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specializing in scalable likelihood inference and statistical diagnostics for stochastically dependent data. Develops mathematical models and reproducible Python/PyTorch research tools, with C++/pybind11 integration for performance-critical computation.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Monte Carlo simulation, hypothesis testing, MLE/GLS, numerical optimization, time-series and spatiotemporal modeling, spectral and autocorrelation analysis, regression, machine learning,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to support likelihood-based parameter estimation and uncertainty quantification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 tools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Barclays Electronic Trading Graduate Associate Resume</dc:title>
  <dc:subject>Targeted resume for the Barclays Electronic Trading Associate Graduate Program 2027</dc:subject>
  <dc:creator>Joonwon Lee</dc:creator>
  <cp:keywords>electronic trading, quantitative research, statistical modeling, machine learning, Python, C++ integration, model implementation, simulation, market making, scalable research tools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