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data scientist with experience in statistical model development, independent validation, hypothesis testing, and machine learning across financial risk, insurance pricing, and large-scale dependent data. Builds reproducible Python workflows on AWS and HPC, evaluates model assumptions and performance, and translates technical findings into clear business and model-risk recommendations.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SQL, R,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Data Science and Model Risk: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Statistical model development and validation, hypothesis testing, MLE/GLS, Monte Carlo simulation, regression, GLM/GBM, machine learning, time-series and spatiotemporal modeling, model selection, diagnostics, feature attribution,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independently validated a Sequential Probability Ratio Test for binary risk indicators, translating a monitoring problem into explicit hypotheses, likelihood-ratio boundaries, and controlled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tradeoffs; documented model assumptions, performance, and limitations.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presented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ENGINEERING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Gaussian 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Large-Scale 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Processing: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observation masks, quality filters, spatial-distance thresholds, hour-specific coordinate offsets, and nearest-neighbor matching to convert incomplete, irregular satellite observations into analysis-ready grids.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Validation and Root-Cause Analysis: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distinguish systematic acquisition artifacts and measurement noise from covariance-model misspecification and to identify where model assumptions fail.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workflows with GLS profiling, L-BFGS optimization, CPU/GPU execution, cached artifacts, and restartable HPC jobs for estimation, simulation, and diagnostics.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Longitudinal Observational Study - EITC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2021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relationship between Earned Income Tax Credit exposure and household labor supply using fixed-effects regression and propensity-score matching with household income and demographic covariates; evaluated comparison-group construction, confounding assumptions, and interpretation of model results.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Probability Theory, Stochastic Processes,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Capital One Model Risk Audit Resume</dc:title>
  <dc:subject>Targeted resume for Senior Associate, Data Scientist - Model Risk Audit at Capital One</dc:subject>
  <dc:creator>Joonwon Lee</dc:creator>
  <cp:keywords>model development, model validation, model risk, machine learning, statistical testing, Python, AWS, large-scale data, performance diagnostics, stakeholder communication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