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rial" w:hAnsi="Arial"/>
          <w:b/>
          <w:i w:val="0"/>
          <w:color w:val="111111"/>
          <w:sz w:val="35"/>
          <w:u w:val="none"/>
        </w:rPr>
        <w:t>JOONWON LEE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Piscataway, NJ 08854  |  612-438-9144  |  </w:t>
      </w:r>
      <w:hyperlink r:id="rId9">
        <w:r>
          <w:rPr>
            <w:rFonts w:ascii="Arial" w:hAnsi="Arial"/>
            <w:sz w:val="18"/>
            <w:color w:val="4A5568"/>
          </w:rPr>
          <w:t>joonwon.lee22@gmail.com</w:t>
        </w:r>
      </w:hyperlink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  |  </w:t>
      </w:r>
      <w:hyperlink r:id="rId10">
        <w:r>
          <w:rPr>
            <w:rFonts w:ascii="Arial" w:hAnsi="Arial"/>
            <w:sz w:val="18"/>
            <w:color w:val="4A5568"/>
          </w:rPr>
          <w:t>github.com/cl20813</w:t>
        </w:r>
      </w:hyperlink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SUMMARY</w:t>
      </w:r>
    </w:p>
    <w:p>
      <w:pPr>
        <w:spacing w:before="0" w:after="20" w:line="240" w:lineRule="auto"/>
      </w:pPr>
      <w:r>
        <w:rPr>
          <w:rFonts w:ascii="Arial" w:hAnsi="Arial"/>
          <w:b w:val="0"/>
          <w:i w:val="0"/>
          <w:color w:val="111111"/>
          <w:sz w:val="19"/>
          <w:u w:val="none"/>
        </w:rPr>
        <w:t>Statistics Ph.D. candidate and quantitative researcher specializing in stochastic modeling, likelihood-based inference, Monte Carlo simulation, hypothesis testing, and independent model validation. Develops scalable Python/PyTorch analytical systems for complex dependent data and communicates model assumptions, performance, and risk tradeoffs clearly. Brings financial model-risk and insurance-pricing experience with a strong interest in capital-markets pricing, portfolio risk, and quantitative research.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EDUCATION</w:t>
      </w:r>
    </w:p>
    <w:p>
      <w:pPr>
        <w:keepNext w:val="0"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Ph.D. in Statistics, Rutgers University, Piscataway, NJ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Expected May 2027  |  GPA: 3.8/4.0</w:t>
      </w:r>
    </w:p>
    <w:p>
      <w:pPr>
        <w:keepNext w:val="0"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M.S. in Statistics, University of Minnesota, Minneapolis, MN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Sep 2021  |  GPA: 3.7/4.0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TECHNICAL SKILLS</w:t>
      </w:r>
    </w:p>
    <w:p>
      <w:pPr>
        <w:spacing w:before="0" w:after="6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Programming and Platforms: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Python (NumPy, Pandas, SciPy, PyTorch, LightGBM, scikit-learn), C++/pybind11 integration, SQL, R, Linux, Git, AWS EC2, HPC/SLURM; CPU/GPU computing, cached artifacts, and restartable analytical pipelines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Quantitative Methods: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Probability and stochastic processes, Monte Carlo simulation, hypothesis testing, MLE/GLS, numerical optimization, linear algebra, regression, GLM/GBM, machine learning, time-series and spatiotemporal modeling, model selection, validation, and performance diagnostics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QUANTITATIVE INDUSTRY EXPERIENCE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JPMorgan Chase - Summer Quantitative Analytics Associate, Model Risk Governance and Review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2026</w:t>
      </w:r>
    </w:p>
    <w:p>
      <w:pPr>
        <w:pStyle w:val="CompactBullet"/>
        <w:keepLines/>
        <w:numPr>
          <w:ilvl w:val="0"/>
          <w:numId w:val="10"/>
        </w:numPr>
        <w:spacing w:after="9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and independently validated a Sequential Probability Ratio Test for binary risk indicators, translating a monitoring problem into explicit hypotheses, likelihood-ratio boundaries, and controlled decisions.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Combined Brownian-motion approximation, dynamic-programming probability propagation, and simulation to evaluate boundary-crossing probabilities, stopping behavior, Type I/II error, and early-decision tradeoffs; documented model assumptions, performance, and limitations.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Travelers - Data Science Leadership Program, Business Insurance Pricing Team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Summer 2025</w:t>
      </w:r>
    </w:p>
    <w:p>
      <w:pPr>
        <w:pStyle w:val="CompactBullet"/>
        <w:keepLines/>
        <w:numPr>
          <w:ilvl w:val="0"/>
          <w:numId w:val="10"/>
        </w:numPr>
        <w:spacing w:after="9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 end-to-end LightGBM pricing pipeline across 2.46M+ records, including data preparation, feature processing, GLM benchmarking, model selection, validation, and performance diagnostics on AWS EC2.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Translated model diagnostics and feature-attribution findings into pricing and risk-segmentation recommendations for business stakeholders.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QUANTITATIVE RESEARCH AND MARKETS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Ph.D. Dissertation Research - Scalable Stochastic Modeling and Model Diagnostics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Sep 2024 - Present</w:t>
      </w:r>
    </w:p>
    <w:p>
      <w:pPr>
        <w:pStyle w:val="CompactBullet"/>
        <w:keepLines/>
        <w:numPr>
          <w:ilvl w:val="0"/>
          <w:numId w:val="10"/>
        </w:numPr>
        <w:spacing w:after="8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Scalable Inference: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Developed an advection-aware Vecchia likelihood approximation for nonseparable Gaussian processes, replacing dense covariance operations with ordered conditional models to fit up to 145,008 observations per day.</w:t>
      </w:r>
    </w:p>
    <w:p>
      <w:pPr>
        <w:pStyle w:val="CompactBullet"/>
        <w:keepLines/>
        <w:numPr>
          <w:ilvl w:val="0"/>
          <w:numId w:val="10"/>
        </w:numPr>
        <w:spacing w:after="8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Model Diagnostics: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Designed scale- and frequency-resolved tools to identify whether discrepancies arise from low- or high-frequency behavior, missingness, measurement artifacts, or covariance-model misspecification.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Research Engineering: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Built reusable Python/PyTorch workflows for data-quality filtering, optimization, simulation, cached outputs, and restartable CPU/GPU and HPC execution; integrated performance-critical C++ ordering routines through pybind11.</w:t>
      </w:r>
    </w:p>
    <w:p>
      <w:pPr>
        <w:keepNext/>
        <w:tabs>
          <w:tab w:pos="10282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IMC Prosperity Algorithmic Trading Competition - Top 2.39% of Participants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Apr 2025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Built and evaluated a market-making strategy using market-based fair-value estimation, inventory-aware quoting, rolling-window exposure controls, and dynamic liquidation rules to manage position risk.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ADDITIONAL</w:t>
      </w:r>
    </w:p>
    <w:p>
      <w:pPr>
        <w:spacing w:before="0" w:after="5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Coursework: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Machine Learning, Linear Algebra, Probability Theory, Stochastic Processes, Statistical Computing, Advanced Theory of Statistics I-II, Data Structures and Algorithms, Microeconomics, Econometrics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Languages: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Korean (Native); English (Fluent); Chinese (Basic)</w:t>
      </w:r>
    </w:p>
    <w:sectPr w:rsidR="00FC693F" w:rsidRPr="0006063C" w:rsidSect="00034616">
      <w:pgSz w:w="12240" w:h="15840"/>
      <w:pgMar w:top="720" w:right="979" w:bottom="720" w:left="979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pPr>
        <w:tabs>
          <w:tab w:val="num" w:pos="320"/>
        </w:tabs>
        <w:ind w:left="320" w:hanging="18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43B5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A5568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" w:line="240" w:lineRule="auto"/>
    </w:pPr>
    <w:rPr>
      <w:rFonts w:asciiTheme="majorHAnsi" w:eastAsiaTheme="majorEastAsia" w:hAnsiTheme="majorHAnsi" w:cstheme="majorBidi" w:ascii="Arial" w:hAnsi="Arial"/>
      <w:b w:val="0"/>
      <w:i/>
      <w:iCs/>
      <w:color w:val="4A5568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pPr>
      <w:keepLines/>
      <w:spacing w:before="0" w:after="10" w:line="240" w:lineRule="auto"/>
      <w:ind w:left="317" w:hanging="173"/>
    </w:pPr>
    <w:rPr>
      <w:rFonts w:ascii="Arial" w:hAnsi="Arial"/>
      <w:b w:val="0"/>
      <w:color w:val="111111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onwon.lee22@gmail.com" TargetMode="External"/><Relationship Id="rId10" Type="http://schemas.openxmlformats.org/officeDocument/2006/relationships/hyperlink" Target="https://github.com/cl208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Joonwon Lee - Wells Fargo 2027 Quantitative Analytics Program Resume</dc:title>
  <dc:subject>Targeted resume for the 2027 Quantitative Analytics Program - Capital Markets (PhD) at Wells Fargo</dc:subject>
  <dc:creator>Joonwon Lee</dc:creator>
  <cp:keywords>capital markets, quantitative analytics, model development, model validation, Monte Carlo simulation, pricing and risk models, Python, C++ integration, scalable computing, stochastic modeling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