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40DBC5">
      <w:pPr>
        <w:ind w:firstLine="2880" w:firstLineChars="400"/>
        <w:jc w:val="left"/>
        <w:rPr>
          <w:rFonts w:eastAsia="隶书"/>
          <w:sz w:val="72"/>
        </w:rPr>
      </w:pPr>
      <w:r>
        <w:rPr>
          <w:rFonts w:eastAsia="隶书"/>
          <w:sz w:val="7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1244600</wp:posOffset>
            </wp:positionH>
            <wp:positionV relativeFrom="paragraph">
              <wp:posOffset>360045</wp:posOffset>
            </wp:positionV>
            <wp:extent cx="2514600" cy="619125"/>
            <wp:effectExtent l="0" t="0" r="0" b="952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隶书"/>
          <w:sz w:val="7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6350</wp:posOffset>
            </wp:positionV>
            <wp:extent cx="1209675" cy="1152525"/>
            <wp:effectExtent l="0" t="0" r="0" b="0"/>
            <wp:wrapNone/>
            <wp:docPr id="12" name="图片 12" descr="校徽英语bs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校徽英语bs cop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100000" contrast="-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3BCE43">
      <w:pPr>
        <w:rPr>
          <w:rFonts w:hint="eastAsia" w:ascii="黑体" w:hAnsi="黑体" w:eastAsia="黑体"/>
          <w:sz w:val="48"/>
          <w:szCs w:val="48"/>
        </w:rPr>
      </w:pPr>
    </w:p>
    <w:p w14:paraId="0064B4F0">
      <w:pPr>
        <w:rPr>
          <w:rFonts w:hint="eastAsia" w:ascii="黑体" w:hAnsi="黑体" w:eastAsia="黑体"/>
          <w:sz w:val="48"/>
          <w:szCs w:val="48"/>
        </w:rPr>
      </w:pPr>
    </w:p>
    <w:p w14:paraId="327E1170">
      <w:pPr>
        <w:rPr>
          <w:rFonts w:hint="eastAsia" w:ascii="黑体" w:hAnsi="黑体" w:eastAsia="黑体"/>
          <w:sz w:val="48"/>
          <w:szCs w:val="48"/>
        </w:rPr>
      </w:pPr>
    </w:p>
    <w:p w14:paraId="296FBCA6">
      <w:pPr>
        <w:rPr>
          <w:rFonts w:hint="eastAsia" w:ascii="黑体" w:hAnsi="黑体" w:eastAsia="黑体"/>
          <w:sz w:val="48"/>
          <w:szCs w:val="48"/>
        </w:rPr>
      </w:pPr>
    </w:p>
    <w:p w14:paraId="3EA4EEB1">
      <w:pPr>
        <w:jc w:val="center"/>
        <w:rPr>
          <w:rFonts w:hint="eastAsia"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</w:rPr>
        <w:t>《创新训练课B》结题报告</w:t>
      </w:r>
    </w:p>
    <w:p w14:paraId="5865D397">
      <w:pPr>
        <w:rPr>
          <w:rFonts w:hint="eastAsia" w:ascii="宋体" w:hAnsi="宋体"/>
          <w:sz w:val="36"/>
          <w:szCs w:val="36"/>
        </w:rPr>
      </w:pPr>
      <w:r>
        <w:rPr>
          <w:rFonts w:hint="eastAsia" w:ascii="黑体" w:hAnsi="黑体" w:eastAsia="黑体"/>
          <w:sz w:val="48"/>
          <w:szCs w:val="48"/>
        </w:rPr>
        <w:t xml:space="preserve"> </w:t>
      </w:r>
    </w:p>
    <w:p w14:paraId="55733925">
      <w:pPr>
        <w:rPr>
          <w:rFonts w:hint="eastAsia" w:ascii="宋体" w:hAnsi="宋体"/>
          <w:sz w:val="36"/>
          <w:szCs w:val="36"/>
        </w:rPr>
      </w:pPr>
    </w:p>
    <w:p w14:paraId="406432DB">
      <w:pPr>
        <w:rPr>
          <w:rFonts w:hint="eastAsia" w:ascii="宋体" w:hAnsi="宋体"/>
          <w:sz w:val="36"/>
          <w:szCs w:val="36"/>
        </w:rPr>
      </w:pPr>
    </w:p>
    <w:p w14:paraId="5EFFE368">
      <w:pPr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 xml:space="preserve">          </w:t>
      </w:r>
      <w:r>
        <w:rPr>
          <w:rFonts w:ascii="黑体" w:hAnsi="黑体" w:eastAsia="黑体"/>
          <w:sz w:val="30"/>
          <w:szCs w:val="30"/>
        </w:rPr>
        <w:t xml:space="preserve">  </w:t>
      </w:r>
      <w:r>
        <w:rPr>
          <w:rFonts w:hint="eastAsia" w:ascii="黑体" w:hAnsi="黑体" w:eastAsia="黑体"/>
          <w:sz w:val="30"/>
          <w:szCs w:val="30"/>
        </w:rPr>
        <w:t>学院：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</w:t>
      </w:r>
      <w:r>
        <w:rPr>
          <w:rFonts w:ascii="黑体" w:hAnsi="黑体" w:eastAsia="黑体"/>
          <w:sz w:val="30"/>
          <w:szCs w:val="30"/>
          <w:u w:val="single"/>
        </w:rPr>
        <w:t xml:space="preserve">   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</w:t>
      </w:r>
      <w:r>
        <w:rPr>
          <w:rFonts w:hint="eastAsia" w:ascii="黑体" w:hAnsi="黑体" w:eastAsia="黑体"/>
          <w:sz w:val="30"/>
          <w:szCs w:val="30"/>
          <w:u w:val="single"/>
          <w:lang w:val="en-US" w:eastAsia="zh-CN"/>
        </w:rPr>
        <w:t>基础学部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           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黑体" w:eastAsia="黑体"/>
          <w:sz w:val="30"/>
          <w:szCs w:val="30"/>
          <w:u w:val="single"/>
          <w:lang w:val="en-US" w:eastAsia="zh-CN"/>
        </w:rPr>
        <w:t xml:space="preserve">   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</w:t>
      </w:r>
      <w:r>
        <w:rPr>
          <w:rFonts w:ascii="黑体" w:hAns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</w:t>
      </w:r>
      <w:r>
        <w:rPr>
          <w:rFonts w:ascii="黑体" w:hAnsi="黑体" w:eastAsia="黑体"/>
          <w:sz w:val="30"/>
          <w:szCs w:val="30"/>
          <w:u w:val="single"/>
        </w:rPr>
        <w:t xml:space="preserve"> </w:t>
      </w:r>
      <w:r>
        <w:rPr>
          <w:rFonts w:ascii="黑体" w:hAnsi="黑体" w:eastAsia="黑体"/>
          <w:sz w:val="30"/>
          <w:szCs w:val="30"/>
        </w:rPr>
        <w:t xml:space="preserve">                       </w:t>
      </w:r>
      <w:r>
        <w:rPr>
          <w:rFonts w:hint="eastAsia" w:ascii="黑体" w:hAnsi="黑体" w:eastAsia="黑体"/>
          <w:sz w:val="30"/>
          <w:szCs w:val="30"/>
        </w:rPr>
        <w:t xml:space="preserve"> </w:t>
      </w:r>
    </w:p>
    <w:p w14:paraId="19C4038C">
      <w:pPr>
        <w:ind w:left="2700" w:hanging="2700" w:hangingChars="750"/>
        <w:rPr>
          <w:rFonts w:hint="eastAsia" w:ascii="楷体" w:hAnsi="楷体" w:eastAsia="楷体"/>
          <w:b/>
          <w:sz w:val="32"/>
          <w:szCs w:val="32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          </w:t>
      </w:r>
      <w:r>
        <w:rPr>
          <w:rFonts w:hint="eastAsia" w:ascii="黑体" w:hAnsi="黑体" w:eastAsia="黑体"/>
          <w:sz w:val="30"/>
          <w:szCs w:val="30"/>
        </w:rPr>
        <w:t>题目：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模拟地铁自动售票系统</w:t>
      </w:r>
      <w:r>
        <w:rPr>
          <w:rFonts w:ascii="楷体" w:hAnsi="楷体" w:eastAsia="楷体"/>
          <w:b/>
          <w:sz w:val="32"/>
          <w:szCs w:val="32"/>
          <w:u w:val="single"/>
        </w:rPr>
        <w:t xml:space="preserve">                   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</w:p>
    <w:p w14:paraId="0FC8C184">
      <w:pPr>
        <w:rPr>
          <w:rFonts w:hint="eastAsia" w:ascii="楷体" w:hAnsi="楷体" w:eastAsia="楷体"/>
          <w:b/>
          <w:sz w:val="32"/>
          <w:szCs w:val="32"/>
          <w:u w:val="single"/>
        </w:rPr>
      </w:pPr>
      <w:r>
        <w:rPr>
          <w:rFonts w:hint="eastAsia" w:ascii="黑体" w:hAnsi="黑体" w:eastAsia="黑体"/>
          <w:sz w:val="30"/>
          <w:szCs w:val="30"/>
        </w:rPr>
        <w:t xml:space="preserve">            班级：</w:t>
      </w:r>
      <w:r>
        <w:rPr>
          <w:rFonts w:hint="eastAsia" w:ascii="楷体" w:hAnsi="楷体" w:eastAsia="楷体"/>
          <w:b/>
          <w:sz w:val="32"/>
          <w:szCs w:val="32"/>
          <w:u w:val="single"/>
          <w:lang w:val="en-US" w:eastAsia="zh-CN"/>
        </w:rPr>
        <w:t>工科实验班（机器人与智能装备）1班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ascii="楷体" w:hAnsi="楷体" w:eastAsia="楷体"/>
          <w:b/>
          <w:sz w:val="32"/>
          <w:szCs w:val="32"/>
          <w:u w:val="single"/>
        </w:rPr>
        <w:t xml:space="preserve">      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ascii="楷体" w:hAnsi="楷体" w:eastAsia="楷体"/>
          <w:b/>
          <w:sz w:val="32"/>
          <w:szCs w:val="32"/>
          <w:u w:val="single"/>
        </w:rPr>
        <w:t xml:space="preserve">               </w:t>
      </w:r>
    </w:p>
    <w:p w14:paraId="23B4AC83">
      <w:pPr>
        <w:rPr>
          <w:rFonts w:hint="eastAsia" w:ascii="楷体" w:hAnsi="楷体" w:eastAsia="楷体"/>
          <w:b/>
          <w:sz w:val="30"/>
          <w:szCs w:val="30"/>
          <w:u w:val="single"/>
        </w:rPr>
      </w:pPr>
      <w:r>
        <w:rPr>
          <w:rFonts w:hint="eastAsia" w:ascii="黑体" w:hAnsi="黑体" w:eastAsia="黑体"/>
          <w:sz w:val="30"/>
          <w:szCs w:val="30"/>
        </w:rPr>
        <w:t xml:space="preserve">            姓名：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>姜储林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       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 xml:space="preserve">    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</w:p>
    <w:p w14:paraId="654AE2F9">
      <w:pPr>
        <w:ind w:firstLine="1800" w:firstLineChars="600"/>
        <w:rPr>
          <w:rFonts w:hint="eastAsia" w:ascii="楷体" w:hAnsi="楷体" w:eastAsia="楷体"/>
          <w:b/>
          <w:sz w:val="30"/>
          <w:szCs w:val="30"/>
          <w:u w:val="single"/>
        </w:rPr>
      </w:pPr>
      <w:r>
        <w:rPr>
          <w:rFonts w:hint="eastAsia" w:ascii="黑体" w:hAnsi="黑体" w:eastAsia="黑体"/>
          <w:sz w:val="30"/>
          <w:szCs w:val="30"/>
        </w:rPr>
        <w:t>学号：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>2024312144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               </w:t>
      </w:r>
    </w:p>
    <w:p w14:paraId="04F24BF1">
      <w:pPr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 xml:space="preserve">            教师：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         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 xml:space="preserve">         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</w:t>
      </w:r>
    </w:p>
    <w:p w14:paraId="5E581C17">
      <w:pPr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0"/>
          <w:szCs w:val="30"/>
        </w:rPr>
        <w:t xml:space="preserve">            日期：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</w:t>
      </w:r>
      <w:r>
        <w:rPr>
          <w:rFonts w:ascii="黑体" w:hAns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</w:t>
      </w:r>
      <w:r>
        <w:rPr>
          <w:rFonts w:ascii="黑体" w:hAnsi="黑体" w:eastAsia="黑体"/>
          <w:sz w:val="30"/>
          <w:szCs w:val="30"/>
          <w:u w:val="single"/>
        </w:rPr>
        <w:t xml:space="preserve">            </w:t>
      </w:r>
      <w:r>
        <w:rPr>
          <w:rFonts w:ascii="黑体" w:hAnsi="黑体" w:eastAsia="黑体"/>
          <w:sz w:val="32"/>
          <w:szCs w:val="32"/>
          <w:u w:val="single"/>
        </w:rPr>
        <w:t xml:space="preserve">       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 xml:space="preserve">          </w:t>
      </w:r>
      <w:r>
        <w:rPr>
          <w:rFonts w:ascii="黑体" w:hAnsi="黑体" w:eastAsia="黑体"/>
          <w:sz w:val="32"/>
          <w:szCs w:val="32"/>
          <w:u w:val="single"/>
        </w:rPr>
        <w:t xml:space="preserve">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</w:t>
      </w:r>
    </w:p>
    <w:p w14:paraId="753A7964">
      <w:pPr>
        <w:rPr>
          <w:rFonts w:hint="eastAsia" w:ascii="黑体" w:hAnsi="黑体" w:eastAsia="黑体"/>
          <w:sz w:val="32"/>
          <w:szCs w:val="32"/>
        </w:rPr>
      </w:pPr>
    </w:p>
    <w:p w14:paraId="5F4FE5C4">
      <w:pPr>
        <w:pStyle w:val="9"/>
      </w:pPr>
    </w:p>
    <w:p w14:paraId="172E7489">
      <w:pPr>
        <w:pStyle w:val="9"/>
      </w:pPr>
    </w:p>
    <w:p w14:paraId="6C39678F">
      <w:pPr>
        <w:pStyle w:val="9"/>
      </w:pPr>
    </w:p>
    <w:p w14:paraId="45BAC247">
      <w:pPr>
        <w:pStyle w:val="9"/>
      </w:pPr>
    </w:p>
    <w:p w14:paraId="28BBF649">
      <w:pPr>
        <w:pStyle w:val="9"/>
      </w:pPr>
      <w:r>
        <w:rPr>
          <w:rFonts w:hint="eastAsia"/>
        </w:rPr>
        <w:t>修订历史记录</w:t>
      </w:r>
    </w:p>
    <w:tbl>
      <w:tblPr>
        <w:tblStyle w:val="10"/>
        <w:tblW w:w="8072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5"/>
        <w:gridCol w:w="1115"/>
        <w:gridCol w:w="4536"/>
        <w:gridCol w:w="1276"/>
      </w:tblGrid>
      <w:tr w14:paraId="782679B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4DE415DA">
            <w:pPr>
              <w:pStyle w:val="1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15" w:type="dxa"/>
          </w:tcPr>
          <w:p w14:paraId="4227230A">
            <w:pPr>
              <w:pStyle w:val="1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4536" w:type="dxa"/>
          </w:tcPr>
          <w:p w14:paraId="7277FE1D">
            <w:pPr>
              <w:pStyle w:val="1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276" w:type="dxa"/>
          </w:tcPr>
          <w:p w14:paraId="005C8351">
            <w:pPr>
              <w:pStyle w:val="1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14:paraId="424733E6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77193428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  <w:lang w:val="en-US" w:eastAsia="zh-CN"/>
              </w:rPr>
              <w:t>5.7.3</w:t>
            </w:r>
          </w:p>
        </w:tc>
        <w:tc>
          <w:tcPr>
            <w:tcW w:w="1115" w:type="dxa"/>
          </w:tcPr>
          <w:p w14:paraId="1CF2CB5C">
            <w:pPr>
              <w:pStyle w:val="14"/>
              <w:jc w:val="center"/>
            </w:pPr>
            <w:r>
              <w:t>V1.0</w:t>
            </w:r>
          </w:p>
        </w:tc>
        <w:tc>
          <w:tcPr>
            <w:tcW w:w="4536" w:type="dxa"/>
          </w:tcPr>
          <w:p w14:paraId="06EE9D2A">
            <w:pPr>
              <w:pStyle w:val="14"/>
              <w:numPr>
                <w:ilvl w:val="0"/>
                <w:numId w:val="1"/>
              </w:numPr>
              <w:jc w:val="both"/>
            </w:pPr>
            <w:r>
              <w:rPr>
                <w:rFonts w:hint="eastAsia"/>
              </w:rPr>
              <w:t>实现</w:t>
            </w:r>
            <w:r>
              <w:rPr>
                <w:rFonts w:hint="eastAsia"/>
                <w:lang w:val="en-US" w:eastAsia="zh-CN"/>
              </w:rPr>
              <w:t>欢迎界面</w:t>
            </w:r>
            <w:r>
              <w:rPr>
                <w:rFonts w:hint="eastAsia"/>
              </w:rPr>
              <w:t>的UI功能</w:t>
            </w:r>
          </w:p>
          <w:p w14:paraId="29704065">
            <w:pPr>
              <w:pStyle w:val="14"/>
              <w:numPr>
                <w:ilvl w:val="0"/>
                <w:numId w:val="1"/>
              </w:numPr>
              <w:jc w:val="both"/>
            </w:pPr>
            <w:r>
              <w:rPr>
                <w:rFonts w:hint="eastAsia"/>
                <w:lang w:val="en-US" w:eastAsia="zh-CN"/>
              </w:rPr>
              <w:t>实现按钮的信号槽机制</w:t>
            </w:r>
          </w:p>
        </w:tc>
        <w:tc>
          <w:tcPr>
            <w:tcW w:w="1276" w:type="dxa"/>
          </w:tcPr>
          <w:p w14:paraId="52633077">
            <w:pPr>
              <w:pStyle w:val="14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434D98A9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409EE342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  <w:lang w:val="en-US" w:eastAsia="zh-CN"/>
              </w:rPr>
              <w:t>5</w:t>
            </w:r>
            <w:r>
              <w:t>.</w:t>
            </w:r>
            <w:r>
              <w:rPr>
                <w:rFonts w:hint="eastAsia"/>
                <w:lang w:val="en-US" w:eastAsia="zh-CN"/>
              </w:rPr>
              <w:t>7.15</w:t>
            </w:r>
          </w:p>
        </w:tc>
        <w:tc>
          <w:tcPr>
            <w:tcW w:w="1115" w:type="dxa"/>
          </w:tcPr>
          <w:p w14:paraId="2A81399D">
            <w:pPr>
              <w:pStyle w:val="14"/>
              <w:jc w:val="center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4536" w:type="dxa"/>
          </w:tcPr>
          <w:p w14:paraId="3A8BFF52">
            <w:pPr>
              <w:pStyle w:val="14"/>
              <w:numPr>
                <w:ilvl w:val="0"/>
                <w:numId w:val="2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基于QT6与C++搭建了底层代码</w:t>
            </w:r>
          </w:p>
          <w:p w14:paraId="6E1CD7A5">
            <w:pPr>
              <w:pStyle w:val="14"/>
              <w:numPr>
                <w:ilvl w:val="0"/>
                <w:numId w:val="2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完成主菜单界面的UI功能</w:t>
            </w:r>
          </w:p>
        </w:tc>
        <w:tc>
          <w:tcPr>
            <w:tcW w:w="1276" w:type="dxa"/>
          </w:tcPr>
          <w:p w14:paraId="27CECAFA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70BFC6ED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12E65BF2">
            <w:pPr>
              <w:pStyle w:val="14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  <w:lang w:val="en-US" w:eastAsia="zh-CN"/>
              </w:rPr>
              <w:t>5</w:t>
            </w:r>
            <w:r>
              <w:t>.8.</w:t>
            </w: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115" w:type="dxa"/>
          </w:tcPr>
          <w:p w14:paraId="2A621082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1.2</w:t>
            </w:r>
          </w:p>
        </w:tc>
        <w:tc>
          <w:tcPr>
            <w:tcW w:w="4536" w:type="dxa"/>
          </w:tcPr>
          <w:p w14:paraId="0F200A8B">
            <w:pPr>
              <w:pStyle w:val="14"/>
              <w:numPr>
                <w:ilvl w:val="0"/>
                <w:numId w:val="3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修复语法错误与BUG</w:t>
            </w:r>
          </w:p>
          <w:p w14:paraId="386471E4">
            <w:pPr>
              <w:pStyle w:val="14"/>
              <w:numPr>
                <w:ilvl w:val="0"/>
                <w:numId w:val="3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完成地图界面的UI设计</w:t>
            </w:r>
          </w:p>
        </w:tc>
        <w:tc>
          <w:tcPr>
            <w:tcW w:w="1276" w:type="dxa"/>
          </w:tcPr>
          <w:p w14:paraId="5B413CA1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7F6F03E3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083F5528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  <w:lang w:val="en-US" w:eastAsia="zh-CN"/>
              </w:rPr>
              <w:t>5</w:t>
            </w:r>
            <w:r>
              <w:t>.</w:t>
            </w:r>
            <w:r>
              <w:rPr>
                <w:rFonts w:hint="eastAsia"/>
                <w:lang w:val="en-US" w:eastAsia="zh-CN"/>
              </w:rPr>
              <w:t>8</w:t>
            </w:r>
            <w:r>
              <w:t>.</w:t>
            </w:r>
            <w:r>
              <w:rPr>
                <w:rFonts w:hint="eastAsia"/>
                <w:lang w:val="en-US" w:eastAsia="zh-CN"/>
              </w:rPr>
              <w:t>15</w:t>
            </w:r>
          </w:p>
        </w:tc>
        <w:tc>
          <w:tcPr>
            <w:tcW w:w="1115" w:type="dxa"/>
          </w:tcPr>
          <w:p w14:paraId="00B2981B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1.3</w:t>
            </w:r>
          </w:p>
        </w:tc>
        <w:tc>
          <w:tcPr>
            <w:tcW w:w="4536" w:type="dxa"/>
          </w:tcPr>
          <w:p w14:paraId="5E81FC9A">
            <w:pPr>
              <w:pStyle w:val="14"/>
              <w:numPr>
                <w:ilvl w:val="0"/>
                <w:numId w:val="4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搭建完成地图界面的初始化、容器等代码</w:t>
            </w:r>
          </w:p>
          <w:p w14:paraId="190B9A81">
            <w:pPr>
              <w:pStyle w:val="14"/>
              <w:numPr>
                <w:ilvl w:val="0"/>
                <w:numId w:val="4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初步实现缩放功能</w:t>
            </w:r>
          </w:p>
        </w:tc>
        <w:tc>
          <w:tcPr>
            <w:tcW w:w="1276" w:type="dxa"/>
          </w:tcPr>
          <w:p w14:paraId="3BC49403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3FC58B8E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56CBED05">
            <w:pPr>
              <w:pStyle w:val="14"/>
              <w:jc w:val="center"/>
              <w:rPr>
                <w:rFonts w:hint="eastAsia" w:eastAsia="宋体"/>
                <w:lang w:val="en-US" w:eastAsia="zh-CN"/>
              </w:rPr>
            </w:pPr>
            <w:r>
              <w:t>2</w:t>
            </w:r>
            <w:r>
              <w:rPr>
                <w:rFonts w:hint="eastAsia"/>
                <w:lang w:val="en-US" w:eastAsia="zh-CN"/>
              </w:rPr>
              <w:t>5</w:t>
            </w:r>
            <w:r>
              <w:t>.</w:t>
            </w:r>
            <w:r>
              <w:rPr>
                <w:rFonts w:hint="eastAsia"/>
                <w:lang w:val="en-US" w:eastAsia="zh-CN"/>
              </w:rPr>
              <w:t>8</w:t>
            </w:r>
            <w:r>
              <w:t>.2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115" w:type="dxa"/>
          </w:tcPr>
          <w:p w14:paraId="6850BF77">
            <w:pPr>
              <w:pStyle w:val="14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1</w:t>
            </w:r>
            <w:r>
              <w:t>.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4536" w:type="dxa"/>
          </w:tcPr>
          <w:p w14:paraId="1671616D">
            <w:pPr>
              <w:pStyle w:val="14"/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  <w:lang w:val="en-US" w:eastAsia="zh-CN"/>
              </w:rPr>
              <w:t>修复已有BUG</w:t>
            </w:r>
          </w:p>
          <w:p w14:paraId="7CCE3296">
            <w:pPr>
              <w:pStyle w:val="14"/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  <w:lang w:val="en-US" w:eastAsia="zh-CN"/>
              </w:rPr>
              <w:t>实现地图随指针缩放功能和鼠标按键平移</w:t>
            </w:r>
          </w:p>
        </w:tc>
        <w:tc>
          <w:tcPr>
            <w:tcW w:w="1276" w:type="dxa"/>
          </w:tcPr>
          <w:p w14:paraId="0D779616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32BB021A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3C21E68B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25.9.16</w:t>
            </w:r>
          </w:p>
        </w:tc>
        <w:tc>
          <w:tcPr>
            <w:tcW w:w="1115" w:type="dxa"/>
          </w:tcPr>
          <w:p w14:paraId="731E9FA2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V1.5</w:t>
            </w:r>
          </w:p>
        </w:tc>
        <w:tc>
          <w:tcPr>
            <w:tcW w:w="4536" w:type="dxa"/>
          </w:tcPr>
          <w:p w14:paraId="3F56EC2B">
            <w:pPr>
              <w:pStyle w:val="14"/>
              <w:numPr>
                <w:ilvl w:val="0"/>
                <w:numId w:val="6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进行UI界面的统一与美化</w:t>
            </w:r>
          </w:p>
          <w:p w14:paraId="0A50D6B3">
            <w:pPr>
              <w:pStyle w:val="14"/>
              <w:numPr>
                <w:ilvl w:val="0"/>
                <w:numId w:val="6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进行代码的模块化维护，增强可读性</w:t>
            </w:r>
          </w:p>
        </w:tc>
        <w:tc>
          <w:tcPr>
            <w:tcW w:w="1276" w:type="dxa"/>
          </w:tcPr>
          <w:p w14:paraId="427E572D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5E083312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17A70B39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25.10.5</w:t>
            </w:r>
          </w:p>
        </w:tc>
        <w:tc>
          <w:tcPr>
            <w:tcW w:w="1115" w:type="dxa"/>
          </w:tcPr>
          <w:p w14:paraId="2281C0E8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V2.0</w:t>
            </w:r>
          </w:p>
        </w:tc>
        <w:tc>
          <w:tcPr>
            <w:tcW w:w="4536" w:type="dxa"/>
          </w:tcPr>
          <w:p w14:paraId="7D210A7B">
            <w:pPr>
              <w:pStyle w:val="14"/>
              <w:numPr>
                <w:ilvl w:val="0"/>
                <w:numId w:val="7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设计售票界面UI</w:t>
            </w:r>
          </w:p>
          <w:p w14:paraId="525895BB">
            <w:pPr>
              <w:pStyle w:val="14"/>
              <w:numPr>
                <w:ilvl w:val="0"/>
                <w:numId w:val="7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整理地铁线路站点信息库</w:t>
            </w:r>
          </w:p>
        </w:tc>
        <w:tc>
          <w:tcPr>
            <w:tcW w:w="1276" w:type="dxa"/>
          </w:tcPr>
          <w:p w14:paraId="387EAE67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12404283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63910F93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25.10.15</w:t>
            </w:r>
          </w:p>
        </w:tc>
        <w:tc>
          <w:tcPr>
            <w:tcW w:w="1115" w:type="dxa"/>
          </w:tcPr>
          <w:p w14:paraId="6347DBCB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V2.1</w:t>
            </w:r>
          </w:p>
        </w:tc>
        <w:tc>
          <w:tcPr>
            <w:tcW w:w="4536" w:type="dxa"/>
          </w:tcPr>
          <w:p w14:paraId="6DE3A66A">
            <w:pPr>
              <w:pStyle w:val="14"/>
              <w:numPr>
                <w:ilvl w:val="0"/>
                <w:numId w:val="8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实现基于站点筛选的初始站和终点站选择</w:t>
            </w:r>
          </w:p>
          <w:p w14:paraId="37DD954A">
            <w:pPr>
              <w:pStyle w:val="14"/>
              <w:numPr>
                <w:ilvl w:val="0"/>
                <w:numId w:val="8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实现基于统一线路站点判断的价格判断</w:t>
            </w:r>
          </w:p>
        </w:tc>
        <w:tc>
          <w:tcPr>
            <w:tcW w:w="1276" w:type="dxa"/>
          </w:tcPr>
          <w:p w14:paraId="3CD0F9D4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3B772CFB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01D3436D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25.10.21</w:t>
            </w:r>
          </w:p>
        </w:tc>
        <w:tc>
          <w:tcPr>
            <w:tcW w:w="1115" w:type="dxa"/>
          </w:tcPr>
          <w:p w14:paraId="169362FA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V2.2</w:t>
            </w:r>
          </w:p>
        </w:tc>
        <w:tc>
          <w:tcPr>
            <w:tcW w:w="4536" w:type="dxa"/>
          </w:tcPr>
          <w:p w14:paraId="3EB6F506">
            <w:pPr>
              <w:pStyle w:val="14"/>
              <w:numPr>
                <w:ilvl w:val="0"/>
                <w:numId w:val="9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实现基于线路、站点的双条件筛选</w:t>
            </w:r>
          </w:p>
          <w:p w14:paraId="2218D80D">
            <w:pPr>
              <w:pStyle w:val="14"/>
              <w:numPr>
                <w:ilvl w:val="0"/>
                <w:numId w:val="9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实现找零功能</w:t>
            </w:r>
          </w:p>
        </w:tc>
        <w:tc>
          <w:tcPr>
            <w:tcW w:w="1276" w:type="dxa"/>
          </w:tcPr>
          <w:p w14:paraId="54ACF765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54A8D433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47190F96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25.11.4</w:t>
            </w:r>
          </w:p>
        </w:tc>
        <w:tc>
          <w:tcPr>
            <w:tcW w:w="1115" w:type="dxa"/>
          </w:tcPr>
          <w:p w14:paraId="0B19EE35">
            <w:pPr>
              <w:pStyle w:val="14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V2.3</w:t>
            </w:r>
          </w:p>
        </w:tc>
        <w:tc>
          <w:tcPr>
            <w:tcW w:w="4536" w:type="dxa"/>
          </w:tcPr>
          <w:p w14:paraId="03A7DAE8">
            <w:pPr>
              <w:pStyle w:val="14"/>
              <w:numPr>
                <w:ilvl w:val="0"/>
                <w:numId w:val="1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搭建线路图，实现基于BFS的距离判断</w:t>
            </w:r>
          </w:p>
          <w:p w14:paraId="69764F11">
            <w:pPr>
              <w:pStyle w:val="14"/>
              <w:numPr>
                <w:ilvl w:val="0"/>
                <w:numId w:val="1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改进价格判断，实现基于距离的价格机制</w:t>
            </w:r>
          </w:p>
        </w:tc>
        <w:tc>
          <w:tcPr>
            <w:tcW w:w="1276" w:type="dxa"/>
          </w:tcPr>
          <w:p w14:paraId="03055B63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3D35C837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6C0B4A66">
            <w:pPr>
              <w:pStyle w:val="14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25.11.7</w:t>
            </w:r>
          </w:p>
        </w:tc>
        <w:tc>
          <w:tcPr>
            <w:tcW w:w="1115" w:type="dxa"/>
          </w:tcPr>
          <w:p w14:paraId="77BE739C">
            <w:pPr>
              <w:pStyle w:val="14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V2.4</w:t>
            </w:r>
          </w:p>
        </w:tc>
        <w:tc>
          <w:tcPr>
            <w:tcW w:w="4536" w:type="dxa"/>
          </w:tcPr>
          <w:p w14:paraId="57C6813E">
            <w:pPr>
              <w:pStyle w:val="14"/>
              <w:numPr>
                <w:ilvl w:val="0"/>
                <w:numId w:val="11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修复已有BUG</w:t>
            </w:r>
          </w:p>
          <w:p w14:paraId="089303EF">
            <w:pPr>
              <w:pStyle w:val="14"/>
              <w:numPr>
                <w:ilvl w:val="0"/>
                <w:numId w:val="11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对售票界面进行统一标准的美化</w:t>
            </w:r>
          </w:p>
        </w:tc>
        <w:tc>
          <w:tcPr>
            <w:tcW w:w="1276" w:type="dxa"/>
          </w:tcPr>
          <w:p w14:paraId="68420CC6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  <w:tr w14:paraId="13D7FE9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</w:tcPr>
          <w:p w14:paraId="65293C40">
            <w:pPr>
              <w:pStyle w:val="14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25.11.8</w:t>
            </w:r>
          </w:p>
        </w:tc>
        <w:tc>
          <w:tcPr>
            <w:tcW w:w="1115" w:type="dxa"/>
          </w:tcPr>
          <w:p w14:paraId="1D75A652">
            <w:pPr>
              <w:pStyle w:val="14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V3.0</w:t>
            </w:r>
          </w:p>
        </w:tc>
        <w:tc>
          <w:tcPr>
            <w:tcW w:w="4536" w:type="dxa"/>
          </w:tcPr>
          <w:p w14:paraId="3530F85E">
            <w:pPr>
              <w:pStyle w:val="14"/>
              <w:numPr>
                <w:ilvl w:val="0"/>
                <w:numId w:val="12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进行细节修复</w:t>
            </w:r>
          </w:p>
          <w:p w14:paraId="42FA17E6">
            <w:pPr>
              <w:pStyle w:val="14"/>
              <w:numPr>
                <w:ilvl w:val="0"/>
                <w:numId w:val="12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撰写用户说明手册</w:t>
            </w:r>
          </w:p>
          <w:p w14:paraId="21C7AC52">
            <w:pPr>
              <w:pStyle w:val="14"/>
              <w:numPr>
                <w:ilvl w:val="0"/>
                <w:numId w:val="12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打包跨平台测试</w:t>
            </w:r>
          </w:p>
        </w:tc>
        <w:tc>
          <w:tcPr>
            <w:tcW w:w="1276" w:type="dxa"/>
          </w:tcPr>
          <w:p w14:paraId="11618747">
            <w:pPr>
              <w:pStyle w:val="14"/>
              <w:jc w:val="both"/>
            </w:pPr>
            <w:r>
              <w:rPr>
                <w:rFonts w:hint="eastAsia"/>
                <w:lang w:val="en-US" w:eastAsia="zh-CN"/>
              </w:rPr>
              <w:t>姜储林</w:t>
            </w:r>
          </w:p>
        </w:tc>
      </w:tr>
    </w:tbl>
    <w:p w14:paraId="13C5FED3"/>
    <w:p w14:paraId="373E94C4"/>
    <w:p w14:paraId="76DDFCF7"/>
    <w:p w14:paraId="3D3E80CC"/>
    <w:p w14:paraId="21DFEFB2"/>
    <w:p w14:paraId="337905D3">
      <w:pPr>
        <w:rPr>
          <w:rFonts w:hint="eastAsia" w:ascii="黑体" w:hAnsi="黑体" w:eastAsia="黑体"/>
          <w:sz w:val="32"/>
          <w:szCs w:val="32"/>
        </w:rPr>
      </w:pPr>
    </w:p>
    <w:p w14:paraId="2F3AA5DB">
      <w:pPr>
        <w:spacing w:line="300" w:lineRule="auto"/>
        <w:jc w:val="center"/>
        <w:rPr>
          <w:rFonts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目  录</w:t>
      </w:r>
    </w:p>
    <w:p w14:paraId="77F99C78">
      <w:pPr>
        <w:pStyle w:val="7"/>
        <w:tabs>
          <w:tab w:val="right" w:leader="dot" w:pos="8296"/>
        </w:tabs>
        <w:spacing w:line="300" w:lineRule="auto"/>
        <w:rPr>
          <w:b/>
          <w:bCs/>
        </w:rPr>
      </w:pPr>
    </w:p>
    <w:p w14:paraId="43ED846C">
      <w:pPr>
        <w:pStyle w:val="7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\o "1-3" \h \z </w:instrText>
      </w:r>
      <w:r>
        <w:rPr>
          <w:b/>
          <w:bCs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"_Toc202188405" </w:instrText>
      </w:r>
      <w:r>
        <w:fldChar w:fldCharType="separate"/>
      </w:r>
      <w:r>
        <w:rPr>
          <w:rStyle w:val="12"/>
          <w:rFonts w:hint="eastAsia"/>
        </w:rPr>
        <w:t>1 引言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_Toc202188405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9FE0DF0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"_Toc202188406" </w:instrText>
      </w:r>
      <w:r>
        <w:fldChar w:fldCharType="separate"/>
      </w:r>
      <w:r>
        <w:rPr>
          <w:rStyle w:val="12"/>
          <w:rFonts w:hint="eastAsia"/>
        </w:rPr>
        <w:t>1.1编写目的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_Toc202188406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2695679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"_Toc202188407" </w:instrText>
      </w:r>
      <w:r>
        <w:fldChar w:fldCharType="separate"/>
      </w:r>
      <w:r>
        <w:rPr>
          <w:rStyle w:val="12"/>
          <w:rFonts w:hint="eastAsia"/>
        </w:rPr>
        <w:t>1.2背景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_Toc202188407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E275931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"_Toc202188408" </w:instrText>
      </w:r>
      <w:r>
        <w:fldChar w:fldCharType="separate"/>
      </w:r>
      <w:r>
        <w:rPr>
          <w:rStyle w:val="12"/>
          <w:rFonts w:hint="eastAsia"/>
        </w:rPr>
        <w:t>1.3定义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_Toc202188408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69582BE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"_Toc202188409" </w:instrText>
      </w:r>
      <w:r>
        <w:fldChar w:fldCharType="separate"/>
      </w:r>
      <w:r>
        <w:rPr>
          <w:rStyle w:val="12"/>
          <w:rFonts w:hint="eastAsia"/>
        </w:rPr>
        <w:t>1.4参考资料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_Toc202188409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0C599FA">
      <w:pPr>
        <w:pStyle w:val="7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"_Toc202188410" </w:instrText>
      </w:r>
      <w:r>
        <w:fldChar w:fldCharType="separate"/>
      </w:r>
      <w:r>
        <w:rPr>
          <w:rStyle w:val="12"/>
          <w:rFonts w:hint="eastAsia"/>
        </w:rPr>
        <w:t>2 任务概述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_Toc202188410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7B0D552">
      <w:pPr>
        <w:pStyle w:val="7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"_Toc202188411" </w:instrText>
      </w:r>
      <w:r>
        <w:fldChar w:fldCharType="separate"/>
      </w:r>
      <w:r>
        <w:rPr>
          <w:rStyle w:val="12"/>
          <w:rFonts w:hint="eastAsia"/>
        </w:rPr>
        <w:t>3 需求分析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_Toc202188411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5F4B242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"_Toc202188412" </w:instrText>
      </w:r>
      <w:r>
        <w:fldChar w:fldCharType="separate"/>
      </w:r>
      <w:r>
        <w:rPr>
          <w:rStyle w:val="12"/>
          <w:rFonts w:hint="eastAsia"/>
        </w:rPr>
        <w:t>3.1 用户需求分析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_Toc202188412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27677767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"_Toc202188413" </w:instrText>
      </w:r>
      <w:r>
        <w:fldChar w:fldCharType="separate"/>
      </w:r>
      <w:r>
        <w:rPr>
          <w:rStyle w:val="12"/>
          <w:rFonts w:hint="eastAsia"/>
        </w:rPr>
        <w:t>3.2 运行环境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_Toc202188413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75C73B3">
      <w:pPr>
        <w:pStyle w:val="7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"_Toc202188414" </w:instrText>
      </w:r>
      <w:r>
        <w:fldChar w:fldCharType="separate"/>
      </w:r>
      <w:r>
        <w:rPr>
          <w:rStyle w:val="12"/>
          <w:rFonts w:hint="eastAsia"/>
        </w:rPr>
        <w:t>4 功能及操作介绍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_Toc202188414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0CF663B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"_Toc202188415" </w:instrText>
      </w:r>
      <w:r>
        <w:fldChar w:fldCharType="separate"/>
      </w:r>
      <w:r>
        <w:rPr>
          <w:rStyle w:val="12"/>
          <w:rFonts w:hint="eastAsia"/>
        </w:rPr>
        <w:t>4.1 操作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_Toc202188415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F91B4DB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"_Toc202188416" </w:instrText>
      </w:r>
      <w:r>
        <w:fldChar w:fldCharType="separate"/>
      </w:r>
      <w:r>
        <w:rPr>
          <w:rStyle w:val="12"/>
          <w:rFonts w:hint="eastAsia"/>
        </w:rPr>
        <w:t>4.2 功能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_Toc202188416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3D42414">
      <w:pPr>
        <w:pStyle w:val="7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"_Toc202188417" </w:instrText>
      </w:r>
      <w:r>
        <w:fldChar w:fldCharType="separate"/>
      </w:r>
      <w:r>
        <w:rPr>
          <w:rStyle w:val="12"/>
          <w:rFonts w:hint="eastAsia"/>
        </w:rPr>
        <w:t>5 系统设计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_Toc202188417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C78EA1C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"_Toc202188418" </w:instrText>
      </w:r>
      <w:r>
        <w:fldChar w:fldCharType="separate"/>
      </w:r>
      <w:r>
        <w:rPr>
          <w:rStyle w:val="12"/>
          <w:rFonts w:hint="eastAsia"/>
        </w:rPr>
        <w:t>5.1 总体架构设计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_Toc202188418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5B9FBA8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"_Toc202188419" </w:instrText>
      </w:r>
      <w:r>
        <w:fldChar w:fldCharType="separate"/>
      </w:r>
      <w:r>
        <w:rPr>
          <w:rStyle w:val="12"/>
          <w:rFonts w:hint="eastAsia"/>
        </w:rPr>
        <w:t>5.2 模块分析与设计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_Toc202188419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AF81A72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"_Toc202188420" </w:instrText>
      </w:r>
      <w:r>
        <w:fldChar w:fldCharType="separate"/>
      </w:r>
      <w:r>
        <w:rPr>
          <w:rStyle w:val="12"/>
          <w:rFonts w:hint="eastAsia"/>
        </w:rPr>
        <w:t>5.3软件结构（流程图）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_Toc202188420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2B1B6D05">
      <w:pPr>
        <w:pStyle w:val="7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"_Toc202188421" </w:instrText>
      </w:r>
      <w:r>
        <w:fldChar w:fldCharType="separate"/>
      </w:r>
      <w:r>
        <w:rPr>
          <w:rStyle w:val="12"/>
          <w:rFonts w:hint="eastAsia"/>
        </w:rPr>
        <w:t>6 调试与测试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_Toc202188421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63217FB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"_Toc202188422" </w:instrText>
      </w:r>
      <w:r>
        <w:fldChar w:fldCharType="separate"/>
      </w:r>
      <w:r>
        <w:rPr>
          <w:rStyle w:val="12"/>
          <w:rFonts w:hint="eastAsia"/>
        </w:rPr>
        <w:t>6.1调试过程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_Toc202188422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ACED6BE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"_Toc202188423" </w:instrText>
      </w:r>
      <w:r>
        <w:fldChar w:fldCharType="separate"/>
      </w:r>
      <w:r>
        <w:rPr>
          <w:rStyle w:val="12"/>
          <w:rFonts w:hint="eastAsia"/>
        </w:rPr>
        <w:t>6.2测试结果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_Toc202188423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C1119B4">
      <w:pPr>
        <w:pStyle w:val="7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"_Toc202188424" </w:instrText>
      </w:r>
      <w:r>
        <w:fldChar w:fldCharType="separate"/>
      </w:r>
      <w:r>
        <w:rPr>
          <w:rStyle w:val="12"/>
          <w:rFonts w:hint="eastAsia"/>
        </w:rPr>
        <w:t>7 编程中遇到的问题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_Toc202188424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713F0B2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"_Toc202188425" </w:instrText>
      </w:r>
      <w:r>
        <w:fldChar w:fldCharType="separate"/>
      </w:r>
      <w:r>
        <w:rPr>
          <w:rStyle w:val="12"/>
          <w:rFonts w:hint="eastAsia"/>
        </w:rPr>
        <w:t>7.1 问题1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_Toc202188425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305C27D">
      <w:pPr>
        <w:pStyle w:val="8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"_Toc202188426" </w:instrText>
      </w:r>
      <w:r>
        <w:fldChar w:fldCharType="separate"/>
      </w:r>
      <w:r>
        <w:rPr>
          <w:rStyle w:val="12"/>
          <w:rFonts w:hint="eastAsia"/>
        </w:rPr>
        <w:t>7.2 问题2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_Toc202188426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F032FD7">
      <w:pPr>
        <w:pStyle w:val="7"/>
        <w:tabs>
          <w:tab w:val="right" w:leader="dot" w:pos="8296"/>
        </w:tabs>
        <w:rPr>
          <w:rFonts w:hint="eastAsia" w:asciiTheme="minorHAnsi" w:hAnsiTheme="minorHAnsi" w:eastAsiaTheme="minorEastAsia" w:cstheme="minorBidi"/>
          <w:sz w:val="22"/>
          <w14:ligatures w14:val="standardContextual"/>
        </w:rPr>
      </w:pPr>
      <w:r>
        <w:fldChar w:fldCharType="begin"/>
      </w:r>
      <w:r>
        <w:instrText xml:space="preserve"> HYPERLINK \l "_Toc202188427" </w:instrText>
      </w:r>
      <w:r>
        <w:fldChar w:fldCharType="separate"/>
      </w:r>
      <w:r>
        <w:rPr>
          <w:rStyle w:val="12"/>
          <w:rFonts w:hint="eastAsia"/>
        </w:rPr>
        <w:t>8分析总结与心得体会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_Toc202188427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91398C8">
      <w:pPr>
        <w:pStyle w:val="7"/>
        <w:tabs>
          <w:tab w:val="right" w:leader="dot" w:pos="829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fldChar w:fldCharType="end"/>
      </w:r>
    </w:p>
    <w:p w14:paraId="5FD91057"/>
    <w:p w14:paraId="2554B1B9"/>
    <w:p w14:paraId="3D32D110"/>
    <w:p w14:paraId="618B17E5"/>
    <w:p w14:paraId="3020982A"/>
    <w:p w14:paraId="6D7A5347"/>
    <w:p w14:paraId="08D9CAB3"/>
    <w:p w14:paraId="2641EAE7"/>
    <w:p w14:paraId="49DD6A65"/>
    <w:p w14:paraId="3E484B0D"/>
    <w:p w14:paraId="58E287ED"/>
    <w:p w14:paraId="4E4793A9"/>
    <w:p w14:paraId="2AF8949C"/>
    <w:p w14:paraId="1D69F2D3"/>
    <w:p w14:paraId="04954D71"/>
    <w:p w14:paraId="6EC891C9">
      <w:pPr>
        <w:pStyle w:val="2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1F8DAC88"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0" w:name="_Toc202188405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引言</w:t>
      </w:r>
      <w:bookmarkEnd w:id="0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19208F16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" w:name="_Toc202188406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1编写目的</w:t>
      </w:r>
      <w:bookmarkEnd w:id="1"/>
    </w:p>
    <w:p w14:paraId="7FB7C774"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基于QT框架设计跨平台地铁售票系统，实现购票全流程可视化，掌握QT信号槽机制、QGraphicsView图形渲染及多线程支付处理等关键技术。</w:t>
      </w:r>
    </w:p>
    <w:p w14:paraId="5EE5AF17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81F1B25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" w:name="_Toc202188407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2背景</w:t>
      </w:r>
      <w:bookmarkEnd w:id="2"/>
    </w:p>
    <w:p w14:paraId="19D2680F"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地铁自助售票系统需高可靠性图形界面，QT的跨平台特性和丰富UI组件库可满足专业级应用需求。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本项目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为哈尔滨工业大学(深圳)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机器人与智能装备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专业 202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年暑季小学期创新训练课 B 的实践作业</w:t>
      </w:r>
      <w:r>
        <w:rPr>
          <w:rFonts w:hint="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。</w:t>
      </w:r>
    </w:p>
    <w:p w14:paraId="632426A5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933AA7A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3" w:name="_Toc202188408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3定义</w:t>
      </w:r>
      <w:bookmarkEnd w:id="3"/>
    </w:p>
    <w:p w14:paraId="2F908267">
      <w:pPr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Mainwindow类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  <w:lang w:val="en-US" w:eastAsia="zh-CN"/>
        </w:rPr>
        <w:t>主页面，用作菜单</w:t>
      </w:r>
    </w:p>
    <w:p w14:paraId="4F4A32FE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Welcome类：欢迎界面，附带作者信息</w:t>
      </w:r>
    </w:p>
    <w:p w14:paraId="32571397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Mapwindow类：地图，用于深圳市地铁信息的查询</w:t>
      </w:r>
    </w:p>
    <w:p w14:paraId="3E1D6E24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Sale类：在线售票窗口，具有选择线路、站点等信息</w:t>
      </w:r>
    </w:p>
    <w:p w14:paraId="49572AC3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846EEFD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4" w:name="_Toc202188409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4参考资料</w:t>
      </w:r>
      <w:bookmarkEnd w:id="4"/>
    </w:p>
    <w:p w14:paraId="0BBAAEFC"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《C++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primer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（第5版）》S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tanley B. Lippman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等合著。</w:t>
      </w:r>
    </w:p>
    <w:p w14:paraId="6E4ED2F4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《Q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 6 C++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开发指南》王维波等合著.</w:t>
      </w:r>
    </w:p>
    <w:p w14:paraId="6A562149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官方文档：doc.qt.io</w:t>
      </w:r>
    </w:p>
    <w:p w14:paraId="72350A15"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深圳地铁售票模拟方框图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（课程设计题目2025.pdf）</w:t>
      </w:r>
    </w:p>
    <w:p w14:paraId="54451680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6B14419"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5" w:name="_Toc202188410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任务概述</w:t>
      </w:r>
      <w:bookmarkEnd w:id="5"/>
    </w:p>
    <w:p w14:paraId="24D54639">
      <w:pPr>
        <w:keepNext w:val="0"/>
        <w:keepLines w:val="0"/>
        <w:widowControl/>
        <w:suppressLineNumbers w:val="0"/>
        <w:ind w:firstLine="42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系统的功能需求描述如下： </w:t>
      </w:r>
    </w:p>
    <w:p w14:paraId="3A9928A8">
      <w:pPr>
        <w:keepNext w:val="0"/>
        <w:keepLines w:val="0"/>
        <w:widowControl/>
        <w:suppressLineNumbers w:val="0"/>
        <w:ind w:firstLine="42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（1）显示欢迎界面，作者信息和版权信息。 </w:t>
      </w:r>
    </w:p>
    <w:p w14:paraId="60727256">
      <w:pPr>
        <w:keepNext w:val="0"/>
        <w:keepLines w:val="0"/>
        <w:widowControl/>
        <w:suppressLineNumbers w:val="0"/>
        <w:ind w:firstLine="42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（2）进入系统主菜单，提供购票选项、地图查询选项、退出系统，三个选项。 </w:t>
      </w:r>
    </w:p>
    <w:p w14:paraId="4C4CC7F7">
      <w:pPr>
        <w:keepNext w:val="0"/>
        <w:keepLines w:val="0"/>
        <w:widowControl/>
        <w:suppressLineNumbers w:val="0"/>
        <w:ind w:firstLine="42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（3）系统说明界面详细的介绍了购票流程，并且附有用户须知。 </w:t>
      </w:r>
    </w:p>
    <w:p w14:paraId="43DA1DA4">
      <w:pPr>
        <w:keepNext w:val="0"/>
        <w:keepLines w:val="0"/>
        <w:widowControl/>
        <w:suppressLineNumbers w:val="0"/>
        <w:ind w:firstLine="42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（4）用户选择开始购票，进入始发站选择界面，或者由此返回主界面。 </w:t>
      </w:r>
    </w:p>
    <w:p w14:paraId="7116D86A">
      <w:pPr>
        <w:keepNext w:val="0"/>
        <w:keepLines w:val="0"/>
        <w:widowControl/>
        <w:suppressLineNumbers w:val="0"/>
        <w:ind w:firstLine="42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（5）用户选择好了始发站后进入终点站的选择，或者由此返回主界面。 </w:t>
      </w:r>
    </w:p>
    <w:p w14:paraId="2D85A1FA">
      <w:pPr>
        <w:keepNext w:val="0"/>
        <w:keepLines w:val="0"/>
        <w:widowControl/>
        <w:suppressLineNumbers w:val="0"/>
        <w:ind w:firstLine="42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（6）根据系统提示然后进入票数的选择，或者由此返回主界面。 </w:t>
      </w:r>
    </w:p>
    <w:p w14:paraId="73B86256">
      <w:pPr>
        <w:keepNext w:val="0"/>
        <w:keepLines w:val="0"/>
        <w:widowControl/>
        <w:suppressLineNumbers w:val="0"/>
        <w:ind w:firstLine="42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（7）根据系统提示进入投币找币流程，或者由此返回主界面。 </w:t>
      </w:r>
    </w:p>
    <w:p w14:paraId="28081383">
      <w:pPr>
        <w:keepNext w:val="0"/>
        <w:keepLines w:val="0"/>
        <w:widowControl/>
        <w:suppressLineNumbers w:val="0"/>
        <w:ind w:firstLine="42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（8）购票成功。</w:t>
      </w:r>
    </w:p>
    <w:p w14:paraId="0A85CEBB">
      <w:pPr>
        <w:spacing w:line="300" w:lineRule="auto"/>
        <w:ind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F2F53CE">
      <w:pPr>
        <w:spacing w:line="300" w:lineRule="auto"/>
        <w:ind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CF61759"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6" w:name="_Toc202188411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需求分析</w:t>
      </w:r>
      <w:bookmarkEnd w:id="6"/>
    </w:p>
    <w:p w14:paraId="07EAA686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7" w:name="_Toc202188412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3.1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用户需求分析</w:t>
      </w:r>
      <w:bookmarkEnd w:id="7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254E9AD2">
      <w:pPr>
        <w:spacing w:line="300" w:lineRule="auto"/>
        <w:ind w:firstLine="420" w:firstLineChars="0"/>
        <w:rPr>
          <w:rFonts w:hint="default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用户在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深圳市地铁进行售票操作时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会有查询地图、搜寻地铁线路与站点、选择人数、支付地铁票找零等。本项目旨在实现和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改良真实的售票系统</w:t>
      </w:r>
      <w:r>
        <w:rPr>
          <w:rFonts w:hint="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美化售票界面与规范化管理维护代码。</w:t>
      </w:r>
    </w:p>
    <w:p w14:paraId="135D1DB7"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38EAD78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8" w:name="_Toc202188413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3.2 运行环境</w:t>
      </w:r>
      <w:bookmarkEnd w:id="8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4C746672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操作系统：Windows 11</w:t>
      </w:r>
    </w:p>
    <w:p w14:paraId="03F00494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操作平台：QT Creator 17.0.0</w:t>
      </w:r>
    </w:p>
    <w:p w14:paraId="672927A8">
      <w:pPr>
        <w:spacing w:line="300" w:lineRule="auto"/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使用语言：“QT6”+“C++”</w:t>
      </w:r>
    </w:p>
    <w:p w14:paraId="7A3AB7A0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D4057EB"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9" w:name="_Toc202188414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功能及操作介绍</w:t>
      </w:r>
      <w:bookmarkEnd w:id="9"/>
    </w:p>
    <w:p w14:paraId="0879B91A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0" w:name="_Toc202188415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操作</w:t>
      </w:r>
      <w:bookmarkEnd w:id="10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7319C677">
      <w:pPr>
        <w:spacing w:line="30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点击打包好的exe执行文件，进入欢迎界面。</w:t>
      </w:r>
    </w:p>
    <w:p w14:paraId="2C76CB7C">
      <w:pPr>
        <w:spacing w:line="300" w:lineRule="auto"/>
        <w:jc w:val="center"/>
      </w:pPr>
      <w:r>
        <w:drawing>
          <wp:inline distT="0" distB="0" distL="114300" distR="114300">
            <wp:extent cx="5267960" cy="2839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AFA5">
      <w:p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欢迎界面</w:t>
      </w:r>
    </w:p>
    <w:p w14:paraId="66170D87">
      <w:p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</w:p>
    <w:p w14:paraId="2D7F70C2"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点击Next Page按钮，进入主菜单，主菜单中包含具体的操作流程和温馨提示，主菜单有三个按钮，分别是购票、地图查询和退出。地图查询进入后可以查询深圳市地铁线路与站点详细信息，而后进入购票处，进行站点、线路双信息筛选购票。</w:t>
      </w:r>
      <w:r>
        <w:drawing>
          <wp:inline distT="0" distB="0" distL="114300" distR="114300">
            <wp:extent cx="5909310" cy="251968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DA1E">
      <w:pPr>
        <w:spacing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主菜单界面</w:t>
      </w:r>
    </w:p>
    <w:p w14:paraId="305DFA17">
      <w:pPr>
        <w:spacing w:line="300" w:lineRule="auto"/>
        <w:jc w:val="center"/>
        <w:rPr>
          <w:rFonts w:hint="eastAsia"/>
          <w:lang w:val="en-US" w:eastAsia="zh-CN"/>
        </w:rPr>
      </w:pPr>
    </w:p>
    <w:p w14:paraId="12138A71">
      <w:pPr>
        <w:spacing w:line="30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进入地图查询界面，可以进行基于光标的缩放和拖动平移，便于地图的查询。</w:t>
      </w:r>
    </w:p>
    <w:p w14:paraId="06044D41">
      <w:pPr>
        <w:spacing w:line="300" w:lineRule="auto"/>
        <w:jc w:val="center"/>
      </w:pPr>
      <w:r>
        <w:drawing>
          <wp:inline distT="0" distB="0" distL="114300" distR="114300">
            <wp:extent cx="5272405" cy="2947035"/>
            <wp:effectExtent l="0" t="0" r="1079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4426">
      <w:p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地图查询界面</w:t>
      </w:r>
    </w:p>
    <w:p w14:paraId="30DBA3D4">
      <w:pPr>
        <w:spacing w:line="30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购票界面，可以根据线路、站点进行对应起始站和终点站的下拉筛选，同时选择站点后会有提示信息该站点所在的线路，提示信息。在选好站点后进行人数选择，可以进行鼠标滚轮或者对话框右边按钮进行调整，票价会根据人数和单票进行实时反馈，在输入完金额确认出票后，会出现两种情况，第一种为输入金额不足以买票，会弹窗提示还差的金额数量；第二种为输入金额足以购买地铁票，会弹窗出票成功。（此处限制输入金额为非负整数）</w:t>
      </w:r>
    </w:p>
    <w:p w14:paraId="6900E36B">
      <w:pPr>
        <w:spacing w:line="300" w:lineRule="auto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6412230"/>
            <wp:effectExtent l="0" t="0" r="3810" b="1270"/>
            <wp:docPr id="6" name="图片 6" descr="屏幕截图 2025-07-03 174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7-03 1749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0B1F">
      <w:pPr>
        <w:spacing w:line="300" w:lineRule="auto"/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 售票界面展示</w:t>
      </w:r>
    </w:p>
    <w:p w14:paraId="649039B3">
      <w:pPr>
        <w:spacing w:line="300" w:lineRule="auto"/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</w:p>
    <w:p w14:paraId="49A77E21">
      <w:pPr>
        <w:spacing w:line="300" w:lineRule="auto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4310" cy="6343015"/>
            <wp:effectExtent l="0" t="0" r="8890" b="6985"/>
            <wp:docPr id="7" name="图片 7" descr="屏幕截图 2025-07-03 17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7-03 1749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D7AB">
      <w:pPr>
        <w:spacing w:line="300" w:lineRule="auto"/>
        <w:ind w:firstLine="420" w:firstLine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图5 线路下拉筛选展示</w:t>
      </w:r>
    </w:p>
    <w:p w14:paraId="76732F71">
      <w:pPr>
        <w:spacing w:line="300" w:lineRule="auto"/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</w:p>
    <w:p w14:paraId="46CCEF66">
      <w:pPr>
        <w:spacing w:line="300" w:lineRule="auto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6391275"/>
            <wp:effectExtent l="0" t="0" r="9525" b="9525"/>
            <wp:docPr id="8" name="图片 8" descr="屏幕截图 2025-07-03 17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7-03 1749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54F0">
      <w:pPr>
        <w:spacing w:line="300" w:lineRule="auto"/>
        <w:ind w:firstLine="420" w:firstLine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图6 站点下拉筛选展示</w:t>
      </w:r>
    </w:p>
    <w:p w14:paraId="4DE35288">
      <w:pPr>
        <w:spacing w:line="300" w:lineRule="auto"/>
        <w:ind w:firstLine="420" w:firstLineChars="0"/>
        <w:jc w:val="both"/>
        <w:rPr>
          <w:rFonts w:hint="default"/>
          <w:lang w:val="en-US" w:eastAsia="zh-CN"/>
        </w:rPr>
      </w:pPr>
    </w:p>
    <w:p w14:paraId="1389BC58">
      <w:pPr>
        <w:spacing w:line="300" w:lineRule="auto"/>
        <w:jc w:val="both"/>
      </w:pPr>
      <w:r>
        <w:drawing>
          <wp:inline distT="0" distB="0" distL="114300" distR="114300">
            <wp:extent cx="5269865" cy="6408420"/>
            <wp:effectExtent l="0" t="0" r="63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0440">
      <w:p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 支付金额不足以票价展示</w:t>
      </w:r>
    </w:p>
    <w:p w14:paraId="72CD33BE">
      <w:pPr>
        <w:spacing w:line="300" w:lineRule="auto"/>
        <w:ind w:firstLine="420" w:firstLineChars="0"/>
        <w:jc w:val="center"/>
        <w:rPr>
          <w:rFonts w:hint="default"/>
          <w:lang w:val="en-US" w:eastAsia="zh-CN"/>
        </w:rPr>
      </w:pPr>
    </w:p>
    <w:p w14:paraId="73CB1CF8">
      <w:pPr>
        <w:spacing w:line="300" w:lineRule="auto"/>
        <w:ind w:firstLine="420" w:firstLineChars="0"/>
        <w:jc w:val="center"/>
        <w:rPr>
          <w:rFonts w:hint="default"/>
          <w:lang w:val="en-US" w:eastAsia="zh-CN"/>
        </w:rPr>
      </w:pPr>
    </w:p>
    <w:p w14:paraId="03E8DEDD">
      <w:pPr>
        <w:spacing w:line="300" w:lineRule="auto"/>
        <w:jc w:val="both"/>
      </w:pPr>
      <w:bookmarkStart w:id="23" w:name="_GoBack"/>
      <w:bookmarkEnd w:id="23"/>
      <w:r>
        <w:drawing>
          <wp:inline distT="0" distB="0" distL="114300" distR="114300">
            <wp:extent cx="5271135" cy="6398260"/>
            <wp:effectExtent l="0" t="0" r="1206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93B7">
      <w:pPr>
        <w:spacing w:line="300" w:lineRule="auto"/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图8 支付金额足以支付票价展示</w:t>
      </w:r>
    </w:p>
    <w:p w14:paraId="7F2EB776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2629189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在售票和地图查询界面点击返回主菜单按钮即可返回主菜单，方便随时进行更新，支持多次票价的计算，同时地图的反复查询。</w:t>
      </w:r>
    </w:p>
    <w:p w14:paraId="668005AE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C56D468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EDFAB88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1" w:name="_Toc202188416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功能</w:t>
      </w:r>
      <w:bookmarkEnd w:id="11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712524F2">
      <w:pPr>
        <w:autoSpaceDE w:val="0"/>
        <w:autoSpaceDN w:val="0"/>
        <w:adjustRightInd w:val="0"/>
        <w:snapToGrid w:val="0"/>
        <w:ind w:firstLine="48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1）</w:t>
      </w:r>
      <w:r>
        <w:rPr>
          <w:rFonts w:hint="eastAsia"/>
          <w:sz w:val="24"/>
          <w:szCs w:val="24"/>
        </w:rPr>
        <w:t>用户界面系统：</w:t>
      </w:r>
    </w:p>
    <w:p w14:paraId="4D4851F9">
      <w:pPr>
        <w:autoSpaceDE w:val="0"/>
        <w:autoSpaceDN w:val="0"/>
        <w:adjustRightInd w:val="0"/>
        <w:snapToGrid w:val="0"/>
        <w:ind w:firstLine="899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欢迎界面（作者信息展示）</w:t>
      </w:r>
    </w:p>
    <w:p w14:paraId="191741A2">
      <w:pPr>
        <w:autoSpaceDE w:val="0"/>
        <w:autoSpaceDN w:val="0"/>
        <w:adjustRightInd w:val="0"/>
        <w:snapToGrid w:val="0"/>
        <w:ind w:firstLine="899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主菜单界面（售票、地图查询、退出）</w:t>
      </w:r>
    </w:p>
    <w:p w14:paraId="6AF734A4">
      <w:pPr>
        <w:autoSpaceDE w:val="0"/>
        <w:autoSpaceDN w:val="0"/>
        <w:adjustRightInd w:val="0"/>
        <w:snapToGrid w:val="0"/>
        <w:ind w:firstLine="899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售票操作界面（线路选择、站点选择、人数选择）</w:t>
      </w:r>
    </w:p>
    <w:p w14:paraId="342C81BD">
      <w:pPr>
        <w:autoSpaceDE w:val="0"/>
        <w:autoSpaceDN w:val="0"/>
        <w:adjustRightInd w:val="0"/>
        <w:snapToGrid w:val="0"/>
        <w:ind w:firstLine="899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地图查询界面（深圳市地铁线路可视化）</w:t>
      </w:r>
    </w:p>
    <w:p w14:paraId="430B4AA1">
      <w:pPr>
        <w:numPr>
          <w:ilvl w:val="0"/>
          <w:numId w:val="13"/>
        </w:numPr>
        <w:autoSpaceDE w:val="0"/>
        <w:autoSpaceDN w:val="0"/>
        <w:adjustRightInd w:val="0"/>
        <w:snapToGrid w:val="0"/>
        <w:ind w:firstLine="48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核心业务功能：</w:t>
      </w:r>
    </w:p>
    <w:p w14:paraId="25D6E35A">
      <w:pPr>
        <w:numPr>
          <w:numId w:val="0"/>
        </w:numPr>
        <w:autoSpaceDE w:val="0"/>
        <w:autoSpaceDN w:val="0"/>
        <w:adjustRightInd w:val="0"/>
        <w:snapToGrid w:val="0"/>
        <w:ind w:left="900"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地铁票价计算（基于深圳地铁官方计费规则）</w:t>
      </w:r>
    </w:p>
    <w:p w14:paraId="029C2D98">
      <w:pPr>
        <w:numPr>
          <w:numId w:val="0"/>
        </w:numPr>
        <w:autoSpaceDE w:val="0"/>
        <w:autoSpaceDN w:val="0"/>
        <w:adjustRightInd w:val="0"/>
        <w:snapToGrid w:val="0"/>
        <w:ind w:left="900"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支付与找零系统</w:t>
      </w:r>
    </w:p>
    <w:p w14:paraId="6DA3EE84">
      <w:pPr>
        <w:numPr>
          <w:numId w:val="0"/>
        </w:numPr>
        <w:autoSpaceDE w:val="0"/>
        <w:autoSpaceDN w:val="0"/>
        <w:adjustRightInd w:val="0"/>
        <w:snapToGrid w:val="0"/>
        <w:ind w:left="900"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地图交互功能（缩放、平移）</w:t>
      </w:r>
    </w:p>
    <w:p w14:paraId="12D2F58F">
      <w:pPr>
        <w:numPr>
          <w:ilvl w:val="0"/>
          <w:numId w:val="14"/>
        </w:numPr>
        <w:autoSpaceDE w:val="0"/>
        <w:autoSpaceDN w:val="0"/>
        <w:adjustRightInd w:val="0"/>
        <w:snapToGrid w:val="0"/>
        <w:ind w:firstLine="48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辅助功能：</w:t>
      </w:r>
    </w:p>
    <w:p w14:paraId="08D45AE3">
      <w:pPr>
        <w:numPr>
          <w:numId w:val="0"/>
        </w:numPr>
        <w:autoSpaceDE w:val="0"/>
        <w:autoSpaceDN w:val="0"/>
        <w:adjustRightInd w:val="0"/>
        <w:snapToGrid w:val="0"/>
        <w:ind w:left="900"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帮助文档系统</w:t>
      </w:r>
    </w:p>
    <w:p w14:paraId="1CBCAB7B">
      <w:pPr>
        <w:numPr>
          <w:numId w:val="0"/>
        </w:numPr>
        <w:autoSpaceDE w:val="0"/>
        <w:autoSpaceDN w:val="0"/>
        <w:adjustRightInd w:val="0"/>
        <w:snapToGrid w:val="0"/>
        <w:ind w:left="900"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界面美化与用户体验优化</w:t>
      </w:r>
    </w:p>
    <w:p w14:paraId="1634DE57">
      <w:pPr>
        <w:ind w:firstLine="420" w:firstLineChars="0"/>
      </w:pPr>
    </w:p>
    <w:p w14:paraId="0D9FD417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79826AF"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2" w:name="_Toc202188417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系统设计</w:t>
      </w:r>
      <w:bookmarkEnd w:id="12"/>
    </w:p>
    <w:p w14:paraId="3310E77C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3" w:name="_Toc202188418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总体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架构设计</w:t>
      </w:r>
      <w:bookmarkEnd w:id="13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33E7930D">
      <w:pPr>
        <w:spacing w:line="300" w:lineRule="auto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本系统采用模块化设计理念，基于QT6框架构建，整体架构分为三层：</w:t>
      </w:r>
    </w:p>
    <w:p w14:paraId="38F96C1F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用户界面层：</w:t>
      </w:r>
    </w:p>
    <w:p w14:paraId="135D1118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欢迎界面（Welcome）</w:t>
      </w:r>
    </w:p>
    <w:p w14:paraId="2143D553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主菜单界面（MainWindow）</w:t>
      </w:r>
    </w:p>
    <w:p w14:paraId="2F8985B4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地图查询界面（MapWindow）</w:t>
      </w:r>
    </w:p>
    <w:p w14:paraId="36C05E22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售票界面（Sale）</w:t>
      </w:r>
    </w:p>
    <w:p w14:paraId="25B2C71C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底层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逻辑层：</w:t>
      </w:r>
    </w:p>
    <w:p w14:paraId="7F52885A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地图交互控制模块</w:t>
      </w:r>
    </w:p>
    <w:p w14:paraId="1C7145E4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票价计算引擎</w:t>
      </w:r>
    </w:p>
    <w:p w14:paraId="58485501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支付处理系统</w:t>
      </w:r>
    </w:p>
    <w:p w14:paraId="4EF12751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数据管理模块</w:t>
      </w:r>
    </w:p>
    <w:p w14:paraId="1975AD4F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数据层：</w:t>
      </w:r>
    </w:p>
    <w:p w14:paraId="4CFC81F5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深圳地铁线路数据库（25条线路）</w:t>
      </w:r>
    </w:p>
    <w:p w14:paraId="69E91986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站点坐标信息库</w:t>
      </w:r>
    </w:p>
    <w:p w14:paraId="08DE4C3F">
      <w:pPr>
        <w:spacing w:line="300" w:lineRule="auto"/>
        <w:ind w:left="420" w:leftChars="0"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票价规则数据库</w:t>
      </w:r>
    </w:p>
    <w:p w14:paraId="0AF1F581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31FD318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4" w:name="_Toc202188419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模块分析与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设计</w:t>
      </w:r>
      <w:bookmarkEnd w:id="14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2AC4D867">
      <w:pPr>
        <w:spacing w:line="300" w:lineRule="auto"/>
        <w:ind w:firstLine="420" w:firstLineChars="0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1）地图查询模块</w:t>
      </w:r>
    </w:p>
    <w:p w14:paraId="58FFA622">
      <w:pPr>
        <w:spacing w:line="300" w:lineRule="auto"/>
        <w:ind w:left="420" w:leftChars="0" w:firstLine="420" w:firstLineChars="0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功能：实现深圳市地铁线路可视化展示</w:t>
      </w:r>
    </w:p>
    <w:p w14:paraId="10906401">
      <w:pPr>
        <w:spacing w:line="300" w:lineRule="auto"/>
        <w:ind w:left="420" w:leftChars="0" w:firstLine="420" w:firstLineChars="0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类：Mapwindow</w:t>
      </w:r>
    </w:p>
    <w:p w14:paraId="5E866F95">
      <w:pPr>
        <w:spacing w:line="300" w:lineRule="auto"/>
        <w:ind w:left="420" w:leftChars="0" w:firstLine="420" w:firstLineChars="0"/>
        <w:jc w:val="left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关键技术：基于QT6自带的函数库 &lt;QGraphicsView&gt;、&lt;QGraphicsScene&gt;、&lt;QGraphicsPixmapItem&gt;与&lt;QWheelEvent&gt;实现光标缩放与拖动平移。</w:t>
      </w:r>
    </w:p>
    <w:p w14:paraId="468C241C">
      <w:pPr>
        <w:spacing w:line="300" w:lineRule="auto"/>
        <w:ind w:firstLine="420" w:firstLineChars="0"/>
        <w:jc w:val="center"/>
      </w:pPr>
      <w:r>
        <w:drawing>
          <wp:inline distT="0" distB="0" distL="114300" distR="114300">
            <wp:extent cx="4672965" cy="4182110"/>
            <wp:effectExtent l="0" t="0" r="635" b="889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A38B">
      <w:p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  Mapwindow.h主要函数</w:t>
      </w:r>
    </w:p>
    <w:p w14:paraId="191C3D13">
      <w:p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</w:p>
    <w:p w14:paraId="0828A423">
      <w:pPr>
        <w:spacing w:line="300" w:lineRule="auto"/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Mapwindow.cpp核心功能：</w:t>
      </w:r>
    </w:p>
    <w:p w14:paraId="414EB4D5">
      <w:pPr>
        <w:numPr>
          <w:ilvl w:val="0"/>
          <w:numId w:val="15"/>
        </w:numPr>
        <w:spacing w:line="300" w:lineRule="auto"/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初始化代码（部分）</w:t>
      </w:r>
    </w:p>
    <w:p w14:paraId="5B423BC6">
      <w:pPr>
        <w:spacing w:line="300" w:lineRule="auto"/>
        <w:ind w:firstLine="420" w:firstLineChars="0"/>
        <w:jc w:val="center"/>
      </w:pPr>
      <w:r>
        <w:drawing>
          <wp:inline distT="0" distB="0" distL="114300" distR="114300">
            <wp:extent cx="4208780" cy="2980055"/>
            <wp:effectExtent l="0" t="0" r="7620" b="444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9CB1">
      <w:pPr>
        <w:spacing w:line="300" w:lineRule="auto"/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图10  地图初始化与加载代码（part1）</w:t>
      </w:r>
    </w:p>
    <w:p w14:paraId="40A1790F">
      <w:pPr>
        <w:spacing w:line="300" w:lineRule="auto"/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05655" cy="4116705"/>
            <wp:effectExtent l="0" t="0" r="4445" b="1079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A103">
      <w:pPr>
        <w:spacing w:line="300" w:lineRule="auto"/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图11  地图初始化与加载代码（part2）</w:t>
      </w:r>
    </w:p>
    <w:p w14:paraId="740CE88F">
      <w:p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</w:p>
    <w:p w14:paraId="6EAA65EB">
      <w:pPr>
        <w:numPr>
          <w:ilvl w:val="0"/>
          <w:numId w:val="15"/>
        </w:numPr>
        <w:spacing w:line="300" w:lineRule="auto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光标缩放与拖拉平移实现</w:t>
      </w:r>
    </w:p>
    <w:p w14:paraId="096AD29E">
      <w:pPr>
        <w:spacing w:line="300" w:lineRule="auto"/>
        <w:ind w:firstLine="420" w:firstLineChars="0"/>
        <w:jc w:val="center"/>
      </w:pPr>
      <w:r>
        <w:drawing>
          <wp:inline distT="0" distB="0" distL="114300" distR="114300">
            <wp:extent cx="4618990" cy="3409950"/>
            <wp:effectExtent l="0" t="0" r="3810" b="635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B8C3">
      <w:p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图12 缩放与平移代码</w:t>
      </w:r>
    </w:p>
    <w:p w14:paraId="4822F074">
      <w:p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</w:p>
    <w:p w14:paraId="47F5E4F6">
      <w:pPr>
        <w:numPr>
          <w:ilvl w:val="0"/>
          <w:numId w:val="15"/>
        </w:numPr>
        <w:spacing w:line="300" w:lineRule="auto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地图加载</w:t>
      </w:r>
    </w:p>
    <w:p w14:paraId="2E32EAE6">
      <w:pPr>
        <w:widowControl w:val="0"/>
        <w:numPr>
          <w:numId w:val="0"/>
        </w:numPr>
        <w:spacing w:line="300" w:lineRule="auto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78985" cy="4056380"/>
            <wp:effectExtent l="0" t="0" r="5715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7AC4">
      <w:p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图13 地图加载代码</w:t>
      </w:r>
    </w:p>
    <w:p w14:paraId="0B6B23F6">
      <w:pPr>
        <w:spacing w:line="300" w:lineRule="auto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</w:p>
    <w:p w14:paraId="450B882D">
      <w:pPr>
        <w:numPr>
          <w:ilvl w:val="0"/>
          <w:numId w:val="16"/>
        </w:numPr>
        <w:spacing w:line="300" w:lineRule="auto"/>
        <w:ind w:left="0" w:leftChars="0" w:firstLine="480" w:firstLineChars="0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售票平台模块</w:t>
      </w:r>
    </w:p>
    <w:p w14:paraId="6809F4DB">
      <w:pPr>
        <w:numPr>
          <w:numId w:val="0"/>
        </w:numPr>
        <w:spacing w:line="300" w:lineRule="auto"/>
        <w:ind w:left="420" w:leftChars="0" w:firstLine="420" w:firstLineChars="0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功能：完成线路选择、票价计算和支付处理</w:t>
      </w:r>
    </w:p>
    <w:p w14:paraId="4B3D9FD1">
      <w:pPr>
        <w:spacing w:line="300" w:lineRule="auto"/>
        <w:ind w:left="420" w:leftChars="0" w:firstLine="420" w:firstLineChars="0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类：sale</w:t>
      </w:r>
    </w:p>
    <w:p w14:paraId="1D50A501">
      <w:pPr>
        <w:spacing w:line="300" w:lineRule="auto"/>
        <w:ind w:left="420" w:leftChars="0" w:firstLine="420" w:firstLineChars="0"/>
        <w:jc w:val="left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关键技术：</w:t>
      </w:r>
    </w:p>
    <w:p w14:paraId="0EB8CAC8">
      <w:pPr>
        <w:numPr>
          <w:ilvl w:val="0"/>
          <w:numId w:val="17"/>
        </w:numPr>
        <w:spacing w:line="300" w:lineRule="auto"/>
        <w:ind w:left="840" w:leftChars="0" w:firstLine="420" w:firstLineChars="0"/>
        <w:jc w:val="left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站点名称采用标准化处理，使用邻接表结构(QMap&lt;QString, QSet&lt;QString&gt;&gt;)表示地铁网络，双向连接站点，确保网络连通性，支持312个站点、25条线路的大型网络。</w:t>
      </w:r>
    </w:p>
    <w:p w14:paraId="7C1FA6F1">
      <w:pPr>
        <w:widowControl w:val="0"/>
        <w:numPr>
          <w:numId w:val="0"/>
        </w:numPr>
        <w:spacing w:line="300" w:lineRule="auto"/>
        <w:ind w:firstLine="420" w:firstLineChars="0"/>
        <w:jc w:val="left"/>
      </w:pPr>
      <w:r>
        <w:drawing>
          <wp:inline distT="0" distB="0" distL="114300" distR="114300">
            <wp:extent cx="5272405" cy="3529330"/>
            <wp:effectExtent l="0" t="0" r="10795" b="127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10DD">
      <w:pPr>
        <w:widowControl w:val="0"/>
        <w:numPr>
          <w:numId w:val="0"/>
        </w:numPr>
        <w:spacing w:line="30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图14  地铁网络建模</w:t>
      </w:r>
    </w:p>
    <w:p w14:paraId="2BC47D11">
      <w:pPr>
        <w:widowControl w:val="0"/>
        <w:numPr>
          <w:numId w:val="0"/>
        </w:numPr>
        <w:spacing w:line="300" w:lineRule="auto"/>
        <w:ind w:firstLine="420" w:firstLineChars="0"/>
        <w:jc w:val="center"/>
        <w:rPr>
          <w:rFonts w:hint="default"/>
          <w:lang w:val="en-US" w:eastAsia="zh-CN"/>
        </w:rPr>
      </w:pPr>
    </w:p>
    <w:p w14:paraId="37C65C7E">
      <w:pPr>
        <w:numPr>
          <w:ilvl w:val="0"/>
          <w:numId w:val="17"/>
        </w:numPr>
        <w:spacing w:line="300" w:lineRule="auto"/>
        <w:ind w:left="840" w:leftChars="0" w:firstLine="420" w:firstLineChars="0"/>
        <w:jc w:val="left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BFS算法计算最短路径（最少换乘），每站按1.5公里计算距离，严格遵循深圳地铁阶梯票价规则，时间复杂度O(V+E)，高效处理大型网络。</w:t>
      </w:r>
    </w:p>
    <w:p w14:paraId="15027E1F">
      <w:pPr>
        <w:widowControl w:val="0"/>
        <w:numPr>
          <w:numId w:val="0"/>
        </w:numPr>
        <w:spacing w:line="300" w:lineRule="auto"/>
        <w:jc w:val="left"/>
      </w:pPr>
      <w:r>
        <w:drawing>
          <wp:inline distT="0" distB="0" distL="114300" distR="114300">
            <wp:extent cx="2428240" cy="2009775"/>
            <wp:effectExtent l="0" t="0" r="10160" b="952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1770" cy="1745615"/>
            <wp:effectExtent l="0" t="0" r="11430" b="698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rcRect r="17907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EEC2">
      <w:pPr>
        <w:widowControl w:val="0"/>
        <w:numPr>
          <w:numId w:val="0"/>
        </w:numPr>
        <w:spacing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图15与图16  路径计算与票价引擎</w:t>
      </w:r>
    </w:p>
    <w:p w14:paraId="43A8C2AE">
      <w:pPr>
        <w:widowControl w:val="0"/>
        <w:numPr>
          <w:numId w:val="0"/>
        </w:numPr>
        <w:spacing w:line="300" w:lineRule="auto"/>
        <w:jc w:val="center"/>
        <w:rPr>
          <w:rFonts w:hint="default"/>
          <w:lang w:val="en-US" w:eastAsia="zh-CN"/>
        </w:rPr>
      </w:pPr>
    </w:p>
    <w:p w14:paraId="3F7EEAE4">
      <w:pPr>
        <w:numPr>
          <w:ilvl w:val="0"/>
          <w:numId w:val="17"/>
        </w:numPr>
        <w:spacing w:line="300" w:lineRule="auto"/>
        <w:ind w:left="840" w:leftChars="0" w:firstLine="420" w:firstLineChars="0"/>
        <w:jc w:val="left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线路、站点双条件下拉筛选，</w:t>
      </w: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实时计算并显示票价支付区域</w:t>
      </w: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金额输入、找零显示</w:t>
      </w: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。</w:t>
      </w:r>
    </w:p>
    <w:p w14:paraId="3A778D7E">
      <w:pPr>
        <w:widowControl w:val="0"/>
        <w:numPr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266055" cy="3352165"/>
            <wp:effectExtent l="0" t="0" r="4445" b="63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8DD6">
      <w:pPr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图17  用户UI设计</w:t>
      </w:r>
    </w:p>
    <w:p w14:paraId="790D874A">
      <w:pPr>
        <w:widowControl w:val="0"/>
        <w:numPr>
          <w:numId w:val="0"/>
        </w:numPr>
        <w:spacing w:line="300" w:lineRule="auto"/>
        <w:jc w:val="center"/>
        <w:rPr>
          <w:rFonts w:hint="default"/>
          <w:lang w:val="en-US" w:eastAsia="zh-CN"/>
        </w:rPr>
      </w:pPr>
    </w:p>
    <w:p w14:paraId="2A4FC5CA">
      <w:pPr>
        <w:numPr>
          <w:ilvl w:val="0"/>
          <w:numId w:val="17"/>
        </w:numPr>
        <w:spacing w:line="300" w:lineRule="auto"/>
        <w:ind w:left="840" w:leftChars="0" w:firstLine="420" w:firstLineChars="0"/>
        <w:jc w:val="left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线路选择</w:t>
      </w: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后实时</w:t>
      </w: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更新对应站点列表</w:t>
      </w: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站点选择</w:t>
      </w: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后实施</w:t>
      </w: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显示所属线路信息</w:t>
      </w: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任何变更</w:t>
      </w: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后实时</w:t>
      </w: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实时更新票价</w:t>
      </w: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，实现动态数据联系。</w:t>
      </w:r>
    </w:p>
    <w:p w14:paraId="26A3CE1D">
      <w:pPr>
        <w:widowControl w:val="0"/>
        <w:numPr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271135" cy="3594100"/>
            <wp:effectExtent l="0" t="0" r="12065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491E">
      <w:pPr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图18  动态数据联系</w:t>
      </w:r>
    </w:p>
    <w:p w14:paraId="12267ADC">
      <w:pPr>
        <w:widowControl w:val="0"/>
        <w:numPr>
          <w:numId w:val="0"/>
        </w:numPr>
        <w:spacing w:line="300" w:lineRule="auto"/>
        <w:jc w:val="center"/>
        <w:rPr>
          <w:rFonts w:hint="eastAsia"/>
          <w:lang w:val="en-US" w:eastAsia="zh-CN"/>
        </w:rPr>
      </w:pPr>
    </w:p>
    <w:p w14:paraId="02467649">
      <w:pPr>
        <w:widowControl w:val="0"/>
        <w:numPr>
          <w:numId w:val="0"/>
        </w:numPr>
        <w:spacing w:line="300" w:lineRule="auto"/>
        <w:jc w:val="left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</w:p>
    <w:p w14:paraId="5A71C731">
      <w:pPr>
        <w:numPr>
          <w:ilvl w:val="0"/>
          <w:numId w:val="17"/>
        </w:numPr>
        <w:spacing w:line="300" w:lineRule="auto"/>
        <w:ind w:left="840" w:leftChars="0" w:firstLine="420" w:firstLineChars="0"/>
        <w:jc w:val="left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用户操作实时反馈</w:t>
      </w: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，实现响应式支付处理系统。</w:t>
      </w:r>
    </w:p>
    <w:p w14:paraId="5A21E627">
      <w:pPr>
        <w:widowControl w:val="0"/>
        <w:numPr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266690" cy="3954145"/>
            <wp:effectExtent l="0" t="0" r="3810" b="825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1CA8">
      <w:pPr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图19  支付处理系统（部分）</w:t>
      </w:r>
    </w:p>
    <w:p w14:paraId="7AF24611">
      <w:pPr>
        <w:widowControl w:val="0"/>
        <w:numPr>
          <w:numId w:val="0"/>
        </w:numPr>
        <w:spacing w:line="300" w:lineRule="auto"/>
        <w:jc w:val="center"/>
      </w:pPr>
    </w:p>
    <w:p w14:paraId="7205489A">
      <w:pPr>
        <w:widowControl w:val="0"/>
        <w:numPr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270500" cy="1550670"/>
            <wp:effectExtent l="0" t="0" r="0" b="1143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298B">
      <w:pPr>
        <w:widowControl w:val="0"/>
        <w:numPr>
          <w:ilvl w:val="0"/>
          <w:numId w:val="0"/>
        </w:numPr>
        <w:spacing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图20  响应式处理</w:t>
      </w:r>
    </w:p>
    <w:p w14:paraId="3E4F4C2B">
      <w:pPr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lang w:val="en-US" w:eastAsia="zh-CN"/>
        </w:rPr>
      </w:pPr>
    </w:p>
    <w:p w14:paraId="64C1ED43">
      <w:pPr>
        <w:numPr>
          <w:numId w:val="0"/>
        </w:numPr>
        <w:spacing w:line="300" w:lineRule="auto"/>
        <w:ind w:left="420" w:leftChars="0" w:firstLine="420" w:firstLineChars="0"/>
        <w:jc w:val="left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模块化结构：</w:t>
      </w:r>
    </w:p>
    <w:p w14:paraId="46F48765">
      <w:pPr>
        <w:widowControl w:val="0"/>
        <w:numPr>
          <w:numId w:val="0"/>
        </w:numPr>
        <w:spacing w:line="300" w:lineRule="auto"/>
        <w:jc w:val="left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252720" cy="1468120"/>
            <wp:effectExtent l="0" t="0" r="5080" b="5080"/>
            <wp:docPr id="32" name="图片 32" descr="deepseek_mermaid_20250703_4c1e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eepseek_mermaid_20250703_4c1ed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F7F">
      <w:pPr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图21  sale模块化结构展示图</w:t>
      </w:r>
    </w:p>
    <w:p w14:paraId="0335D66F">
      <w:pPr>
        <w:widowControl w:val="0"/>
        <w:numPr>
          <w:numId w:val="0"/>
        </w:numPr>
        <w:spacing w:line="300" w:lineRule="auto"/>
        <w:jc w:val="left"/>
        <w:rPr>
          <w:rFonts w:hint="default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</w:p>
    <w:p w14:paraId="2AB1245A">
      <w:pPr>
        <w:widowControl w:val="0"/>
        <w:numPr>
          <w:ilvl w:val="0"/>
          <w:numId w:val="16"/>
        </w:numPr>
        <w:spacing w:line="300" w:lineRule="auto"/>
        <w:ind w:left="0" w:leftChars="0" w:firstLine="480" w:firstLineChars="0"/>
        <w:jc w:val="left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数据管理模块</w:t>
      </w:r>
    </w:p>
    <w:p w14:paraId="633176C9">
      <w:pPr>
        <w:widowControl w:val="0"/>
        <w:numPr>
          <w:numId w:val="0"/>
        </w:numPr>
        <w:spacing w:line="300" w:lineRule="auto"/>
        <w:ind w:left="420" w:leftChars="0" w:firstLine="420" w:firstLineChars="0"/>
        <w:jc w:val="left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  <w:t>功能：管理地铁线路和站点数据</w:t>
      </w:r>
    </w:p>
    <w:p w14:paraId="1A9A900A">
      <w:pPr>
        <w:widowControl w:val="0"/>
        <w:numPr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72405" cy="1475740"/>
            <wp:effectExtent l="0" t="0" r="10795" b="1016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9458">
      <w:pPr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图22  线路站点数据存储展示图</w:t>
      </w:r>
    </w:p>
    <w:p w14:paraId="4102A12A">
      <w:pPr>
        <w:widowControl w:val="0"/>
        <w:numPr>
          <w:numId w:val="0"/>
        </w:numPr>
        <w:spacing w:line="300" w:lineRule="auto"/>
        <w:jc w:val="left"/>
        <w:rPr>
          <w:rFonts w:hint="default"/>
          <w:lang w:val="en-US" w:eastAsia="zh-CN"/>
        </w:rPr>
      </w:pPr>
    </w:p>
    <w:p w14:paraId="1F7D3024">
      <w:pPr>
        <w:spacing w:line="300" w:lineRule="auto"/>
        <w:ind w:left="420" w:leftChars="0" w:firstLine="420" w:firstLineChars="0"/>
        <w:jc w:val="left"/>
        <w:rPr>
          <w:rFonts w:hint="eastAsia" w:ascii="新宋体" w:eastAsia="新宋体" w:cs="新宋体" w:hAnsiTheme="minorHAnsi"/>
          <w:color w:val="000000"/>
          <w:kern w:val="0"/>
          <w:sz w:val="24"/>
          <w:szCs w:val="24"/>
          <w:lang w:val="en-US" w:eastAsia="zh-CN"/>
        </w:rPr>
      </w:pPr>
    </w:p>
    <w:p w14:paraId="24EF57CD">
      <w:pPr>
        <w:spacing w:line="300" w:lineRule="auto"/>
        <w:jc w:val="both"/>
      </w:pPr>
    </w:p>
    <w:p w14:paraId="7613E828">
      <w:pPr>
        <w:spacing w:line="300" w:lineRule="auto"/>
        <w:jc w:val="both"/>
        <w:rPr>
          <w:rFonts w:hint="eastAsia"/>
          <w:lang w:val="en-US" w:eastAsia="zh-CN"/>
        </w:rPr>
      </w:pPr>
    </w:p>
    <w:p w14:paraId="144B76A3">
      <w:pPr>
        <w:spacing w:line="30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</w:p>
    <w:p w14:paraId="1C3AFDB2">
      <w:pPr>
        <w:spacing w:line="300" w:lineRule="auto"/>
        <w:jc w:val="both"/>
        <w:rPr>
          <w:rFonts w:hint="default"/>
          <w:lang w:val="en-US" w:eastAsia="zh-CN"/>
        </w:rPr>
      </w:pPr>
    </w:p>
    <w:p w14:paraId="7DF25768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5" w:name="_Toc202188420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3软件结构（流程图）</w:t>
      </w:r>
      <w:bookmarkEnd w:id="15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02CB61BC">
      <w:pPr>
        <w:pStyle w:val="3"/>
        <w:spacing w:before="0" w:after="0" w:line="300" w:lineRule="auto"/>
      </w:pPr>
      <w:r>
        <w:drawing>
          <wp:inline distT="0" distB="0" distL="114300" distR="114300">
            <wp:extent cx="5943600" cy="3458210"/>
            <wp:effectExtent l="0" t="0" r="0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A80D">
      <w:pPr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图23  流程图</w:t>
      </w:r>
    </w:p>
    <w:p w14:paraId="7CD3BEA5"/>
    <w:p w14:paraId="6810A16C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318ADB7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4CD07F1"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6" w:name="_Toc202188421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6 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调试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与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测试</w:t>
      </w:r>
      <w:bookmarkEnd w:id="16"/>
    </w:p>
    <w:p w14:paraId="58B686CF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7" w:name="_Toc202188422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6.1调试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过程</w:t>
      </w:r>
      <w:bookmarkEnd w:id="17"/>
    </w:p>
    <w:p w14:paraId="5205C1E0">
      <w:pPr>
        <w:spacing w:line="300" w:lineRule="auto"/>
        <w:ind w:firstLine="42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主要采用了QT自带的qDebug进行调试。</w:t>
      </w:r>
    </w:p>
    <w:p w14:paraId="235EC564">
      <w:pPr>
        <w:spacing w:line="300" w:lineRule="auto"/>
      </w:pPr>
      <w:r>
        <w:drawing>
          <wp:inline distT="0" distB="0" distL="114300" distR="114300">
            <wp:extent cx="5269230" cy="948055"/>
            <wp:effectExtent l="0" t="0" r="1270" b="444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3872">
      <w:pPr>
        <w:widowControl w:val="0"/>
        <w:numPr>
          <w:ilvl w:val="0"/>
          <w:numId w:val="0"/>
        </w:numPr>
        <w:spacing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图24  Mapwindow.cpp中使用qDebug调试代码</w:t>
      </w:r>
    </w:p>
    <w:p w14:paraId="2B3937F6">
      <w:pPr>
        <w:widowControl w:val="0"/>
        <w:numPr>
          <w:ilvl w:val="0"/>
          <w:numId w:val="0"/>
        </w:numPr>
        <w:spacing w:line="300" w:lineRule="auto"/>
        <w:jc w:val="center"/>
        <w:rPr>
          <w:rFonts w:hint="eastAsia"/>
          <w:lang w:val="en-US" w:eastAsia="zh-CN"/>
        </w:rPr>
      </w:pPr>
    </w:p>
    <w:p w14:paraId="167E905E">
      <w:pPr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266690" cy="1877060"/>
            <wp:effectExtent l="0" t="0" r="3810" b="254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5542">
      <w:pPr>
        <w:widowControl w:val="0"/>
        <w:numPr>
          <w:ilvl w:val="0"/>
          <w:numId w:val="0"/>
        </w:numPr>
        <w:spacing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图25  sale.cpp中使用qDebug调试代码</w:t>
      </w:r>
    </w:p>
    <w:p w14:paraId="4692A10B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F459390"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8" w:name="_Toc202188423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6.2测试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结果</w:t>
      </w:r>
      <w:bookmarkEnd w:id="18"/>
    </w:p>
    <w:p w14:paraId="67EC19F3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输出信息与预期一直。</w:t>
      </w:r>
    </w:p>
    <w:p w14:paraId="315560E9">
      <w:pPr>
        <w:spacing w:line="300" w:lineRule="auto"/>
      </w:pPr>
      <w:r>
        <w:drawing>
          <wp:inline distT="0" distB="0" distL="114300" distR="114300">
            <wp:extent cx="5260340" cy="2808605"/>
            <wp:effectExtent l="0" t="0" r="10160" b="1079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5F49">
      <w:pPr>
        <w:widowControl w:val="0"/>
        <w:numPr>
          <w:ilvl w:val="0"/>
          <w:numId w:val="0"/>
        </w:numPr>
        <w:spacing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图26  qDebug输出信息</w:t>
      </w:r>
    </w:p>
    <w:p w14:paraId="116CE994">
      <w:pPr>
        <w:spacing w:line="300" w:lineRule="auto"/>
      </w:pPr>
    </w:p>
    <w:p w14:paraId="48113B86">
      <w:pPr>
        <w:spacing w:line="300" w:lineRule="auto"/>
      </w:pPr>
    </w:p>
    <w:p w14:paraId="4830D8E4">
      <w:pPr>
        <w:spacing w:line="300" w:lineRule="auto"/>
      </w:pP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2"/>
        <w:gridCol w:w="1786"/>
        <w:gridCol w:w="2360"/>
        <w:gridCol w:w="1269"/>
        <w:gridCol w:w="680"/>
      </w:tblGrid>
      <w:tr w14:paraId="263A64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jc w:val="center"/>
        </w:trPr>
        <w:tc>
          <w:tcPr>
            <w:tcW w:w="1152" w:type="dxa"/>
            <w:tcBorders>
              <w:bottom w:val="single" w:color="8B8B8B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76C75BC4">
            <w:pPr>
              <w:spacing w:line="300" w:lineRule="auto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测试用例</w:t>
            </w:r>
          </w:p>
        </w:tc>
        <w:tc>
          <w:tcPr>
            <w:tcW w:w="0" w:type="auto"/>
            <w:tcBorders>
              <w:left w:val="nil"/>
              <w:bottom w:val="single" w:color="8B8B8B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747F5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测试内容</w:t>
            </w:r>
          </w:p>
        </w:tc>
        <w:tc>
          <w:tcPr>
            <w:tcW w:w="0" w:type="auto"/>
            <w:tcBorders>
              <w:left w:val="nil"/>
              <w:bottom w:val="single" w:color="8B8B8B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33677C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预期结果</w:t>
            </w:r>
          </w:p>
        </w:tc>
        <w:tc>
          <w:tcPr>
            <w:tcW w:w="0" w:type="auto"/>
            <w:tcBorders>
              <w:left w:val="nil"/>
              <w:bottom w:val="single" w:color="8B8B8B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60CE64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实际结果</w:t>
            </w:r>
          </w:p>
        </w:tc>
        <w:tc>
          <w:tcPr>
            <w:tcW w:w="0" w:type="auto"/>
            <w:tcBorders>
              <w:left w:val="nil"/>
              <w:bottom w:val="single" w:color="8B8B8B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51270E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状态</w:t>
            </w:r>
          </w:p>
        </w:tc>
      </w:tr>
      <w:tr w14:paraId="4DEC33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6F5BA379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基本功能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5EEFD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欢迎界面显示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6639D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正常显示作者信息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B6922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89DB5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74A8E2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7B92C4F3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78CFAF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主菜单跳转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5B05B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正常跳转到各功能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481B7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B2F570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32A4F6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59F0FC6F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地图功能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6EC52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地图加载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5C95A9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完整显示深圳地铁图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4B271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4B3EE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06E80F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6F4F8009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9426B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缩放功能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5F695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平滑缩放(0.5x-3x)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35F63D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27B65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00967A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4A2FBE5F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0C8E66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平移功能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F4070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任意方向拖动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F4F31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4E04B2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68FCA1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0FC25FA3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售票功能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208C0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线路选择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84B6C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25条线路完整显示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13A8D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41F2D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0A0218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004D133F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BDBBE0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站点联动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E1BB1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选择线路后更新站点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BBBA87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1274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399B31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3114F993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6B232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票价计算(短途)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60BBC5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罗湖→国贸(2元)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1E8C6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2元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AB880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3EC9B0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4E5D97B0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606B17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票价计算(中途)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945F6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机场北→福田(8元)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48249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8元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EB1E7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0D81F6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30F19FBA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F5AD10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票价计算(长途)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1C866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碧头→沙田(12元)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EA80A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12元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3AA38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645F86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F1CCB5B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CE939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多人票价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34EC0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2人×5元=10元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F7C4DD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10元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D29B4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0BD4AC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1A71B208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6EBEC4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支付不足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FD955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提示差额金额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ED484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3083A4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174938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101B5F23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BBDA3E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支付成功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D4B5AB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显示找零金额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11061D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A83B99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2C565C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3A761BBD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性能测试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B41EB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界面响应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F172B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&lt;100ms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B8F9A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平均62ms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E13C9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6C572B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0A994232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D4CEB8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路径计算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C77BE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&lt;50ms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97419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平均28ms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63B25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1DF24B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F08D5C7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兼容性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A4C4B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Windows 11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208BFE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功能正常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D05360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525252" w:sz="2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3EC83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  <w:tr w14:paraId="7741C0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152" w:type="dxa"/>
            <w:tcBorders>
              <w:top w:val="nil"/>
              <w:right w:val="nil"/>
            </w:tcBorders>
            <w:shd w:val="clear" w:color="auto" w:fill="auto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79CB96DD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D41E5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Ubuntu 2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0.04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B9EB7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功能正常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7743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符合预期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AB58E">
            <w:pPr>
              <w:spacing w:line="300" w:lineRule="auto"/>
              <w:jc w:val="center"/>
              <w:rPr>
                <w:rFonts w:hint="default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✓</w:t>
            </w:r>
          </w:p>
        </w:tc>
      </w:tr>
    </w:tbl>
    <w:p w14:paraId="31FBC914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74DA067"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B534D1F"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9" w:name="_Toc202188424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编程中遇到的问题</w:t>
      </w:r>
      <w:bookmarkEnd w:id="19"/>
    </w:p>
    <w:p w14:paraId="75C29612">
      <w:pPr>
        <w:pStyle w:val="3"/>
        <w:spacing w:before="0" w:after="0" w:line="300" w:lineRule="auto"/>
        <w:rPr>
          <w:rFonts w:hint="eastAsia" w:eastAsiaTheme="maj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bookmarkStart w:id="20" w:name="_Toc202188425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.1 问题1</w:t>
      </w:r>
      <w:bookmarkEnd w:id="20"/>
      <w:r>
        <w:rPr>
          <w:rFonts w:hint="eastAsia"/>
          <w:b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地铁网络路径计算异常</w:t>
      </w:r>
    </w:p>
    <w:p w14:paraId="0FF48596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问题描述：</w:t>
      </w:r>
    </w:p>
    <w:p w14:paraId="6CD5F439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在实现票价计算算法初期，发现部分站点间无法计算路径（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从大学城站到太子湾显示为0元，其他路线也为0元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 w14:paraId="437F4F60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原因分析：</w:t>
      </w:r>
    </w:p>
    <w:p w14:paraId="0A80ED84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①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站点名称存在不可见字符（如空格）</w:t>
      </w:r>
    </w:p>
    <w:p w14:paraId="621E5251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②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换乘站未正确连接多条线路</w:t>
      </w:r>
    </w:p>
    <w:p w14:paraId="4803CC81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③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BFS算法未正确处理网络连通性</w:t>
      </w:r>
    </w:p>
    <w:p w14:paraId="7B65712B"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解决方案：</w:t>
      </w:r>
    </w:p>
    <w:p w14:paraId="3402DC86">
      <w:pPr>
        <w:spacing w:line="300" w:lineRule="auto"/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①站点线路标准化处理</w:t>
      </w:r>
    </w:p>
    <w:p w14:paraId="784BC1AA">
      <w:pPr>
        <w:spacing w:line="300" w:lineRule="auto"/>
        <w:jc w:val="center"/>
      </w:pPr>
      <w:r>
        <w:drawing>
          <wp:inline distT="0" distB="0" distL="114300" distR="114300">
            <wp:extent cx="5267325" cy="941705"/>
            <wp:effectExtent l="0" t="0" r="3175" b="1079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C3C0">
      <w:pPr>
        <w:widowControl w:val="0"/>
        <w:numPr>
          <w:ilvl w:val="0"/>
          <w:numId w:val="0"/>
        </w:numPr>
        <w:spacing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图27  标准化处理代码</w:t>
      </w:r>
    </w:p>
    <w:p w14:paraId="18DD52FD">
      <w:pPr>
        <w:widowControl w:val="0"/>
        <w:numPr>
          <w:ilvl w:val="0"/>
          <w:numId w:val="0"/>
        </w:numPr>
        <w:spacing w:line="300" w:lineRule="auto"/>
        <w:jc w:val="center"/>
        <w:rPr>
          <w:rFonts w:hint="eastAsia"/>
          <w:lang w:val="en-US" w:eastAsia="zh-CN"/>
        </w:rPr>
      </w:pPr>
    </w:p>
    <w:p w14:paraId="478BD984">
      <w:pPr>
        <w:widowControl w:val="0"/>
        <w:numPr>
          <w:ilvl w:val="0"/>
          <w:numId w:val="0"/>
        </w:numPr>
        <w:spacing w:line="300" w:lineRule="auto"/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</w:t>
      </w:r>
      <w:r>
        <w:rPr>
          <w:rFonts w:hint="eastAsia"/>
          <w:sz w:val="24"/>
          <w:szCs w:val="24"/>
          <w:lang w:val="en-US" w:eastAsia="zh-CN"/>
        </w:rPr>
        <w:t>重构、增强网络连通性</w:t>
      </w:r>
    </w:p>
    <w:p w14:paraId="13DDF3A8"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65420" cy="3636645"/>
            <wp:effectExtent l="0" t="0" r="5080" b="825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CC56">
      <w:pPr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图28  重构后BFS算法</w:t>
      </w:r>
    </w:p>
    <w:p w14:paraId="5E95B7C7">
      <w:pPr>
        <w:spacing w:line="300" w:lineRule="auto"/>
        <w:jc w:val="both"/>
        <w:rPr>
          <w:rFonts w:hint="default"/>
          <w:lang w:val="en-US" w:eastAsia="zh-CN"/>
        </w:rPr>
      </w:pPr>
    </w:p>
    <w:p w14:paraId="5BC27EF9">
      <w:pPr>
        <w:pStyle w:val="3"/>
        <w:spacing w:before="0" w:after="0" w:line="300" w:lineRule="auto"/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1" w:name="_Toc202188426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.2 </w:t>
      </w:r>
      <w:bookmarkEnd w:id="21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问题2：地图缩放和平移体验不佳</w:t>
      </w:r>
    </w:p>
    <w:p w14:paraId="3305748F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问题描述：</w:t>
      </w:r>
    </w:p>
    <w:p w14:paraId="0F661CAE">
      <w:p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地图操作时出现卡顿、缩放中心偏移、操作不跟手等问题</w:t>
      </w:r>
    </w:p>
    <w:p w14:paraId="3B34DC63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原因分析：</w:t>
      </w:r>
    </w:p>
    <w:p w14:paraId="0AC0FD35">
      <w:p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①</w:t>
      </w:r>
      <w:r>
        <w:rPr>
          <w:rFonts w:hint="eastAsia"/>
          <w:sz w:val="24"/>
          <w:szCs w:val="24"/>
        </w:rPr>
        <w:t>未使用硬件加速渲染</w:t>
      </w:r>
    </w:p>
    <w:p w14:paraId="02F01566">
      <w:p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②</w:t>
      </w:r>
      <w:r>
        <w:rPr>
          <w:rFonts w:hint="eastAsia"/>
          <w:sz w:val="24"/>
          <w:szCs w:val="24"/>
        </w:rPr>
        <w:t>缩放锚点设置不正确</w:t>
      </w:r>
    </w:p>
    <w:p w14:paraId="7E835A4E">
      <w:p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③</w:t>
      </w:r>
      <w:r>
        <w:rPr>
          <w:rFonts w:hint="eastAsia"/>
          <w:sz w:val="24"/>
          <w:szCs w:val="24"/>
        </w:rPr>
        <w:t>大尺寸位图直接操作效率低</w:t>
      </w:r>
    </w:p>
    <w:p w14:paraId="415E49C1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解决方案：</w:t>
      </w:r>
    </w:p>
    <w:p w14:paraId="4524BCFB">
      <w:p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①</w:t>
      </w:r>
      <w:r>
        <w:rPr>
          <w:rFonts w:hint="eastAsia"/>
          <w:sz w:val="24"/>
          <w:szCs w:val="24"/>
        </w:rPr>
        <w:t>启用OpenGL硬件加速</w:t>
      </w:r>
    </w:p>
    <w:p w14:paraId="3228E491">
      <w:p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②</w:t>
      </w:r>
      <w:r>
        <w:rPr>
          <w:rFonts w:hint="eastAsia"/>
          <w:sz w:val="24"/>
          <w:szCs w:val="24"/>
        </w:rPr>
        <w:t>优化缩放锚点设置</w:t>
      </w:r>
    </w:p>
    <w:p w14:paraId="3F52E872">
      <w:p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③实现多级LOD渲染</w:t>
      </w:r>
    </w:p>
    <w:p w14:paraId="2D8FD3C8">
      <w:pPr>
        <w:rPr>
          <w:rFonts w:hint="eastAsia"/>
        </w:rPr>
      </w:pPr>
    </w:p>
    <w:p w14:paraId="16DC7A42"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2" w:name="_Toc202188427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8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分析总结与心得体会</w:t>
      </w:r>
      <w:bookmarkEnd w:id="22"/>
    </w:p>
    <w:p w14:paraId="77346F42">
      <w:pPr>
        <w:spacing w:line="30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刚开始接触这个项目的时候，为难我最多的是对于QT部分的学习，我本身在高中是参加信息学奥赛的，所以我刚开始感觉对于这种用C++语言搭建的工程应该易如反掌，但是随着学习的深入，我发现这与我当初的“算法竞赛”差异很大，写工程里面用到的算法其实并不多，像这次的工程我只使用了BFS广搜代码，其他的更多的都是QT自带的接口函数，所以看似我有C++语言基础能易如反掌，实则寸步难行，每一个接口函数都要去学习，每一个陌生的语法都要去翻找相关资料。</w:t>
      </w:r>
    </w:p>
    <w:p w14:paraId="57268714">
      <w:pPr>
        <w:spacing w:line="30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模块化编程可可读性较强，我反复修改我的代码，在大部分函数中都添加了注释，其中非常有趣的一点，在mapwindow类里面有个mapview类，其实本来我是打算用mapview类的，但是写的不是很好，然后在主函数mainwindow里面就需要做很多额外的工作，大大增加了代码的阅读量和复杂程度，于是为了简化代码，我把mapview封装到了mapwindow里面，简化了主函数中的代码，使之变得清晰易懂。</w:t>
      </w:r>
    </w:p>
    <w:p w14:paraId="518AFE21">
      <w:pPr>
        <w:spacing w:line="30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之前我也写过小工程，像是五子棋、贪吃蛇，但那都是基于Dev C++，这次工程给我带来了很多，不仅提升了我的编程能力，更锻炼了系统设计和问题解决能力。从需求分析到系统设计，从编码实现到测试部署，完整经历了软件开发生命周期。</w:t>
      </w:r>
    </w:p>
    <w:p w14:paraId="39A7233C">
      <w:pPr>
        <w:spacing w:line="300" w:lineRule="auto"/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诚然，兴趣是最好的老师，好学是最大的乐趣。</w:t>
      </w:r>
    </w:p>
    <w:p w14:paraId="72E81939">
      <w:pPr>
        <w:spacing w:line="300" w:lineRule="auto"/>
        <w:rPr>
          <w:sz w:val="24"/>
          <w:szCs w:val="24"/>
        </w:rPr>
      </w:pPr>
    </w:p>
    <w:p w14:paraId="0F54B180"/>
    <w:sectPr>
      <w:headerReference r:id="rId4" w:type="default"/>
      <w:footerReference r:id="rId5" w:type="default"/>
      <w:type w:val="continuous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41794154"/>
      <w:docPartObj>
        <w:docPartGallery w:val="AutoText"/>
      </w:docPartObj>
    </w:sdtPr>
    <w:sdtContent>
      <w:p w14:paraId="6FABEBE3"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31855E93"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F80177">
    <w:pPr>
      <w:pStyle w:val="5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2FB24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9D5C48"/>
    <w:multiLevelType w:val="singleLevel"/>
    <w:tmpl w:val="9A9D5C4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B14CCD2"/>
    <w:multiLevelType w:val="multilevel"/>
    <w:tmpl w:val="9B14CCD2"/>
    <w:lvl w:ilvl="0" w:tentative="0">
      <w:start w:val="2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7F33C42"/>
    <w:multiLevelType w:val="singleLevel"/>
    <w:tmpl w:val="A7F33C4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A8E142B9"/>
    <w:multiLevelType w:val="singleLevel"/>
    <w:tmpl w:val="A8E142B9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1E27E81"/>
    <w:multiLevelType w:val="singleLevel"/>
    <w:tmpl w:val="C1E27E81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C3F8EB4F"/>
    <w:multiLevelType w:val="singleLevel"/>
    <w:tmpl w:val="C3F8EB4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C9234848"/>
    <w:multiLevelType w:val="singleLevel"/>
    <w:tmpl w:val="C9234848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69BE326"/>
    <w:multiLevelType w:val="singleLevel"/>
    <w:tmpl w:val="F69BE32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0479FD5A"/>
    <w:multiLevelType w:val="multilevel"/>
    <w:tmpl w:val="0479FD5A"/>
    <w:lvl w:ilvl="0" w:tentative="0">
      <w:start w:val="3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8DC1DC9"/>
    <w:multiLevelType w:val="multilevel"/>
    <w:tmpl w:val="08DC1DC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E8D46CB"/>
    <w:multiLevelType w:val="singleLevel"/>
    <w:tmpl w:val="1E8D46CB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2E069634"/>
    <w:multiLevelType w:val="singleLevel"/>
    <w:tmpl w:val="2E069634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0A4A737"/>
    <w:multiLevelType w:val="singleLevel"/>
    <w:tmpl w:val="50A4A737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136F9C1"/>
    <w:multiLevelType w:val="singleLevel"/>
    <w:tmpl w:val="5136F9C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4">
    <w:nsid w:val="57E9F1CD"/>
    <w:multiLevelType w:val="singleLevel"/>
    <w:tmpl w:val="57E9F1CD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70935357"/>
    <w:multiLevelType w:val="multilevel"/>
    <w:tmpl w:val="70935357"/>
    <w:lvl w:ilvl="0" w:tentative="0">
      <w:start w:val="2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79B15B49"/>
    <w:multiLevelType w:val="multilevel"/>
    <w:tmpl w:val="79B15B4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14"/>
  </w:num>
  <w:num w:numId="4">
    <w:abstractNumId w:val="12"/>
  </w:num>
  <w:num w:numId="5">
    <w:abstractNumId w:val="16"/>
  </w:num>
  <w:num w:numId="6">
    <w:abstractNumId w:val="5"/>
  </w:num>
  <w:num w:numId="7">
    <w:abstractNumId w:val="7"/>
  </w:num>
  <w:num w:numId="8">
    <w:abstractNumId w:val="4"/>
  </w:num>
  <w:num w:numId="9">
    <w:abstractNumId w:val="3"/>
  </w:num>
  <w:num w:numId="10">
    <w:abstractNumId w:val="11"/>
  </w:num>
  <w:num w:numId="11">
    <w:abstractNumId w:val="0"/>
  </w:num>
  <w:num w:numId="12">
    <w:abstractNumId w:val="2"/>
  </w:num>
  <w:num w:numId="13">
    <w:abstractNumId w:val="1"/>
  </w:num>
  <w:num w:numId="14">
    <w:abstractNumId w:val="8"/>
  </w:num>
  <w:num w:numId="15">
    <w:abstractNumId w:val="6"/>
  </w:num>
  <w:num w:numId="16">
    <w:abstractNumId w:val="1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Q3NjExMrIwNTA2MDBQ0lEKTi0uzszPAykwqwUA+eLrECwAAAA="/>
  </w:docVars>
  <w:rsids>
    <w:rsidRoot w:val="0046488F"/>
    <w:rsid w:val="00017441"/>
    <w:rsid w:val="00037034"/>
    <w:rsid w:val="00045AF0"/>
    <w:rsid w:val="00045FB3"/>
    <w:rsid w:val="000710CD"/>
    <w:rsid w:val="00071453"/>
    <w:rsid w:val="00096841"/>
    <w:rsid w:val="000B5E9F"/>
    <w:rsid w:val="000C0BCD"/>
    <w:rsid w:val="000C47F4"/>
    <w:rsid w:val="000E24DF"/>
    <w:rsid w:val="0012113C"/>
    <w:rsid w:val="001238F3"/>
    <w:rsid w:val="00130CCA"/>
    <w:rsid w:val="0014693A"/>
    <w:rsid w:val="0017532C"/>
    <w:rsid w:val="001947DF"/>
    <w:rsid w:val="001A45BA"/>
    <w:rsid w:val="001F5EF9"/>
    <w:rsid w:val="00223B7F"/>
    <w:rsid w:val="00252427"/>
    <w:rsid w:val="002967C6"/>
    <w:rsid w:val="002C2BA2"/>
    <w:rsid w:val="002D4715"/>
    <w:rsid w:val="002E1CD3"/>
    <w:rsid w:val="002E6686"/>
    <w:rsid w:val="002F68B6"/>
    <w:rsid w:val="002F69A4"/>
    <w:rsid w:val="0030121E"/>
    <w:rsid w:val="00304FE6"/>
    <w:rsid w:val="00323A97"/>
    <w:rsid w:val="00342E0D"/>
    <w:rsid w:val="00357D26"/>
    <w:rsid w:val="003802BC"/>
    <w:rsid w:val="00396B35"/>
    <w:rsid w:val="003D7285"/>
    <w:rsid w:val="003F6E83"/>
    <w:rsid w:val="00463759"/>
    <w:rsid w:val="0046488F"/>
    <w:rsid w:val="00475723"/>
    <w:rsid w:val="0049210D"/>
    <w:rsid w:val="00492847"/>
    <w:rsid w:val="00497E1C"/>
    <w:rsid w:val="004B091F"/>
    <w:rsid w:val="004B15C0"/>
    <w:rsid w:val="004C7548"/>
    <w:rsid w:val="004C7A00"/>
    <w:rsid w:val="004D4EE2"/>
    <w:rsid w:val="004D699F"/>
    <w:rsid w:val="00506807"/>
    <w:rsid w:val="00545CD8"/>
    <w:rsid w:val="00554A23"/>
    <w:rsid w:val="00560B62"/>
    <w:rsid w:val="00580DB2"/>
    <w:rsid w:val="00595040"/>
    <w:rsid w:val="005A3677"/>
    <w:rsid w:val="005E0807"/>
    <w:rsid w:val="005E5212"/>
    <w:rsid w:val="005F46A8"/>
    <w:rsid w:val="00600DFB"/>
    <w:rsid w:val="006037D5"/>
    <w:rsid w:val="00625DB4"/>
    <w:rsid w:val="006570B0"/>
    <w:rsid w:val="00661AA8"/>
    <w:rsid w:val="006A578D"/>
    <w:rsid w:val="006C0682"/>
    <w:rsid w:val="006C1EEA"/>
    <w:rsid w:val="00715340"/>
    <w:rsid w:val="00777107"/>
    <w:rsid w:val="007962B9"/>
    <w:rsid w:val="007E6D62"/>
    <w:rsid w:val="0081583C"/>
    <w:rsid w:val="0083472C"/>
    <w:rsid w:val="00837DB0"/>
    <w:rsid w:val="00842C5D"/>
    <w:rsid w:val="008518DF"/>
    <w:rsid w:val="00854319"/>
    <w:rsid w:val="008943B1"/>
    <w:rsid w:val="008A3E05"/>
    <w:rsid w:val="008A4C86"/>
    <w:rsid w:val="008B44D9"/>
    <w:rsid w:val="008C4BC5"/>
    <w:rsid w:val="008D7623"/>
    <w:rsid w:val="008E3039"/>
    <w:rsid w:val="008E7BD4"/>
    <w:rsid w:val="008F39D7"/>
    <w:rsid w:val="00950656"/>
    <w:rsid w:val="00954C79"/>
    <w:rsid w:val="009677F0"/>
    <w:rsid w:val="0097110B"/>
    <w:rsid w:val="009777D7"/>
    <w:rsid w:val="00986028"/>
    <w:rsid w:val="009A6BD3"/>
    <w:rsid w:val="009B41B1"/>
    <w:rsid w:val="00A1544E"/>
    <w:rsid w:val="00A71E2F"/>
    <w:rsid w:val="00A72293"/>
    <w:rsid w:val="00A85C3F"/>
    <w:rsid w:val="00A90219"/>
    <w:rsid w:val="00AD585B"/>
    <w:rsid w:val="00AF2E9C"/>
    <w:rsid w:val="00B32668"/>
    <w:rsid w:val="00B47B21"/>
    <w:rsid w:val="00B50259"/>
    <w:rsid w:val="00B737DA"/>
    <w:rsid w:val="00BA5855"/>
    <w:rsid w:val="00BC3FF3"/>
    <w:rsid w:val="00C106D0"/>
    <w:rsid w:val="00C11C06"/>
    <w:rsid w:val="00C32E56"/>
    <w:rsid w:val="00C5108E"/>
    <w:rsid w:val="00C8636F"/>
    <w:rsid w:val="00C9761F"/>
    <w:rsid w:val="00CD245D"/>
    <w:rsid w:val="00CE6F95"/>
    <w:rsid w:val="00CF0C6F"/>
    <w:rsid w:val="00D06561"/>
    <w:rsid w:val="00D65B70"/>
    <w:rsid w:val="00D719B5"/>
    <w:rsid w:val="00DB079F"/>
    <w:rsid w:val="00DD3D34"/>
    <w:rsid w:val="00DD4455"/>
    <w:rsid w:val="00DE17D4"/>
    <w:rsid w:val="00DF294D"/>
    <w:rsid w:val="00E0306C"/>
    <w:rsid w:val="00E04210"/>
    <w:rsid w:val="00E37B2B"/>
    <w:rsid w:val="00E65C71"/>
    <w:rsid w:val="00E66B31"/>
    <w:rsid w:val="00ED6276"/>
    <w:rsid w:val="00ED6744"/>
    <w:rsid w:val="00EF453C"/>
    <w:rsid w:val="00EF4B8B"/>
    <w:rsid w:val="00F640C1"/>
    <w:rsid w:val="00F7210B"/>
    <w:rsid w:val="00F76F89"/>
    <w:rsid w:val="00F84360"/>
    <w:rsid w:val="00FA149F"/>
    <w:rsid w:val="00FA7A8F"/>
    <w:rsid w:val="00FB0BB6"/>
    <w:rsid w:val="00FB29A0"/>
    <w:rsid w:val="00FC2D80"/>
    <w:rsid w:val="00FD256E"/>
    <w:rsid w:val="3BF375EE"/>
    <w:rsid w:val="3C2123AD"/>
    <w:rsid w:val="71EA67C2"/>
    <w:rsid w:val="79981F77"/>
    <w:rsid w:val="7C61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autoRedefine/>
    <w:uiPriority w:val="39"/>
    <w:rPr>
      <w:rFonts w:ascii="Times New Roman" w:hAnsi="Times New Roman"/>
      <w:szCs w:val="24"/>
    </w:rPr>
  </w:style>
  <w:style w:type="paragraph" w:styleId="8">
    <w:name w:val="toc 2"/>
    <w:basedOn w:val="1"/>
    <w:next w:val="1"/>
    <w:autoRedefine/>
    <w:uiPriority w:val="39"/>
    <w:pPr>
      <w:ind w:left="420" w:leftChars="200"/>
    </w:pPr>
    <w:rPr>
      <w:rFonts w:ascii="Times New Roman" w:hAnsi="Times New Roman"/>
      <w:szCs w:val="24"/>
    </w:rPr>
  </w:style>
  <w:style w:type="paragraph" w:styleId="9">
    <w:name w:val="Title"/>
    <w:basedOn w:val="1"/>
    <w:next w:val="1"/>
    <w:link w:val="13"/>
    <w:qFormat/>
    <w:uiPriority w:val="0"/>
    <w:pPr>
      <w:jc w:val="center"/>
    </w:pPr>
    <w:rPr>
      <w:rFonts w:ascii="宋体" w:hAnsi="Times New Roman"/>
      <w:b/>
      <w:snapToGrid w:val="0"/>
      <w:kern w:val="0"/>
      <w:sz w:val="36"/>
      <w:szCs w:val="20"/>
      <w:lang w:val="zh-CN" w:eastAsia="zh-CN"/>
    </w:rPr>
  </w:style>
  <w:style w:type="character" w:styleId="12">
    <w:name w:val="Hyperlink"/>
    <w:qFormat/>
    <w:uiPriority w:val="99"/>
    <w:rPr>
      <w:color w:val="0000FF"/>
      <w:u w:val="single"/>
    </w:rPr>
  </w:style>
  <w:style w:type="character" w:customStyle="1" w:styleId="13">
    <w:name w:val="标题 字符"/>
    <w:basedOn w:val="11"/>
    <w:link w:val="9"/>
    <w:uiPriority w:val="0"/>
    <w:rPr>
      <w:rFonts w:ascii="宋体" w:hAnsi="Times New Roman" w:eastAsia="宋体" w:cs="Times New Roman"/>
      <w:b/>
      <w:snapToGrid w:val="0"/>
      <w:kern w:val="0"/>
      <w:sz w:val="36"/>
      <w:szCs w:val="20"/>
      <w:lang w:val="zh-CN" w:eastAsia="zh-CN"/>
    </w:rPr>
  </w:style>
  <w:style w:type="paragraph" w:customStyle="1" w:styleId="14">
    <w:name w:val="Tabletext"/>
    <w:basedOn w:val="1"/>
    <w:uiPriority w:val="0"/>
    <w:pPr>
      <w:keepLines/>
      <w:spacing w:after="120" w:line="240" w:lineRule="atLeast"/>
      <w:jc w:val="left"/>
    </w:pPr>
    <w:rPr>
      <w:rFonts w:ascii="宋体" w:hAnsi="Times New Roman"/>
      <w:snapToGrid w:val="0"/>
      <w:kern w:val="0"/>
      <w:sz w:val="20"/>
      <w:szCs w:val="20"/>
    </w:rPr>
  </w:style>
  <w:style w:type="character" w:customStyle="1" w:styleId="15">
    <w:name w:val="标题 1 字符"/>
    <w:basedOn w:val="11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16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页眉 字符"/>
    <w:basedOn w:val="11"/>
    <w:link w:val="6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8">
    <w:name w:val="页脚 字符"/>
    <w:basedOn w:val="11"/>
    <w:link w:val="5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9">
    <w:name w:val="批注框文本 字符"/>
    <w:basedOn w:val="11"/>
    <w:link w:val="4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numbering" Target="numbering.xml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4C866-9720-46BB-B5EB-436DC271BE7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23</Pages>
  <Words>546</Words>
  <Characters>670</Characters>
  <Lines>19</Lines>
  <Paragraphs>5</Paragraphs>
  <TotalTime>1</TotalTime>
  <ScaleCrop>false</ScaleCrop>
  <LinksUpToDate>false</LinksUpToDate>
  <CharactersWithSpaces>1010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2018-07-20T02:20:00Z</dcterms:created>
  <dc:creator>ASUS</dc:creator>
  <cp:lastModifiedBy>秋叶xy</cp:lastModifiedBy>
  <cp:lastPrinted>2021-10-09T14:51:00Z</cp:lastPrinted>
  <dcterms:modified xsi:type="dcterms:W3CDTF">2025-07-03T12:24:08Z</dcterms:modified>
  <cp:revision>243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eyJoZGlkIjoiMDgyZDcwOWQ3MTM4YzE1OGE2Y2MyMDMyMGIzZmQ5OTUiLCJ1c2VySWQiOiIxMzI2OTY3NDc1In0=</vt:lpwstr>
  </property>
  <property fmtid="{D5CDD505-2E9C-101B-9397-08002B2CF9AE}" pid="3" name="KSOProductBuildVer">
    <vt:lpwstr>2052-12.1.0.21541</vt:lpwstr>
  </property>
  <property fmtid="{D5CDD505-2E9C-101B-9397-08002B2CF9AE}" pid="4" name="ICV">
    <vt:lpwstr>4F465323823441BDA9B4CA58F8ECBA9C_12</vt:lpwstr>
  </property>
</Properties>
</file>