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C31" w:rsidRPr="00D17C45" w:rsidRDefault="00FD5D01" w:rsidP="00D17C45">
      <w:pPr>
        <w:rPr>
          <w:sz w:val="28"/>
          <w:szCs w:val="28"/>
        </w:rPr>
      </w:pPr>
      <w:r>
        <w:rPr>
          <w:sz w:val="28"/>
          <w:szCs w:val="28"/>
        </w:rPr>
        <w:t>Exercises</w:t>
      </w:r>
      <w:r w:rsidR="00D17C45" w:rsidRPr="00D17C45">
        <w:rPr>
          <w:sz w:val="28"/>
          <w:szCs w:val="28"/>
        </w:rPr>
        <w:t>:</w:t>
      </w:r>
    </w:p>
    <w:p w:rsidR="00D17C45" w:rsidRDefault="00D17C45" w:rsidP="00D17C45">
      <w:r>
        <w:t xml:space="preserve">1. </w:t>
      </w:r>
      <w:r w:rsidRPr="00D17C45">
        <w:t>Crunch the data and tell us whether our return rate is trending up or down. Additional insights are welcome, but not required</w:t>
      </w:r>
    </w:p>
    <w:p w:rsidR="00D17C45" w:rsidRDefault="00D17C45" w:rsidP="00D17C45">
      <w:r>
        <w:t xml:space="preserve">2. </w:t>
      </w:r>
      <w:r w:rsidRPr="00D17C45">
        <w:t>Write the SQL code to produce number of completed orders by date (name of source data table is ‘casper_orders’)</w:t>
      </w:r>
    </w:p>
    <w:p w:rsidR="0062301D" w:rsidRDefault="0062301D" w:rsidP="00D17C45"/>
    <w:p w:rsidR="00D17C45" w:rsidRDefault="0062301D" w:rsidP="00D17C45">
      <w:pPr>
        <w:rPr>
          <w:sz w:val="28"/>
          <w:szCs w:val="28"/>
        </w:rPr>
      </w:pPr>
      <w:r>
        <w:rPr>
          <w:sz w:val="28"/>
          <w:szCs w:val="28"/>
        </w:rPr>
        <w:t>Prerequisites:</w:t>
      </w:r>
    </w:p>
    <w:p w:rsidR="0062301D" w:rsidRDefault="0062301D" w:rsidP="0062301D">
      <w:pPr>
        <w:pStyle w:val="ListParagraph"/>
        <w:numPr>
          <w:ilvl w:val="0"/>
          <w:numId w:val="1"/>
        </w:numPr>
      </w:pPr>
      <w:r>
        <w:t>Prior to doing any analysis, I had to transform the data in Microsoft Excel in order for it to show a "monthordered" and "monthreturned" column.  It is simply the month name for the dateordered and datereturned column, respectively.</w:t>
      </w:r>
    </w:p>
    <w:p w:rsidR="0062301D" w:rsidRDefault="0062301D" w:rsidP="00D17C45">
      <w:pPr>
        <w:pStyle w:val="ListParagraph"/>
        <w:numPr>
          <w:ilvl w:val="0"/>
          <w:numId w:val="1"/>
        </w:numPr>
      </w:pPr>
      <w:r>
        <w:t>Used R programming to load data set.  I did come across a minor issue with "NA" appearing for blank rows in the datereturned column but this didn't affect the analysis.</w:t>
      </w:r>
    </w:p>
    <w:p w:rsidR="008D7E76" w:rsidRDefault="008D7E76" w:rsidP="00D17C45">
      <w:pPr>
        <w:rPr>
          <w:sz w:val="28"/>
          <w:szCs w:val="28"/>
        </w:rPr>
      </w:pPr>
    </w:p>
    <w:p w:rsidR="00203D39" w:rsidRDefault="00203D39" w:rsidP="00D17C45">
      <w:pPr>
        <w:rPr>
          <w:sz w:val="28"/>
          <w:szCs w:val="28"/>
        </w:rPr>
      </w:pPr>
      <w:r>
        <w:rPr>
          <w:sz w:val="28"/>
          <w:szCs w:val="28"/>
        </w:rPr>
        <w:t>First Exercise (First Graph):</w:t>
      </w:r>
    </w:p>
    <w:p w:rsidR="00D17C45" w:rsidRDefault="0062301D" w:rsidP="00D17C45">
      <w:r>
        <w:t xml:space="preserve">The first thing I want to do is separate between the returned orders and complete orders.  Therefore I subsetted the entire dataset by </w:t>
      </w:r>
      <w:r w:rsidR="001E623A">
        <w:t xml:space="preserve">table "b" and table "d".  Table b shows all the returned orders and table d </w:t>
      </w:r>
      <w:r w:rsidR="00B37A86">
        <w:t>shows all the complete orders.  Once Table b was populated,</w:t>
      </w:r>
      <w:r w:rsidR="009F5DA9">
        <w:t xml:space="preserve"> I graphed the data to see the</w:t>
      </w:r>
      <w:r w:rsidR="00B37A86">
        <w:t xml:space="preserve"> trend.</w:t>
      </w:r>
    </w:p>
    <w:p w:rsidR="00B37A86" w:rsidRDefault="008152FC" w:rsidP="00B37A86">
      <w:pPr>
        <w:jc w:val="center"/>
      </w:pPr>
      <w:r>
        <w:rPr>
          <w:noProof/>
        </w:rPr>
        <w:drawing>
          <wp:inline distT="0" distB="0" distL="0" distR="0">
            <wp:extent cx="4441445" cy="3206349"/>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srcRect/>
                    <a:stretch>
                      <a:fillRect/>
                    </a:stretch>
                  </pic:blipFill>
                  <pic:spPr bwMode="auto">
                    <a:xfrm>
                      <a:off x="0" y="0"/>
                      <a:ext cx="4443128" cy="3207564"/>
                    </a:xfrm>
                    <a:prstGeom prst="rect">
                      <a:avLst/>
                    </a:prstGeom>
                    <a:noFill/>
                    <a:ln w="9525">
                      <a:noFill/>
                      <a:miter lim="800000"/>
                      <a:headEnd/>
                      <a:tailEnd/>
                    </a:ln>
                  </pic:spPr>
                </pic:pic>
              </a:graphicData>
            </a:graphic>
          </wp:inline>
        </w:drawing>
      </w:r>
    </w:p>
    <w:p w:rsidR="00B37A86" w:rsidRDefault="00B37A86" w:rsidP="00B37A86">
      <w:pPr>
        <w:rPr>
          <w:sz w:val="16"/>
          <w:szCs w:val="16"/>
        </w:rPr>
      </w:pPr>
      <w:r w:rsidRPr="00B37A86">
        <w:rPr>
          <w:sz w:val="16"/>
          <w:szCs w:val="16"/>
        </w:rPr>
        <w:t>Note: When plotting this graph, I u</w:t>
      </w:r>
      <w:r w:rsidR="008152FC">
        <w:rPr>
          <w:sz w:val="16"/>
          <w:szCs w:val="16"/>
        </w:rPr>
        <w:t>sed the mont</w:t>
      </w:r>
      <w:r w:rsidR="00C42AF0">
        <w:rPr>
          <w:sz w:val="16"/>
          <w:szCs w:val="16"/>
        </w:rPr>
        <w:t>h in which the item was ordered for the x axis.</w:t>
      </w:r>
    </w:p>
    <w:p w:rsidR="00BE29D0" w:rsidRDefault="00C42AF0" w:rsidP="00B37A86">
      <w:r>
        <w:lastRenderedPageBreak/>
        <w:t xml:space="preserve">The reason I used the ordered month date was because the return is based on that </w:t>
      </w:r>
      <w:r w:rsidR="00D53DDB">
        <w:t xml:space="preserve">month's </w:t>
      </w:r>
      <w:r>
        <w:t>order, not in the return order month</w:t>
      </w:r>
      <w:r w:rsidR="00833758">
        <w:t xml:space="preserve"> - this is to compare apples to apples</w:t>
      </w:r>
      <w:r>
        <w:t xml:space="preserve">.  </w:t>
      </w:r>
      <w:r w:rsidR="00BE29D0">
        <w:t>The date range in this graph is from August 2016 to January 2017 with the return trending upwards.  Although it i</w:t>
      </w:r>
      <w:r w:rsidR="00F9296F">
        <w:t>s trending upwards based on the numbers and the graph, it would be naive to assume this without looking at Table d for the complete orders.</w:t>
      </w:r>
    </w:p>
    <w:p w:rsidR="00F9296F" w:rsidRDefault="00F9296F" w:rsidP="00B37A86">
      <w:pPr>
        <w:rPr>
          <w:sz w:val="28"/>
          <w:szCs w:val="28"/>
        </w:rPr>
      </w:pPr>
      <w:r>
        <w:rPr>
          <w:sz w:val="28"/>
          <w:szCs w:val="28"/>
        </w:rPr>
        <w:t>Second graph:</w:t>
      </w:r>
    </w:p>
    <w:p w:rsidR="00F9296F" w:rsidRDefault="00F9296F" w:rsidP="00B37A86">
      <w:r>
        <w:t xml:space="preserve">This leads me to plot the sum of all sales per month to see if the sales per month affects the returned orders.  In other words, </w:t>
      </w:r>
      <w:r w:rsidR="005B4513">
        <w:t xml:space="preserve">if the number of </w:t>
      </w:r>
      <w:r w:rsidR="00ED2CE0">
        <w:t>sales per month is increasing, this might make the return rate trend upward also.</w:t>
      </w:r>
    </w:p>
    <w:p w:rsidR="00F9296F" w:rsidRDefault="00833758" w:rsidP="00B37A86">
      <w:r>
        <w:rPr>
          <w:noProof/>
        </w:rPr>
        <w:drawing>
          <wp:inline distT="0" distB="0" distL="0" distR="0">
            <wp:extent cx="5943600" cy="429420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srcRect/>
                    <a:stretch>
                      <a:fillRect/>
                    </a:stretch>
                  </pic:blipFill>
                  <pic:spPr bwMode="auto">
                    <a:xfrm>
                      <a:off x="0" y="0"/>
                      <a:ext cx="5943600" cy="4294204"/>
                    </a:xfrm>
                    <a:prstGeom prst="rect">
                      <a:avLst/>
                    </a:prstGeom>
                    <a:noFill/>
                    <a:ln w="9525">
                      <a:noFill/>
                      <a:miter lim="800000"/>
                      <a:headEnd/>
                      <a:tailEnd/>
                    </a:ln>
                  </pic:spPr>
                </pic:pic>
              </a:graphicData>
            </a:graphic>
          </wp:inline>
        </w:drawing>
      </w:r>
    </w:p>
    <w:p w:rsidR="00F9296F" w:rsidRDefault="00F9296F" w:rsidP="00F9296F">
      <w:pPr>
        <w:rPr>
          <w:sz w:val="16"/>
          <w:szCs w:val="16"/>
        </w:rPr>
      </w:pPr>
      <w:r w:rsidRPr="00B37A86">
        <w:rPr>
          <w:sz w:val="16"/>
          <w:szCs w:val="16"/>
        </w:rPr>
        <w:t xml:space="preserve">Note: When plotting this graph, I used the </w:t>
      </w:r>
      <w:r>
        <w:rPr>
          <w:sz w:val="16"/>
          <w:szCs w:val="16"/>
        </w:rPr>
        <w:t>complete fi</w:t>
      </w:r>
      <w:r w:rsidR="00D53DDB">
        <w:rPr>
          <w:sz w:val="16"/>
          <w:szCs w:val="16"/>
        </w:rPr>
        <w:t xml:space="preserve">lter in the orderstatus column and </w:t>
      </w:r>
      <w:r>
        <w:rPr>
          <w:sz w:val="16"/>
          <w:szCs w:val="16"/>
        </w:rPr>
        <w:t xml:space="preserve">does not include the subtraction of returned items.  </w:t>
      </w:r>
    </w:p>
    <w:p w:rsidR="00F9296F" w:rsidRDefault="0094558F" w:rsidP="00B37A86">
      <w:r>
        <w:t xml:space="preserve">Unsurprisingly, this graph shows an upward trend which correlates largely with the trend in return orders.  In fact, when I ran a correlation formula in R, I received a </w:t>
      </w:r>
      <w:r w:rsidRPr="0094558F">
        <w:t>99</w:t>
      </w:r>
      <w:r>
        <w:t>.</w:t>
      </w:r>
      <w:r w:rsidR="00685CE2">
        <w:t>3</w:t>
      </w:r>
      <w:r>
        <w:t xml:space="preserve"> % rate, which means the rate of returns is highly correlated with the sum of sales per month.</w:t>
      </w:r>
    </w:p>
    <w:p w:rsidR="00203D39" w:rsidRDefault="00203D39">
      <w:r>
        <w:br w:type="page"/>
      </w:r>
    </w:p>
    <w:p w:rsidR="00203D39" w:rsidRDefault="00203D39" w:rsidP="00B37A86">
      <w:pPr>
        <w:rPr>
          <w:sz w:val="28"/>
          <w:szCs w:val="28"/>
        </w:rPr>
      </w:pPr>
      <w:r>
        <w:rPr>
          <w:sz w:val="28"/>
          <w:szCs w:val="28"/>
        </w:rPr>
        <w:lastRenderedPageBreak/>
        <w:t>Analysis:</w:t>
      </w:r>
    </w:p>
    <w:p w:rsidR="00203D39" w:rsidRDefault="00203D39" w:rsidP="00B37A86">
      <w:r>
        <w:t xml:space="preserve">It appears both the sum of sales and rate of return is trending upwards </w:t>
      </w:r>
      <w:r w:rsidR="00231D0C">
        <w:t>and this</w:t>
      </w:r>
      <w:r>
        <w:t xml:space="preserve"> would skew the return rate (more sales generated, the higher the likelihood of returns).  Lets break this out into percentages to see numerically if the return rate is trending up or down.</w:t>
      </w:r>
    </w:p>
    <w:tbl>
      <w:tblPr>
        <w:tblW w:w="4840" w:type="dxa"/>
        <w:jc w:val="center"/>
        <w:tblInd w:w="94" w:type="dxa"/>
        <w:tblLook w:val="04A0"/>
      </w:tblPr>
      <w:tblGrid>
        <w:gridCol w:w="1203"/>
        <w:gridCol w:w="1660"/>
        <w:gridCol w:w="880"/>
        <w:gridCol w:w="1160"/>
      </w:tblGrid>
      <w:tr w:rsidR="001577E0" w:rsidRPr="001577E0" w:rsidTr="001577E0">
        <w:trPr>
          <w:trHeight w:val="300"/>
          <w:jc w:val="center"/>
        </w:trPr>
        <w:tc>
          <w:tcPr>
            <w:tcW w:w="1140" w:type="dxa"/>
            <w:tcBorders>
              <w:top w:val="nil"/>
              <w:left w:val="nil"/>
              <w:bottom w:val="single" w:sz="12" w:space="0" w:color="FFFFFF"/>
              <w:right w:val="single" w:sz="4" w:space="0" w:color="FFFFFF"/>
            </w:tcBorders>
            <w:shd w:val="clear" w:color="9BBB59" w:fill="9BBB59"/>
            <w:noWrap/>
            <w:vAlign w:val="bottom"/>
            <w:hideMark/>
          </w:tcPr>
          <w:p w:rsidR="001577E0" w:rsidRPr="001577E0" w:rsidRDefault="001577E0" w:rsidP="001577E0">
            <w:pPr>
              <w:spacing w:after="0" w:line="240" w:lineRule="auto"/>
              <w:rPr>
                <w:rFonts w:ascii="Calibri" w:eastAsia="Times New Roman" w:hAnsi="Calibri" w:cs="Times New Roman"/>
                <w:b/>
                <w:bCs/>
                <w:color w:val="FFFFFF"/>
              </w:rPr>
            </w:pPr>
            <w:r w:rsidRPr="001577E0">
              <w:rPr>
                <w:rFonts w:ascii="Calibri" w:eastAsia="Times New Roman" w:hAnsi="Calibri" w:cs="Times New Roman"/>
                <w:b/>
                <w:bCs/>
                <w:color w:val="FFFFFF"/>
              </w:rPr>
              <w:t>month</w:t>
            </w:r>
          </w:p>
        </w:tc>
        <w:tc>
          <w:tcPr>
            <w:tcW w:w="1660" w:type="dxa"/>
            <w:tcBorders>
              <w:top w:val="nil"/>
              <w:left w:val="nil"/>
              <w:bottom w:val="single" w:sz="12" w:space="0" w:color="FFFFFF"/>
              <w:right w:val="single" w:sz="4" w:space="0" w:color="FFFFFF"/>
            </w:tcBorders>
            <w:shd w:val="clear" w:color="9BBB59" w:fill="9BBB59"/>
            <w:noWrap/>
            <w:vAlign w:val="bottom"/>
            <w:hideMark/>
          </w:tcPr>
          <w:p w:rsidR="001577E0" w:rsidRPr="001577E0" w:rsidRDefault="001577E0" w:rsidP="001577E0">
            <w:pPr>
              <w:spacing w:after="0" w:line="240" w:lineRule="auto"/>
              <w:rPr>
                <w:rFonts w:ascii="Calibri" w:eastAsia="Times New Roman" w:hAnsi="Calibri" w:cs="Times New Roman"/>
                <w:b/>
                <w:bCs/>
                <w:color w:val="FFFFFF"/>
              </w:rPr>
            </w:pPr>
            <w:r w:rsidRPr="001577E0">
              <w:rPr>
                <w:rFonts w:ascii="Calibri" w:eastAsia="Times New Roman" w:hAnsi="Calibri" w:cs="Times New Roman"/>
                <w:b/>
                <w:bCs/>
                <w:color w:val="FFFFFF"/>
              </w:rPr>
              <w:t>numberreturn</w:t>
            </w:r>
          </w:p>
        </w:tc>
        <w:tc>
          <w:tcPr>
            <w:tcW w:w="880" w:type="dxa"/>
            <w:tcBorders>
              <w:top w:val="nil"/>
              <w:left w:val="nil"/>
              <w:bottom w:val="single" w:sz="12" w:space="0" w:color="FFFFFF"/>
              <w:right w:val="single" w:sz="4" w:space="0" w:color="FFFFFF"/>
            </w:tcBorders>
            <w:shd w:val="clear" w:color="9BBB59" w:fill="9BBB59"/>
            <w:noWrap/>
            <w:vAlign w:val="bottom"/>
            <w:hideMark/>
          </w:tcPr>
          <w:p w:rsidR="001577E0" w:rsidRPr="001577E0" w:rsidRDefault="001577E0" w:rsidP="001577E0">
            <w:pPr>
              <w:spacing w:after="0" w:line="240" w:lineRule="auto"/>
              <w:rPr>
                <w:rFonts w:ascii="Calibri" w:eastAsia="Times New Roman" w:hAnsi="Calibri" w:cs="Times New Roman"/>
                <w:b/>
                <w:bCs/>
                <w:color w:val="FFFFFF"/>
              </w:rPr>
            </w:pPr>
            <w:r w:rsidRPr="001577E0">
              <w:rPr>
                <w:rFonts w:ascii="Calibri" w:eastAsia="Times New Roman" w:hAnsi="Calibri" w:cs="Times New Roman"/>
                <w:b/>
                <w:bCs/>
                <w:color w:val="FFFFFF"/>
              </w:rPr>
              <w:t>sum</w:t>
            </w:r>
          </w:p>
        </w:tc>
        <w:tc>
          <w:tcPr>
            <w:tcW w:w="1160" w:type="dxa"/>
            <w:tcBorders>
              <w:top w:val="nil"/>
              <w:left w:val="nil"/>
              <w:bottom w:val="single" w:sz="12" w:space="0" w:color="FFFFFF"/>
              <w:right w:val="nil"/>
            </w:tcBorders>
            <w:shd w:val="clear" w:color="9BBB59" w:fill="9BBB59"/>
            <w:noWrap/>
            <w:vAlign w:val="bottom"/>
            <w:hideMark/>
          </w:tcPr>
          <w:p w:rsidR="001577E0" w:rsidRPr="001577E0" w:rsidRDefault="001577E0" w:rsidP="001577E0">
            <w:pPr>
              <w:spacing w:after="0" w:line="240" w:lineRule="auto"/>
              <w:rPr>
                <w:rFonts w:ascii="Calibri" w:eastAsia="Times New Roman" w:hAnsi="Calibri" w:cs="Times New Roman"/>
                <w:b/>
                <w:bCs/>
                <w:color w:val="FFFFFF"/>
              </w:rPr>
            </w:pPr>
            <w:r w:rsidRPr="001577E0">
              <w:rPr>
                <w:rFonts w:ascii="Calibri" w:eastAsia="Times New Roman" w:hAnsi="Calibri" w:cs="Times New Roman"/>
                <w:b/>
                <w:bCs/>
                <w:color w:val="FFFFFF"/>
              </w:rPr>
              <w:t>percent</w:t>
            </w:r>
          </w:p>
        </w:tc>
      </w:tr>
      <w:tr w:rsidR="001577E0" w:rsidRPr="001577E0" w:rsidTr="001577E0">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August</w:t>
            </w:r>
          </w:p>
        </w:tc>
        <w:tc>
          <w:tcPr>
            <w:tcW w:w="166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10</w:t>
            </w:r>
          </w:p>
        </w:tc>
        <w:tc>
          <w:tcPr>
            <w:tcW w:w="88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139</w:t>
            </w:r>
          </w:p>
        </w:tc>
        <w:tc>
          <w:tcPr>
            <w:tcW w:w="1160" w:type="dxa"/>
            <w:tcBorders>
              <w:top w:val="nil"/>
              <w:left w:val="nil"/>
              <w:bottom w:val="single" w:sz="4" w:space="0" w:color="FFFFFF"/>
              <w:right w:val="nil"/>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7.19%</w:t>
            </w:r>
          </w:p>
        </w:tc>
      </w:tr>
      <w:tr w:rsidR="001577E0" w:rsidRPr="001577E0" w:rsidTr="001577E0">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September</w:t>
            </w:r>
          </w:p>
        </w:tc>
        <w:tc>
          <w:tcPr>
            <w:tcW w:w="166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9</w:t>
            </w:r>
          </w:p>
        </w:tc>
        <w:tc>
          <w:tcPr>
            <w:tcW w:w="88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134</w:t>
            </w:r>
          </w:p>
        </w:tc>
        <w:tc>
          <w:tcPr>
            <w:tcW w:w="1160" w:type="dxa"/>
            <w:tcBorders>
              <w:top w:val="nil"/>
              <w:left w:val="nil"/>
              <w:bottom w:val="single" w:sz="4" w:space="0" w:color="FFFFFF"/>
              <w:right w:val="nil"/>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6.72%</w:t>
            </w:r>
          </w:p>
        </w:tc>
      </w:tr>
      <w:tr w:rsidR="001577E0" w:rsidRPr="001577E0" w:rsidTr="001577E0">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October</w:t>
            </w:r>
          </w:p>
        </w:tc>
        <w:tc>
          <w:tcPr>
            <w:tcW w:w="166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10</w:t>
            </w:r>
          </w:p>
        </w:tc>
        <w:tc>
          <w:tcPr>
            <w:tcW w:w="88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170</w:t>
            </w:r>
          </w:p>
        </w:tc>
        <w:tc>
          <w:tcPr>
            <w:tcW w:w="1160" w:type="dxa"/>
            <w:tcBorders>
              <w:top w:val="nil"/>
              <w:left w:val="nil"/>
              <w:bottom w:val="single" w:sz="4" w:space="0" w:color="FFFFFF"/>
              <w:right w:val="nil"/>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5.88%</w:t>
            </w:r>
          </w:p>
        </w:tc>
      </w:tr>
      <w:tr w:rsidR="001577E0" w:rsidRPr="001577E0" w:rsidTr="001577E0">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November</w:t>
            </w:r>
          </w:p>
        </w:tc>
        <w:tc>
          <w:tcPr>
            <w:tcW w:w="166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12</w:t>
            </w:r>
          </w:p>
        </w:tc>
        <w:tc>
          <w:tcPr>
            <w:tcW w:w="880" w:type="dxa"/>
            <w:tcBorders>
              <w:top w:val="nil"/>
              <w:left w:val="nil"/>
              <w:bottom w:val="single" w:sz="4" w:space="0" w:color="FFFFFF"/>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214</w:t>
            </w:r>
          </w:p>
        </w:tc>
        <w:tc>
          <w:tcPr>
            <w:tcW w:w="1160" w:type="dxa"/>
            <w:tcBorders>
              <w:top w:val="nil"/>
              <w:left w:val="nil"/>
              <w:bottom w:val="single" w:sz="4" w:space="0" w:color="FFFFFF"/>
              <w:right w:val="nil"/>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5.61%</w:t>
            </w:r>
          </w:p>
        </w:tc>
      </w:tr>
      <w:tr w:rsidR="001577E0" w:rsidRPr="001577E0" w:rsidTr="001577E0">
        <w:trPr>
          <w:trHeight w:val="300"/>
          <w:jc w:val="center"/>
        </w:trPr>
        <w:tc>
          <w:tcPr>
            <w:tcW w:w="1140" w:type="dxa"/>
            <w:tcBorders>
              <w:top w:val="nil"/>
              <w:left w:val="nil"/>
              <w:bottom w:val="nil"/>
              <w:right w:val="single" w:sz="4" w:space="0" w:color="FFFFFF"/>
            </w:tcBorders>
            <w:shd w:val="clear" w:color="EAF1DD" w:fill="EAF1DD"/>
            <w:noWrap/>
            <w:vAlign w:val="bottom"/>
            <w:hideMark/>
          </w:tcPr>
          <w:p w:rsidR="001577E0" w:rsidRPr="001577E0" w:rsidRDefault="001577E0" w:rsidP="001577E0">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December</w:t>
            </w:r>
          </w:p>
        </w:tc>
        <w:tc>
          <w:tcPr>
            <w:tcW w:w="1660" w:type="dxa"/>
            <w:tcBorders>
              <w:top w:val="nil"/>
              <w:left w:val="nil"/>
              <w:bottom w:val="nil"/>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19</w:t>
            </w:r>
          </w:p>
        </w:tc>
        <w:tc>
          <w:tcPr>
            <w:tcW w:w="880" w:type="dxa"/>
            <w:tcBorders>
              <w:top w:val="nil"/>
              <w:left w:val="nil"/>
              <w:bottom w:val="nil"/>
              <w:right w:val="single" w:sz="4" w:space="0" w:color="FFFFFF"/>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376</w:t>
            </w:r>
          </w:p>
        </w:tc>
        <w:tc>
          <w:tcPr>
            <w:tcW w:w="1160" w:type="dxa"/>
            <w:tcBorders>
              <w:top w:val="nil"/>
              <w:left w:val="nil"/>
              <w:bottom w:val="nil"/>
              <w:right w:val="nil"/>
            </w:tcBorders>
            <w:shd w:val="clear" w:color="EAF1DD" w:fill="EAF1DD"/>
            <w:noWrap/>
            <w:vAlign w:val="bottom"/>
            <w:hideMark/>
          </w:tcPr>
          <w:p w:rsidR="001577E0" w:rsidRPr="001577E0" w:rsidRDefault="001577E0" w:rsidP="001577E0">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5.05%</w:t>
            </w:r>
          </w:p>
        </w:tc>
      </w:tr>
    </w:tbl>
    <w:p w:rsidR="001577E0" w:rsidRDefault="001577E0" w:rsidP="00B37A86"/>
    <w:p w:rsidR="00203D39" w:rsidRDefault="001577E0" w:rsidP="00B37A86">
      <w:r>
        <w:t xml:space="preserve">As you can see the chart above, the second and third column are based on the graphs mentioned before and the fourth column is the percentage of numberreturn divided by the sum.  This chart actually shows the opposite </w:t>
      </w:r>
      <w:r w:rsidR="00284D8A">
        <w:t>of what the other graph</w:t>
      </w:r>
      <w:r>
        <w:t xml:space="preserve"> depict</w:t>
      </w:r>
      <w:r w:rsidR="00284D8A">
        <w:t>s</w:t>
      </w:r>
      <w:r>
        <w:t xml:space="preserve"> in which the rate</w:t>
      </w:r>
      <w:r w:rsidR="005207E4">
        <w:t xml:space="preserve"> of return is trending downward.</w:t>
      </w:r>
      <w:r w:rsidR="00284D8A">
        <w:t xml:space="preserve">  This is a more accurate analysis of the rate of returns because the number of returns are pitted against the sum of sales, instead of viewing a</w:t>
      </w:r>
      <w:r w:rsidR="00D83244">
        <w:t>n isolated</w:t>
      </w:r>
      <w:r w:rsidR="00284D8A">
        <w:t xml:space="preserve"> gra</w:t>
      </w:r>
      <w:r w:rsidR="00D72C65">
        <w:t xml:space="preserve">phical chart of </w:t>
      </w:r>
      <w:r w:rsidR="00A46AC2">
        <w:t xml:space="preserve">the </w:t>
      </w:r>
      <w:r w:rsidR="00896949">
        <w:t>return rates</w:t>
      </w:r>
      <w:r w:rsidR="00D72C65">
        <w:t xml:space="preserve">.  </w:t>
      </w:r>
    </w:p>
    <w:p w:rsidR="0058413E" w:rsidRDefault="00D72C65" w:rsidP="00B37A86">
      <w:pPr>
        <w:rPr>
          <w:sz w:val="28"/>
          <w:szCs w:val="28"/>
        </w:rPr>
      </w:pPr>
      <w:r>
        <w:rPr>
          <w:sz w:val="28"/>
          <w:szCs w:val="28"/>
        </w:rPr>
        <w:t>Conclusion</w:t>
      </w:r>
      <w:r w:rsidR="0058413E">
        <w:rPr>
          <w:sz w:val="28"/>
          <w:szCs w:val="28"/>
        </w:rPr>
        <w:t>:</w:t>
      </w:r>
    </w:p>
    <w:p w:rsidR="00D72C65" w:rsidRDefault="00D72C65" w:rsidP="00B37A86">
      <w:r>
        <w:t>I determine</w:t>
      </w:r>
      <w:r w:rsidR="002F0413">
        <w:t>d</w:t>
      </w:r>
      <w:r>
        <w:t xml:space="preserve"> that the rate of return is decreasing by (</w:t>
      </w:r>
      <w:r w:rsidR="00C35C2A">
        <w:t xml:space="preserve">min = </w:t>
      </w:r>
      <w:r>
        <w:t xml:space="preserve">0.27%, </w:t>
      </w:r>
      <w:r w:rsidR="00C35C2A">
        <w:t xml:space="preserve">max = </w:t>
      </w:r>
      <w:r>
        <w:t>0.83%) and not trending u</w:t>
      </w:r>
      <w:r w:rsidR="008635AD">
        <w:t xml:space="preserve">pwards.  The chart analysis is </w:t>
      </w:r>
      <w:r w:rsidR="002B34FF">
        <w:t>a more</w:t>
      </w:r>
      <w:r w:rsidR="008635AD">
        <w:t xml:space="preserve"> accurate </w:t>
      </w:r>
      <w:r w:rsidR="002B34FF">
        <w:t xml:space="preserve">depiction of the rate of return </w:t>
      </w:r>
      <w:r w:rsidR="008635AD">
        <w:t>because the number of returns is being compared with the increasing number of sales per month and a return cannot occur without a sale</w:t>
      </w:r>
      <w:r w:rsidR="00B73612">
        <w:t xml:space="preserve">; </w:t>
      </w:r>
      <w:r w:rsidR="00CD5A8B">
        <w:t>the rate of return is dependent on monthly sales.</w:t>
      </w:r>
      <w:r w:rsidR="002B34FF">
        <w:t xml:space="preserve">  As a conclusion, the results show that the monthly rate of return is trending downward by small incremental percentages.</w:t>
      </w:r>
    </w:p>
    <w:p w:rsidR="00D764AC" w:rsidRDefault="00D764AC" w:rsidP="00D764AC">
      <w:pPr>
        <w:rPr>
          <w:sz w:val="28"/>
          <w:szCs w:val="28"/>
        </w:rPr>
      </w:pPr>
    </w:p>
    <w:p w:rsidR="00D764AC" w:rsidRDefault="00D764AC" w:rsidP="00D764AC">
      <w:pPr>
        <w:rPr>
          <w:sz w:val="28"/>
          <w:szCs w:val="28"/>
        </w:rPr>
      </w:pPr>
      <w:r>
        <w:rPr>
          <w:sz w:val="28"/>
          <w:szCs w:val="28"/>
        </w:rPr>
        <w:t>Additional Insights:</w:t>
      </w:r>
    </w:p>
    <w:p w:rsidR="00D764AC" w:rsidRPr="00D764AC" w:rsidRDefault="00B50A77" w:rsidP="00D764AC">
      <w:r>
        <w:t xml:space="preserve">Due to my curiosity, I wanted to </w:t>
      </w:r>
      <w:r w:rsidR="00C63671">
        <w:t>see what would happen if I applied a K-Means Clustering algorithm on the set of data.  But first, I will have to determine the optimal number of clusters using the elbow method.</w:t>
      </w:r>
      <w:r w:rsidR="000E46DE">
        <w:t xml:space="preserve">  I will use the below chart as my data input.</w:t>
      </w:r>
    </w:p>
    <w:tbl>
      <w:tblPr>
        <w:tblW w:w="4840" w:type="dxa"/>
        <w:jc w:val="center"/>
        <w:tblInd w:w="94" w:type="dxa"/>
        <w:tblLook w:val="04A0"/>
      </w:tblPr>
      <w:tblGrid>
        <w:gridCol w:w="1555"/>
        <w:gridCol w:w="2147"/>
        <w:gridCol w:w="1138"/>
      </w:tblGrid>
      <w:tr w:rsidR="00C63671" w:rsidRPr="001577E0" w:rsidTr="009D551B">
        <w:trPr>
          <w:trHeight w:val="300"/>
          <w:jc w:val="center"/>
        </w:trPr>
        <w:tc>
          <w:tcPr>
            <w:tcW w:w="1140" w:type="dxa"/>
            <w:tcBorders>
              <w:top w:val="nil"/>
              <w:left w:val="nil"/>
              <w:bottom w:val="single" w:sz="12" w:space="0" w:color="FFFFFF"/>
              <w:right w:val="single" w:sz="4" w:space="0" w:color="FFFFFF"/>
            </w:tcBorders>
            <w:shd w:val="clear" w:color="9BBB59" w:fill="9BBB59"/>
            <w:noWrap/>
            <w:vAlign w:val="bottom"/>
            <w:hideMark/>
          </w:tcPr>
          <w:p w:rsidR="00C63671" w:rsidRPr="001577E0" w:rsidRDefault="00C63671" w:rsidP="009D551B">
            <w:pPr>
              <w:spacing w:after="0" w:line="240" w:lineRule="auto"/>
              <w:rPr>
                <w:rFonts w:ascii="Calibri" w:eastAsia="Times New Roman" w:hAnsi="Calibri" w:cs="Times New Roman"/>
                <w:b/>
                <w:bCs/>
                <w:color w:val="FFFFFF"/>
              </w:rPr>
            </w:pPr>
            <w:r w:rsidRPr="001577E0">
              <w:rPr>
                <w:rFonts w:ascii="Calibri" w:eastAsia="Times New Roman" w:hAnsi="Calibri" w:cs="Times New Roman"/>
                <w:b/>
                <w:bCs/>
                <w:color w:val="FFFFFF"/>
              </w:rPr>
              <w:t>month</w:t>
            </w:r>
          </w:p>
        </w:tc>
        <w:tc>
          <w:tcPr>
            <w:tcW w:w="1660" w:type="dxa"/>
            <w:tcBorders>
              <w:top w:val="nil"/>
              <w:left w:val="nil"/>
              <w:bottom w:val="single" w:sz="12" w:space="0" w:color="FFFFFF"/>
              <w:right w:val="single" w:sz="4" w:space="0" w:color="FFFFFF"/>
            </w:tcBorders>
            <w:shd w:val="clear" w:color="9BBB59" w:fill="9BBB59"/>
            <w:noWrap/>
            <w:vAlign w:val="bottom"/>
            <w:hideMark/>
          </w:tcPr>
          <w:p w:rsidR="00C63671" w:rsidRPr="001577E0" w:rsidRDefault="00C63671" w:rsidP="009D551B">
            <w:pPr>
              <w:spacing w:after="0" w:line="240" w:lineRule="auto"/>
              <w:rPr>
                <w:rFonts w:ascii="Calibri" w:eastAsia="Times New Roman" w:hAnsi="Calibri" w:cs="Times New Roman"/>
                <w:b/>
                <w:bCs/>
                <w:color w:val="FFFFFF"/>
              </w:rPr>
            </w:pPr>
            <w:r w:rsidRPr="001577E0">
              <w:rPr>
                <w:rFonts w:ascii="Calibri" w:eastAsia="Times New Roman" w:hAnsi="Calibri" w:cs="Times New Roman"/>
                <w:b/>
                <w:bCs/>
                <w:color w:val="FFFFFF"/>
              </w:rPr>
              <w:t>numberreturn</w:t>
            </w:r>
          </w:p>
        </w:tc>
        <w:tc>
          <w:tcPr>
            <w:tcW w:w="880" w:type="dxa"/>
            <w:tcBorders>
              <w:top w:val="nil"/>
              <w:left w:val="nil"/>
              <w:bottom w:val="single" w:sz="12" w:space="0" w:color="FFFFFF"/>
              <w:right w:val="single" w:sz="4" w:space="0" w:color="FFFFFF"/>
            </w:tcBorders>
            <w:shd w:val="clear" w:color="9BBB59" w:fill="9BBB59"/>
            <w:noWrap/>
            <w:vAlign w:val="bottom"/>
            <w:hideMark/>
          </w:tcPr>
          <w:p w:rsidR="00C63671" w:rsidRPr="001577E0" w:rsidRDefault="00C63671" w:rsidP="009D551B">
            <w:pPr>
              <w:spacing w:after="0" w:line="240" w:lineRule="auto"/>
              <w:rPr>
                <w:rFonts w:ascii="Calibri" w:eastAsia="Times New Roman" w:hAnsi="Calibri" w:cs="Times New Roman"/>
                <w:b/>
                <w:bCs/>
                <w:color w:val="FFFFFF"/>
              </w:rPr>
            </w:pPr>
            <w:r w:rsidRPr="001577E0">
              <w:rPr>
                <w:rFonts w:ascii="Calibri" w:eastAsia="Times New Roman" w:hAnsi="Calibri" w:cs="Times New Roman"/>
                <w:b/>
                <w:bCs/>
                <w:color w:val="FFFFFF"/>
              </w:rPr>
              <w:t>sum</w:t>
            </w:r>
          </w:p>
        </w:tc>
      </w:tr>
      <w:tr w:rsidR="00C63671" w:rsidRPr="001577E0" w:rsidTr="009D551B">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August</w:t>
            </w:r>
          </w:p>
        </w:tc>
        <w:tc>
          <w:tcPr>
            <w:tcW w:w="166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10</w:t>
            </w:r>
          </w:p>
        </w:tc>
        <w:tc>
          <w:tcPr>
            <w:tcW w:w="88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139</w:t>
            </w:r>
          </w:p>
        </w:tc>
      </w:tr>
      <w:tr w:rsidR="00C63671" w:rsidRPr="001577E0" w:rsidTr="009D551B">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September</w:t>
            </w:r>
          </w:p>
        </w:tc>
        <w:tc>
          <w:tcPr>
            <w:tcW w:w="166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9</w:t>
            </w:r>
          </w:p>
        </w:tc>
        <w:tc>
          <w:tcPr>
            <w:tcW w:w="88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134</w:t>
            </w:r>
          </w:p>
        </w:tc>
      </w:tr>
      <w:tr w:rsidR="00C63671" w:rsidRPr="001577E0" w:rsidTr="009D551B">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October</w:t>
            </w:r>
          </w:p>
        </w:tc>
        <w:tc>
          <w:tcPr>
            <w:tcW w:w="166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10</w:t>
            </w:r>
          </w:p>
        </w:tc>
        <w:tc>
          <w:tcPr>
            <w:tcW w:w="88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170</w:t>
            </w:r>
          </w:p>
        </w:tc>
      </w:tr>
      <w:tr w:rsidR="00C63671" w:rsidRPr="001577E0" w:rsidTr="009D551B">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November</w:t>
            </w:r>
          </w:p>
        </w:tc>
        <w:tc>
          <w:tcPr>
            <w:tcW w:w="166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12</w:t>
            </w:r>
          </w:p>
        </w:tc>
        <w:tc>
          <w:tcPr>
            <w:tcW w:w="880" w:type="dxa"/>
            <w:tcBorders>
              <w:top w:val="nil"/>
              <w:left w:val="nil"/>
              <w:bottom w:val="single" w:sz="4" w:space="0" w:color="FFFFFF"/>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214</w:t>
            </w:r>
          </w:p>
        </w:tc>
      </w:tr>
      <w:tr w:rsidR="00C63671" w:rsidRPr="001577E0" w:rsidTr="009D551B">
        <w:trPr>
          <w:trHeight w:val="300"/>
          <w:jc w:val="center"/>
        </w:trPr>
        <w:tc>
          <w:tcPr>
            <w:tcW w:w="1140" w:type="dxa"/>
            <w:tcBorders>
              <w:top w:val="nil"/>
              <w:left w:val="nil"/>
              <w:bottom w:val="nil"/>
              <w:right w:val="single" w:sz="4" w:space="0" w:color="FFFFFF"/>
            </w:tcBorders>
            <w:shd w:val="clear" w:color="EAF1DD" w:fill="EAF1DD"/>
            <w:noWrap/>
            <w:vAlign w:val="bottom"/>
            <w:hideMark/>
          </w:tcPr>
          <w:p w:rsidR="00C63671" w:rsidRPr="001577E0" w:rsidRDefault="00C63671" w:rsidP="009D551B">
            <w:pPr>
              <w:spacing w:after="0" w:line="240" w:lineRule="auto"/>
              <w:rPr>
                <w:rFonts w:ascii="Calibri" w:eastAsia="Times New Roman" w:hAnsi="Calibri" w:cs="Times New Roman"/>
                <w:color w:val="000000"/>
              </w:rPr>
            </w:pPr>
            <w:r w:rsidRPr="001577E0">
              <w:rPr>
                <w:rFonts w:ascii="Calibri" w:eastAsia="Times New Roman" w:hAnsi="Calibri" w:cs="Times New Roman"/>
                <w:color w:val="000000"/>
              </w:rPr>
              <w:t>December</w:t>
            </w:r>
          </w:p>
        </w:tc>
        <w:tc>
          <w:tcPr>
            <w:tcW w:w="1660" w:type="dxa"/>
            <w:tcBorders>
              <w:top w:val="nil"/>
              <w:left w:val="nil"/>
              <w:bottom w:val="nil"/>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19</w:t>
            </w:r>
          </w:p>
        </w:tc>
        <w:tc>
          <w:tcPr>
            <w:tcW w:w="880" w:type="dxa"/>
            <w:tcBorders>
              <w:top w:val="nil"/>
              <w:left w:val="nil"/>
              <w:bottom w:val="nil"/>
              <w:right w:val="single" w:sz="4" w:space="0" w:color="FFFFFF"/>
            </w:tcBorders>
            <w:shd w:val="clear" w:color="EAF1DD" w:fill="EAF1DD"/>
            <w:noWrap/>
            <w:vAlign w:val="bottom"/>
            <w:hideMark/>
          </w:tcPr>
          <w:p w:rsidR="00C63671" w:rsidRPr="001577E0" w:rsidRDefault="00C63671" w:rsidP="009D551B">
            <w:pPr>
              <w:spacing w:after="0" w:line="240" w:lineRule="auto"/>
              <w:jc w:val="right"/>
              <w:rPr>
                <w:rFonts w:ascii="Calibri" w:eastAsia="Times New Roman" w:hAnsi="Calibri" w:cs="Times New Roman"/>
                <w:color w:val="000000"/>
              </w:rPr>
            </w:pPr>
            <w:r w:rsidRPr="001577E0">
              <w:rPr>
                <w:rFonts w:ascii="Calibri" w:eastAsia="Times New Roman" w:hAnsi="Calibri" w:cs="Times New Roman"/>
                <w:color w:val="000000"/>
              </w:rPr>
              <w:t>376</w:t>
            </w:r>
          </w:p>
        </w:tc>
      </w:tr>
    </w:tbl>
    <w:p w:rsidR="002B34FF" w:rsidRDefault="002B34FF" w:rsidP="00B37A86"/>
    <w:p w:rsidR="0058413E" w:rsidRDefault="000E46DE" w:rsidP="00B37A86">
      <w:r>
        <w:lastRenderedPageBreak/>
        <w:t>After plugging the data into the elbow method, the result is:</w:t>
      </w:r>
    </w:p>
    <w:p w:rsidR="000E46DE" w:rsidRDefault="000E46DE" w:rsidP="000E46DE">
      <w:pPr>
        <w:jc w:val="center"/>
      </w:pPr>
      <w:r>
        <w:rPr>
          <w:noProof/>
        </w:rPr>
        <w:drawing>
          <wp:inline distT="0" distB="0" distL="0" distR="0">
            <wp:extent cx="4552950" cy="454581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53063" cy="4545932"/>
                    </a:xfrm>
                    <a:prstGeom prst="rect">
                      <a:avLst/>
                    </a:prstGeom>
                    <a:noFill/>
                    <a:ln w="9525">
                      <a:noFill/>
                      <a:miter lim="800000"/>
                      <a:headEnd/>
                      <a:tailEnd/>
                    </a:ln>
                  </pic:spPr>
                </pic:pic>
              </a:graphicData>
            </a:graphic>
          </wp:inline>
        </w:drawing>
      </w:r>
    </w:p>
    <w:p w:rsidR="002379AF" w:rsidRDefault="000E46DE" w:rsidP="000E46DE">
      <w:r>
        <w:t>To determine the optimal number of clusters, you would simply view the elbow bend in the total within-clusters sum of squares (basically the distances between the data points and the center of clusters)</w:t>
      </w:r>
      <w:r w:rsidR="0085579F">
        <w:t xml:space="preserve">.  After the bend or elbow, the cluster within-clusters sum of squares decreases significantly which means the more clusters you try to apply, the less optimality there is in it.  </w:t>
      </w:r>
      <w:r w:rsidR="00BE0ABC">
        <w:t xml:space="preserve">Obviously with more clusters, there are less error but it doesn't make it more optimal or effective.  Therefore after seeing the elbow in the graph, we can determine that this is the most optimal number of clusters because adding more clusters would not </w:t>
      </w:r>
      <w:r w:rsidR="00E861D3">
        <w:t>improve the cluster strength</w:t>
      </w:r>
      <w:r w:rsidR="002379AF">
        <w:t>.  As a result, the optimal number of clusters is 2.  Using the K-Means Clustering algorithm with optimal number of clusters as 2, I get:</w:t>
      </w:r>
    </w:p>
    <w:tbl>
      <w:tblPr>
        <w:tblW w:w="4640" w:type="dxa"/>
        <w:jc w:val="center"/>
        <w:tblInd w:w="94" w:type="dxa"/>
        <w:tblLook w:val="04A0"/>
      </w:tblPr>
      <w:tblGrid>
        <w:gridCol w:w="1203"/>
        <w:gridCol w:w="1660"/>
        <w:gridCol w:w="880"/>
        <w:gridCol w:w="960"/>
      </w:tblGrid>
      <w:tr w:rsidR="002379AF" w:rsidRPr="002379AF" w:rsidTr="002379AF">
        <w:trPr>
          <w:trHeight w:val="300"/>
          <w:jc w:val="center"/>
        </w:trPr>
        <w:tc>
          <w:tcPr>
            <w:tcW w:w="1140" w:type="dxa"/>
            <w:tcBorders>
              <w:top w:val="nil"/>
              <w:left w:val="nil"/>
              <w:bottom w:val="single" w:sz="12" w:space="0" w:color="FFFFFF"/>
              <w:right w:val="single" w:sz="4" w:space="0" w:color="FFFFFF"/>
            </w:tcBorders>
            <w:shd w:val="clear" w:color="9BBB59" w:fill="9BBB59"/>
            <w:noWrap/>
            <w:vAlign w:val="bottom"/>
            <w:hideMark/>
          </w:tcPr>
          <w:p w:rsidR="002379AF" w:rsidRPr="002379AF" w:rsidRDefault="002379AF" w:rsidP="002379AF">
            <w:pPr>
              <w:spacing w:after="0" w:line="240" w:lineRule="auto"/>
              <w:rPr>
                <w:rFonts w:ascii="Calibri" w:eastAsia="Times New Roman" w:hAnsi="Calibri" w:cs="Times New Roman"/>
                <w:b/>
                <w:bCs/>
                <w:color w:val="FFFFFF"/>
              </w:rPr>
            </w:pPr>
            <w:r w:rsidRPr="002379AF">
              <w:rPr>
                <w:rFonts w:ascii="Calibri" w:eastAsia="Times New Roman" w:hAnsi="Calibri" w:cs="Times New Roman"/>
                <w:b/>
                <w:bCs/>
                <w:color w:val="FFFFFF"/>
              </w:rPr>
              <w:t>month</w:t>
            </w:r>
          </w:p>
        </w:tc>
        <w:tc>
          <w:tcPr>
            <w:tcW w:w="1660" w:type="dxa"/>
            <w:tcBorders>
              <w:top w:val="nil"/>
              <w:left w:val="nil"/>
              <w:bottom w:val="single" w:sz="12" w:space="0" w:color="FFFFFF"/>
              <w:right w:val="single" w:sz="4" w:space="0" w:color="FFFFFF"/>
            </w:tcBorders>
            <w:shd w:val="clear" w:color="9BBB59" w:fill="9BBB59"/>
            <w:noWrap/>
            <w:vAlign w:val="bottom"/>
            <w:hideMark/>
          </w:tcPr>
          <w:p w:rsidR="002379AF" w:rsidRPr="002379AF" w:rsidRDefault="002379AF" w:rsidP="002379AF">
            <w:pPr>
              <w:spacing w:after="0" w:line="240" w:lineRule="auto"/>
              <w:rPr>
                <w:rFonts w:ascii="Calibri" w:eastAsia="Times New Roman" w:hAnsi="Calibri" w:cs="Times New Roman"/>
                <w:b/>
                <w:bCs/>
                <w:color w:val="FFFFFF"/>
              </w:rPr>
            </w:pPr>
            <w:r w:rsidRPr="002379AF">
              <w:rPr>
                <w:rFonts w:ascii="Calibri" w:eastAsia="Times New Roman" w:hAnsi="Calibri" w:cs="Times New Roman"/>
                <w:b/>
                <w:bCs/>
                <w:color w:val="FFFFFF"/>
              </w:rPr>
              <w:t>numberreturn</w:t>
            </w:r>
          </w:p>
        </w:tc>
        <w:tc>
          <w:tcPr>
            <w:tcW w:w="880" w:type="dxa"/>
            <w:tcBorders>
              <w:top w:val="nil"/>
              <w:left w:val="nil"/>
              <w:bottom w:val="single" w:sz="12" w:space="0" w:color="FFFFFF"/>
              <w:right w:val="single" w:sz="4" w:space="0" w:color="FFFFFF"/>
            </w:tcBorders>
            <w:shd w:val="clear" w:color="9BBB59" w:fill="9BBB59"/>
            <w:noWrap/>
            <w:vAlign w:val="bottom"/>
            <w:hideMark/>
          </w:tcPr>
          <w:p w:rsidR="002379AF" w:rsidRPr="002379AF" w:rsidRDefault="002379AF" w:rsidP="002379AF">
            <w:pPr>
              <w:spacing w:after="0" w:line="240" w:lineRule="auto"/>
              <w:rPr>
                <w:rFonts w:ascii="Calibri" w:eastAsia="Times New Roman" w:hAnsi="Calibri" w:cs="Times New Roman"/>
                <w:b/>
                <w:bCs/>
                <w:color w:val="FFFFFF"/>
              </w:rPr>
            </w:pPr>
            <w:r w:rsidRPr="002379AF">
              <w:rPr>
                <w:rFonts w:ascii="Calibri" w:eastAsia="Times New Roman" w:hAnsi="Calibri" w:cs="Times New Roman"/>
                <w:b/>
                <w:bCs/>
                <w:color w:val="FFFFFF"/>
              </w:rPr>
              <w:t>sum</w:t>
            </w:r>
          </w:p>
        </w:tc>
        <w:tc>
          <w:tcPr>
            <w:tcW w:w="960" w:type="dxa"/>
            <w:tcBorders>
              <w:top w:val="nil"/>
              <w:left w:val="nil"/>
              <w:bottom w:val="single" w:sz="12" w:space="0" w:color="FFFFFF"/>
              <w:right w:val="nil"/>
            </w:tcBorders>
            <w:shd w:val="clear" w:color="9BBB59" w:fill="9BBB59"/>
            <w:noWrap/>
            <w:vAlign w:val="bottom"/>
            <w:hideMark/>
          </w:tcPr>
          <w:p w:rsidR="002379AF" w:rsidRPr="002379AF" w:rsidRDefault="002379AF" w:rsidP="002379AF">
            <w:pPr>
              <w:spacing w:after="0" w:line="240" w:lineRule="auto"/>
              <w:rPr>
                <w:rFonts w:ascii="Calibri" w:eastAsia="Times New Roman" w:hAnsi="Calibri" w:cs="Times New Roman"/>
                <w:b/>
                <w:bCs/>
                <w:color w:val="FFFFFF"/>
              </w:rPr>
            </w:pPr>
            <w:r w:rsidRPr="002379AF">
              <w:rPr>
                <w:rFonts w:ascii="Calibri" w:eastAsia="Times New Roman" w:hAnsi="Calibri" w:cs="Times New Roman"/>
                <w:b/>
                <w:bCs/>
                <w:color w:val="FFFFFF"/>
              </w:rPr>
              <w:t>cluster</w:t>
            </w:r>
          </w:p>
        </w:tc>
      </w:tr>
      <w:tr w:rsidR="002379AF" w:rsidRPr="002379AF" w:rsidTr="002379AF">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rPr>
                <w:rFonts w:ascii="Calibri" w:eastAsia="Times New Roman" w:hAnsi="Calibri" w:cs="Times New Roman"/>
                <w:color w:val="000000"/>
              </w:rPr>
            </w:pPr>
            <w:r w:rsidRPr="002379AF">
              <w:rPr>
                <w:rFonts w:ascii="Calibri" w:eastAsia="Times New Roman" w:hAnsi="Calibri" w:cs="Times New Roman"/>
                <w:color w:val="000000"/>
              </w:rPr>
              <w:t>August</w:t>
            </w:r>
          </w:p>
        </w:tc>
        <w:tc>
          <w:tcPr>
            <w:tcW w:w="166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10</w:t>
            </w:r>
          </w:p>
        </w:tc>
        <w:tc>
          <w:tcPr>
            <w:tcW w:w="88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139</w:t>
            </w:r>
          </w:p>
        </w:tc>
        <w:tc>
          <w:tcPr>
            <w:tcW w:w="960" w:type="dxa"/>
            <w:tcBorders>
              <w:top w:val="nil"/>
              <w:left w:val="nil"/>
              <w:bottom w:val="single" w:sz="4" w:space="0" w:color="FFFFFF"/>
              <w:right w:val="nil"/>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w:t>
            </w:r>
          </w:p>
        </w:tc>
      </w:tr>
      <w:tr w:rsidR="002379AF" w:rsidRPr="002379AF" w:rsidTr="002379AF">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rPr>
                <w:rFonts w:ascii="Calibri" w:eastAsia="Times New Roman" w:hAnsi="Calibri" w:cs="Times New Roman"/>
                <w:color w:val="000000"/>
              </w:rPr>
            </w:pPr>
            <w:r w:rsidRPr="002379AF">
              <w:rPr>
                <w:rFonts w:ascii="Calibri" w:eastAsia="Times New Roman" w:hAnsi="Calibri" w:cs="Times New Roman"/>
                <w:color w:val="000000"/>
              </w:rPr>
              <w:t>September</w:t>
            </w:r>
          </w:p>
        </w:tc>
        <w:tc>
          <w:tcPr>
            <w:tcW w:w="166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9</w:t>
            </w:r>
          </w:p>
        </w:tc>
        <w:tc>
          <w:tcPr>
            <w:tcW w:w="88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134</w:t>
            </w:r>
          </w:p>
        </w:tc>
        <w:tc>
          <w:tcPr>
            <w:tcW w:w="960" w:type="dxa"/>
            <w:tcBorders>
              <w:top w:val="nil"/>
              <w:left w:val="nil"/>
              <w:bottom w:val="single" w:sz="4" w:space="0" w:color="FFFFFF"/>
              <w:right w:val="nil"/>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w:t>
            </w:r>
          </w:p>
        </w:tc>
      </w:tr>
      <w:tr w:rsidR="002379AF" w:rsidRPr="002379AF" w:rsidTr="002379AF">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rPr>
                <w:rFonts w:ascii="Calibri" w:eastAsia="Times New Roman" w:hAnsi="Calibri" w:cs="Times New Roman"/>
                <w:color w:val="000000"/>
              </w:rPr>
            </w:pPr>
            <w:r w:rsidRPr="002379AF">
              <w:rPr>
                <w:rFonts w:ascii="Calibri" w:eastAsia="Times New Roman" w:hAnsi="Calibri" w:cs="Times New Roman"/>
                <w:color w:val="000000"/>
              </w:rPr>
              <w:t>October</w:t>
            </w:r>
          </w:p>
        </w:tc>
        <w:tc>
          <w:tcPr>
            <w:tcW w:w="166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10</w:t>
            </w:r>
          </w:p>
        </w:tc>
        <w:tc>
          <w:tcPr>
            <w:tcW w:w="88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170</w:t>
            </w:r>
          </w:p>
        </w:tc>
        <w:tc>
          <w:tcPr>
            <w:tcW w:w="960" w:type="dxa"/>
            <w:tcBorders>
              <w:top w:val="nil"/>
              <w:left w:val="nil"/>
              <w:bottom w:val="single" w:sz="4" w:space="0" w:color="FFFFFF"/>
              <w:right w:val="nil"/>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w:t>
            </w:r>
          </w:p>
        </w:tc>
      </w:tr>
      <w:tr w:rsidR="002379AF" w:rsidRPr="002379AF" w:rsidTr="002379AF">
        <w:trPr>
          <w:trHeight w:val="300"/>
          <w:jc w:val="center"/>
        </w:trPr>
        <w:tc>
          <w:tcPr>
            <w:tcW w:w="114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rPr>
                <w:rFonts w:ascii="Calibri" w:eastAsia="Times New Roman" w:hAnsi="Calibri" w:cs="Times New Roman"/>
                <w:color w:val="000000"/>
              </w:rPr>
            </w:pPr>
            <w:r w:rsidRPr="002379AF">
              <w:rPr>
                <w:rFonts w:ascii="Calibri" w:eastAsia="Times New Roman" w:hAnsi="Calibri" w:cs="Times New Roman"/>
                <w:color w:val="000000"/>
              </w:rPr>
              <w:t>November</w:t>
            </w:r>
          </w:p>
        </w:tc>
        <w:tc>
          <w:tcPr>
            <w:tcW w:w="166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12</w:t>
            </w:r>
          </w:p>
        </w:tc>
        <w:tc>
          <w:tcPr>
            <w:tcW w:w="880" w:type="dxa"/>
            <w:tcBorders>
              <w:top w:val="nil"/>
              <w:left w:val="nil"/>
              <w:bottom w:val="single" w:sz="4" w:space="0" w:color="FFFFFF"/>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214</w:t>
            </w:r>
          </w:p>
        </w:tc>
        <w:tc>
          <w:tcPr>
            <w:tcW w:w="960" w:type="dxa"/>
            <w:tcBorders>
              <w:top w:val="nil"/>
              <w:left w:val="nil"/>
              <w:bottom w:val="single" w:sz="4" w:space="0" w:color="FFFFFF"/>
              <w:right w:val="nil"/>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w:t>
            </w:r>
          </w:p>
        </w:tc>
      </w:tr>
      <w:tr w:rsidR="002379AF" w:rsidRPr="002379AF" w:rsidTr="002379AF">
        <w:trPr>
          <w:trHeight w:val="300"/>
          <w:jc w:val="center"/>
        </w:trPr>
        <w:tc>
          <w:tcPr>
            <w:tcW w:w="1140" w:type="dxa"/>
            <w:tcBorders>
              <w:top w:val="nil"/>
              <w:left w:val="nil"/>
              <w:bottom w:val="nil"/>
              <w:right w:val="single" w:sz="4" w:space="0" w:color="FFFFFF"/>
            </w:tcBorders>
            <w:shd w:val="clear" w:color="EAF1DD" w:fill="EAF1DD"/>
            <w:noWrap/>
            <w:vAlign w:val="bottom"/>
            <w:hideMark/>
          </w:tcPr>
          <w:p w:rsidR="002379AF" w:rsidRPr="002379AF" w:rsidRDefault="002379AF" w:rsidP="002379AF">
            <w:pPr>
              <w:spacing w:after="0" w:line="240" w:lineRule="auto"/>
              <w:rPr>
                <w:rFonts w:ascii="Calibri" w:eastAsia="Times New Roman" w:hAnsi="Calibri" w:cs="Times New Roman"/>
                <w:color w:val="000000"/>
              </w:rPr>
            </w:pPr>
            <w:r w:rsidRPr="002379AF">
              <w:rPr>
                <w:rFonts w:ascii="Calibri" w:eastAsia="Times New Roman" w:hAnsi="Calibri" w:cs="Times New Roman"/>
                <w:color w:val="000000"/>
              </w:rPr>
              <w:t>December</w:t>
            </w:r>
          </w:p>
        </w:tc>
        <w:tc>
          <w:tcPr>
            <w:tcW w:w="1660" w:type="dxa"/>
            <w:tcBorders>
              <w:top w:val="nil"/>
              <w:left w:val="nil"/>
              <w:bottom w:val="nil"/>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19</w:t>
            </w:r>
          </w:p>
        </w:tc>
        <w:tc>
          <w:tcPr>
            <w:tcW w:w="880" w:type="dxa"/>
            <w:tcBorders>
              <w:top w:val="nil"/>
              <w:left w:val="nil"/>
              <w:bottom w:val="nil"/>
              <w:right w:val="single" w:sz="4" w:space="0" w:color="FFFFFF"/>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376</w:t>
            </w:r>
          </w:p>
        </w:tc>
        <w:tc>
          <w:tcPr>
            <w:tcW w:w="960" w:type="dxa"/>
            <w:tcBorders>
              <w:top w:val="nil"/>
              <w:left w:val="nil"/>
              <w:bottom w:val="nil"/>
              <w:right w:val="nil"/>
            </w:tcBorders>
            <w:shd w:val="clear" w:color="EAF1DD" w:fill="EAF1DD"/>
            <w:noWrap/>
            <w:vAlign w:val="bottom"/>
            <w:hideMark/>
          </w:tcPr>
          <w:p w:rsidR="002379AF" w:rsidRPr="002379AF" w:rsidRDefault="002379AF" w:rsidP="002379AF">
            <w:pPr>
              <w:spacing w:after="0" w:line="240" w:lineRule="auto"/>
              <w:jc w:val="right"/>
              <w:rPr>
                <w:rFonts w:ascii="Calibri" w:eastAsia="Times New Roman" w:hAnsi="Calibri" w:cs="Times New Roman"/>
                <w:color w:val="000000"/>
              </w:rPr>
            </w:pPr>
            <w:r w:rsidRPr="002379AF">
              <w:rPr>
                <w:rFonts w:ascii="Calibri" w:eastAsia="Times New Roman" w:hAnsi="Calibri" w:cs="Times New Roman"/>
                <w:color w:val="000000"/>
              </w:rPr>
              <w:t>2</w:t>
            </w:r>
          </w:p>
        </w:tc>
      </w:tr>
    </w:tbl>
    <w:p w:rsidR="002379AF" w:rsidRDefault="002379AF" w:rsidP="000E46DE"/>
    <w:p w:rsidR="0085579F" w:rsidRDefault="002379AF" w:rsidP="000E46DE">
      <w:r>
        <w:lastRenderedPageBreak/>
        <w:t>This shows that December has its own cluster and the other 4 months are in another cluster.  This is insightful because December is considered an outlier in our data set with Christmas as a shopping holiday.  You can see that "normal" months without Christmas vary closely with one another.</w:t>
      </w:r>
      <w:r w:rsidR="00A04E68">
        <w:t xml:space="preserve">  The chart below shows the avera</w:t>
      </w:r>
      <w:r w:rsidR="001C3BBC">
        <w:t>ges of each cluster per column.</w:t>
      </w:r>
    </w:p>
    <w:tbl>
      <w:tblPr>
        <w:tblW w:w="4200" w:type="dxa"/>
        <w:jc w:val="center"/>
        <w:tblInd w:w="94" w:type="dxa"/>
        <w:tblLook w:val="04A0"/>
      </w:tblPr>
      <w:tblGrid>
        <w:gridCol w:w="1660"/>
        <w:gridCol w:w="1660"/>
        <w:gridCol w:w="880"/>
      </w:tblGrid>
      <w:tr w:rsidR="00A04E68" w:rsidRPr="00A04E68" w:rsidTr="00A04E68">
        <w:trPr>
          <w:trHeight w:val="300"/>
          <w:jc w:val="center"/>
        </w:trPr>
        <w:tc>
          <w:tcPr>
            <w:tcW w:w="1660" w:type="dxa"/>
            <w:tcBorders>
              <w:top w:val="nil"/>
              <w:left w:val="nil"/>
              <w:bottom w:val="single" w:sz="12" w:space="0" w:color="FFFFFF"/>
              <w:right w:val="single" w:sz="4" w:space="0" w:color="FFFFFF"/>
            </w:tcBorders>
            <w:shd w:val="clear" w:color="9BBB59" w:fill="9BBB59"/>
            <w:noWrap/>
            <w:vAlign w:val="bottom"/>
            <w:hideMark/>
          </w:tcPr>
          <w:p w:rsidR="00A04E68" w:rsidRPr="00A04E68" w:rsidRDefault="00A04E68" w:rsidP="00A04E68">
            <w:pPr>
              <w:spacing w:after="0" w:line="240" w:lineRule="auto"/>
              <w:rPr>
                <w:rFonts w:ascii="Calibri" w:eastAsia="Times New Roman" w:hAnsi="Calibri" w:cs="Times New Roman"/>
                <w:b/>
                <w:bCs/>
                <w:color w:val="FFFFFF"/>
              </w:rPr>
            </w:pPr>
            <w:r w:rsidRPr="00A04E68">
              <w:rPr>
                <w:rFonts w:ascii="Calibri" w:eastAsia="Times New Roman" w:hAnsi="Calibri" w:cs="Times New Roman"/>
                <w:b/>
                <w:bCs/>
                <w:color w:val="FFFFFF"/>
              </w:rPr>
              <w:t>cluster</w:t>
            </w:r>
          </w:p>
        </w:tc>
        <w:tc>
          <w:tcPr>
            <w:tcW w:w="1660" w:type="dxa"/>
            <w:tcBorders>
              <w:top w:val="nil"/>
              <w:left w:val="nil"/>
              <w:bottom w:val="single" w:sz="12" w:space="0" w:color="FFFFFF"/>
              <w:right w:val="single" w:sz="4" w:space="0" w:color="FFFFFF"/>
            </w:tcBorders>
            <w:shd w:val="clear" w:color="9BBB59" w:fill="9BBB59"/>
            <w:noWrap/>
            <w:vAlign w:val="bottom"/>
            <w:hideMark/>
          </w:tcPr>
          <w:p w:rsidR="00A04E68" w:rsidRPr="00A04E68" w:rsidRDefault="00A04E68" w:rsidP="00A04E68">
            <w:pPr>
              <w:spacing w:after="0" w:line="240" w:lineRule="auto"/>
              <w:rPr>
                <w:rFonts w:ascii="Calibri" w:eastAsia="Times New Roman" w:hAnsi="Calibri" w:cs="Times New Roman"/>
                <w:b/>
                <w:bCs/>
                <w:color w:val="FFFFFF"/>
              </w:rPr>
            </w:pPr>
            <w:r w:rsidRPr="00A04E68">
              <w:rPr>
                <w:rFonts w:ascii="Calibri" w:eastAsia="Times New Roman" w:hAnsi="Calibri" w:cs="Times New Roman"/>
                <w:b/>
                <w:bCs/>
                <w:color w:val="FFFFFF"/>
              </w:rPr>
              <w:t>numberreturn</w:t>
            </w:r>
          </w:p>
        </w:tc>
        <w:tc>
          <w:tcPr>
            <w:tcW w:w="880" w:type="dxa"/>
            <w:tcBorders>
              <w:top w:val="nil"/>
              <w:left w:val="nil"/>
              <w:bottom w:val="single" w:sz="12" w:space="0" w:color="FFFFFF"/>
              <w:right w:val="nil"/>
            </w:tcBorders>
            <w:shd w:val="clear" w:color="9BBB59" w:fill="9BBB59"/>
            <w:noWrap/>
            <w:vAlign w:val="bottom"/>
            <w:hideMark/>
          </w:tcPr>
          <w:p w:rsidR="00A04E68" w:rsidRPr="00A04E68" w:rsidRDefault="00A04E68" w:rsidP="00A04E68">
            <w:pPr>
              <w:spacing w:after="0" w:line="240" w:lineRule="auto"/>
              <w:rPr>
                <w:rFonts w:ascii="Calibri" w:eastAsia="Times New Roman" w:hAnsi="Calibri" w:cs="Times New Roman"/>
                <w:b/>
                <w:bCs/>
                <w:color w:val="FFFFFF"/>
              </w:rPr>
            </w:pPr>
            <w:r w:rsidRPr="00A04E68">
              <w:rPr>
                <w:rFonts w:ascii="Calibri" w:eastAsia="Times New Roman" w:hAnsi="Calibri" w:cs="Times New Roman"/>
                <w:b/>
                <w:bCs/>
                <w:color w:val="FFFFFF"/>
              </w:rPr>
              <w:t>sum</w:t>
            </w:r>
          </w:p>
        </w:tc>
      </w:tr>
      <w:tr w:rsidR="00A04E68" w:rsidRPr="00A04E68" w:rsidTr="00A04E68">
        <w:trPr>
          <w:trHeight w:val="300"/>
          <w:jc w:val="center"/>
        </w:trPr>
        <w:tc>
          <w:tcPr>
            <w:tcW w:w="1660" w:type="dxa"/>
            <w:tcBorders>
              <w:top w:val="nil"/>
              <w:left w:val="nil"/>
              <w:bottom w:val="single" w:sz="4" w:space="0" w:color="FFFFFF"/>
              <w:right w:val="single" w:sz="4" w:space="0" w:color="FFFFFF"/>
            </w:tcBorders>
            <w:shd w:val="clear" w:color="EAF1DD" w:fill="EAF1DD"/>
            <w:noWrap/>
            <w:vAlign w:val="bottom"/>
            <w:hideMark/>
          </w:tcPr>
          <w:p w:rsidR="00A04E68" w:rsidRPr="00A04E68" w:rsidRDefault="00A04E68" w:rsidP="00A04E68">
            <w:pPr>
              <w:spacing w:after="0" w:line="240" w:lineRule="auto"/>
              <w:jc w:val="right"/>
              <w:rPr>
                <w:rFonts w:ascii="Calibri" w:eastAsia="Times New Roman" w:hAnsi="Calibri" w:cs="Times New Roman"/>
                <w:color w:val="000000"/>
              </w:rPr>
            </w:pPr>
            <w:r w:rsidRPr="00A04E68">
              <w:rPr>
                <w:rFonts w:ascii="Calibri" w:eastAsia="Times New Roman" w:hAnsi="Calibri" w:cs="Times New Roman"/>
                <w:color w:val="000000"/>
              </w:rPr>
              <w:t>1</w:t>
            </w:r>
          </w:p>
        </w:tc>
        <w:tc>
          <w:tcPr>
            <w:tcW w:w="1660" w:type="dxa"/>
            <w:tcBorders>
              <w:top w:val="nil"/>
              <w:left w:val="nil"/>
              <w:bottom w:val="single" w:sz="4" w:space="0" w:color="FFFFFF"/>
              <w:right w:val="single" w:sz="4" w:space="0" w:color="FFFFFF"/>
            </w:tcBorders>
            <w:shd w:val="clear" w:color="EAF1DD" w:fill="EAF1DD"/>
            <w:noWrap/>
            <w:vAlign w:val="bottom"/>
            <w:hideMark/>
          </w:tcPr>
          <w:p w:rsidR="00A04E68" w:rsidRPr="00A04E68" w:rsidRDefault="00A04E68" w:rsidP="00A04E68">
            <w:pPr>
              <w:spacing w:after="0" w:line="240" w:lineRule="auto"/>
              <w:jc w:val="right"/>
              <w:rPr>
                <w:rFonts w:ascii="Calibri" w:eastAsia="Times New Roman" w:hAnsi="Calibri" w:cs="Times New Roman"/>
                <w:color w:val="000000"/>
              </w:rPr>
            </w:pPr>
            <w:r w:rsidRPr="00A04E68">
              <w:rPr>
                <w:rFonts w:ascii="Calibri" w:eastAsia="Times New Roman" w:hAnsi="Calibri" w:cs="Times New Roman"/>
                <w:color w:val="000000"/>
              </w:rPr>
              <w:t>10.25</w:t>
            </w:r>
          </w:p>
        </w:tc>
        <w:tc>
          <w:tcPr>
            <w:tcW w:w="880" w:type="dxa"/>
            <w:tcBorders>
              <w:top w:val="nil"/>
              <w:left w:val="nil"/>
              <w:bottom w:val="single" w:sz="4" w:space="0" w:color="FFFFFF"/>
              <w:right w:val="nil"/>
            </w:tcBorders>
            <w:shd w:val="clear" w:color="EAF1DD" w:fill="EAF1DD"/>
            <w:noWrap/>
            <w:vAlign w:val="bottom"/>
            <w:hideMark/>
          </w:tcPr>
          <w:p w:rsidR="00A04E68" w:rsidRPr="00A04E68" w:rsidRDefault="00A04E68" w:rsidP="00A04E68">
            <w:pPr>
              <w:spacing w:after="0" w:line="240" w:lineRule="auto"/>
              <w:jc w:val="right"/>
              <w:rPr>
                <w:rFonts w:ascii="Calibri" w:eastAsia="Times New Roman" w:hAnsi="Calibri" w:cs="Times New Roman"/>
                <w:color w:val="000000"/>
              </w:rPr>
            </w:pPr>
            <w:r w:rsidRPr="00A04E68">
              <w:rPr>
                <w:rFonts w:ascii="Calibri" w:eastAsia="Times New Roman" w:hAnsi="Calibri" w:cs="Times New Roman"/>
                <w:color w:val="000000"/>
              </w:rPr>
              <w:t>164.25</w:t>
            </w:r>
          </w:p>
        </w:tc>
      </w:tr>
      <w:tr w:rsidR="00A04E68" w:rsidRPr="00A04E68" w:rsidTr="00A04E68">
        <w:trPr>
          <w:trHeight w:val="300"/>
          <w:jc w:val="center"/>
        </w:trPr>
        <w:tc>
          <w:tcPr>
            <w:tcW w:w="1660" w:type="dxa"/>
            <w:tcBorders>
              <w:top w:val="nil"/>
              <w:left w:val="nil"/>
              <w:bottom w:val="nil"/>
              <w:right w:val="single" w:sz="4" w:space="0" w:color="FFFFFF"/>
            </w:tcBorders>
            <w:shd w:val="clear" w:color="EAF1DD" w:fill="EAF1DD"/>
            <w:noWrap/>
            <w:vAlign w:val="bottom"/>
            <w:hideMark/>
          </w:tcPr>
          <w:p w:rsidR="00A04E68" w:rsidRPr="00A04E68" w:rsidRDefault="00A04E68" w:rsidP="00A04E68">
            <w:pPr>
              <w:spacing w:after="0" w:line="240" w:lineRule="auto"/>
              <w:jc w:val="right"/>
              <w:rPr>
                <w:rFonts w:ascii="Calibri" w:eastAsia="Times New Roman" w:hAnsi="Calibri" w:cs="Times New Roman"/>
                <w:color w:val="000000"/>
              </w:rPr>
            </w:pPr>
            <w:r w:rsidRPr="00A04E68">
              <w:rPr>
                <w:rFonts w:ascii="Calibri" w:eastAsia="Times New Roman" w:hAnsi="Calibri" w:cs="Times New Roman"/>
                <w:color w:val="000000"/>
              </w:rPr>
              <w:t>2</w:t>
            </w:r>
          </w:p>
        </w:tc>
        <w:tc>
          <w:tcPr>
            <w:tcW w:w="1660" w:type="dxa"/>
            <w:tcBorders>
              <w:top w:val="nil"/>
              <w:left w:val="nil"/>
              <w:bottom w:val="nil"/>
              <w:right w:val="single" w:sz="4" w:space="0" w:color="FFFFFF"/>
            </w:tcBorders>
            <w:shd w:val="clear" w:color="EAF1DD" w:fill="EAF1DD"/>
            <w:noWrap/>
            <w:vAlign w:val="bottom"/>
            <w:hideMark/>
          </w:tcPr>
          <w:p w:rsidR="00A04E68" w:rsidRPr="00A04E68" w:rsidRDefault="00A04E68" w:rsidP="00A04E68">
            <w:pPr>
              <w:spacing w:after="0" w:line="240" w:lineRule="auto"/>
              <w:jc w:val="right"/>
              <w:rPr>
                <w:rFonts w:ascii="Calibri" w:eastAsia="Times New Roman" w:hAnsi="Calibri" w:cs="Times New Roman"/>
                <w:color w:val="000000"/>
              </w:rPr>
            </w:pPr>
            <w:r w:rsidRPr="00A04E68">
              <w:rPr>
                <w:rFonts w:ascii="Calibri" w:eastAsia="Times New Roman" w:hAnsi="Calibri" w:cs="Times New Roman"/>
                <w:color w:val="000000"/>
              </w:rPr>
              <w:t>19</w:t>
            </w:r>
          </w:p>
        </w:tc>
        <w:tc>
          <w:tcPr>
            <w:tcW w:w="880" w:type="dxa"/>
            <w:tcBorders>
              <w:top w:val="nil"/>
              <w:left w:val="nil"/>
              <w:bottom w:val="nil"/>
              <w:right w:val="nil"/>
            </w:tcBorders>
            <w:shd w:val="clear" w:color="EAF1DD" w:fill="EAF1DD"/>
            <w:noWrap/>
            <w:vAlign w:val="bottom"/>
            <w:hideMark/>
          </w:tcPr>
          <w:p w:rsidR="00A04E68" w:rsidRPr="00A04E68" w:rsidRDefault="00A04E68" w:rsidP="00A04E68">
            <w:pPr>
              <w:spacing w:after="0" w:line="240" w:lineRule="auto"/>
              <w:jc w:val="right"/>
              <w:rPr>
                <w:rFonts w:ascii="Calibri" w:eastAsia="Times New Roman" w:hAnsi="Calibri" w:cs="Times New Roman"/>
                <w:color w:val="000000"/>
              </w:rPr>
            </w:pPr>
            <w:r w:rsidRPr="00A04E68">
              <w:rPr>
                <w:rFonts w:ascii="Calibri" w:eastAsia="Times New Roman" w:hAnsi="Calibri" w:cs="Times New Roman"/>
                <w:color w:val="000000"/>
              </w:rPr>
              <w:t>376</w:t>
            </w:r>
          </w:p>
        </w:tc>
      </w:tr>
    </w:tbl>
    <w:p w:rsidR="00A04E68" w:rsidRDefault="00A04E68" w:rsidP="000E46DE"/>
    <w:p w:rsidR="00A04E68" w:rsidRDefault="008E27B6" w:rsidP="000E46DE">
      <w:r>
        <w:t>To get a visual idea of the clusters with the months, I constructed a dendrogram using the hierarchical clustering method:</w:t>
      </w:r>
    </w:p>
    <w:p w:rsidR="008E27B6" w:rsidRDefault="008E27B6" w:rsidP="008E27B6">
      <w:pPr>
        <w:jc w:val="center"/>
      </w:pPr>
      <w:r>
        <w:rPr>
          <w:noProof/>
        </w:rPr>
        <w:drawing>
          <wp:inline distT="0" distB="0" distL="0" distR="0">
            <wp:extent cx="4067537" cy="4060983"/>
            <wp:effectExtent l="19050" t="0" r="916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069250" cy="4062693"/>
                    </a:xfrm>
                    <a:prstGeom prst="rect">
                      <a:avLst/>
                    </a:prstGeom>
                    <a:noFill/>
                    <a:ln w="9525">
                      <a:noFill/>
                      <a:miter lim="800000"/>
                      <a:headEnd/>
                      <a:tailEnd/>
                    </a:ln>
                  </pic:spPr>
                </pic:pic>
              </a:graphicData>
            </a:graphic>
          </wp:inline>
        </w:drawing>
      </w:r>
    </w:p>
    <w:p w:rsidR="00D03344" w:rsidRDefault="008E27B6" w:rsidP="008E27B6">
      <w:r>
        <w:t>As you can see, there are two separate branches (clusters) with sub bran</w:t>
      </w:r>
      <w:r w:rsidR="00A23BDE">
        <w:t>ches underneath them.  The difference among each branch is based on the differences of their height and their branch.  For example, August and September are more closely related than August and October.</w:t>
      </w:r>
      <w:r w:rsidR="000658D8">
        <w:t xml:space="preserve">  </w:t>
      </w:r>
    </w:p>
    <w:p w:rsidR="00CB22DF" w:rsidRDefault="000658D8" w:rsidP="008E27B6">
      <w:r>
        <w:t xml:space="preserve">Since the data provided is limited, clustering or segmentation processes would also be limited.  But if there were additional data, we could split the data 60% training and 40% testing and see the results of the clusters to get an even more accurate reading in regards to understanding seasonality spikes or to provide a predictive model that could potentially forecast the </w:t>
      </w:r>
      <w:r w:rsidR="00D03344">
        <w:t>future months</w:t>
      </w:r>
      <w:r>
        <w:t>.</w:t>
      </w:r>
      <w:r w:rsidR="00CB22DF">
        <w:t xml:space="preserve">  Then compare those </w:t>
      </w:r>
      <w:r w:rsidR="00CB22DF">
        <w:lastRenderedPageBreak/>
        <w:t>predicted results with the actual results that are in the 40% test data set.  Finally use that to compare the models and to find the optimal model.</w:t>
      </w:r>
    </w:p>
    <w:p w:rsidR="00CB22DF" w:rsidRDefault="00CB22DF" w:rsidP="008E27B6"/>
    <w:p w:rsidR="008E27B6" w:rsidRDefault="003439CF" w:rsidP="008E27B6">
      <w:pPr>
        <w:rPr>
          <w:sz w:val="28"/>
          <w:szCs w:val="28"/>
        </w:rPr>
      </w:pPr>
      <w:r>
        <w:rPr>
          <w:sz w:val="28"/>
          <w:szCs w:val="28"/>
        </w:rPr>
        <w:t>Second Exercise:</w:t>
      </w:r>
    </w:p>
    <w:p w:rsidR="00F153F9" w:rsidRDefault="00F153F9" w:rsidP="00F153F9">
      <w:r>
        <w:t>I used R programming (sqldf library) to finish the exercise.</w:t>
      </w:r>
    </w:p>
    <w:p w:rsidR="00F153F9" w:rsidRDefault="00F153F9" w:rsidP="00F153F9"/>
    <w:p w:rsidR="00F153F9" w:rsidRDefault="00F153F9" w:rsidP="00F153F9">
      <w:r>
        <w:t>SQL Code in R:</w:t>
      </w:r>
    </w:p>
    <w:p w:rsidR="00F153F9" w:rsidRPr="00F153F9" w:rsidRDefault="00F153F9" w:rsidP="00F153F9">
      <w:pPr>
        <w:rPr>
          <w:color w:val="FF0000"/>
        </w:rPr>
      </w:pPr>
      <w:r w:rsidRPr="00F153F9">
        <w:rPr>
          <w:color w:val="FF0000"/>
        </w:rPr>
        <w:t>library(sqldf)</w:t>
      </w:r>
    </w:p>
    <w:p w:rsidR="00F153F9" w:rsidRPr="00F153F9" w:rsidRDefault="00F153F9" w:rsidP="00F153F9">
      <w:pPr>
        <w:rPr>
          <w:color w:val="FF0000"/>
        </w:rPr>
      </w:pPr>
      <w:r w:rsidRPr="00F153F9">
        <w:rPr>
          <w:color w:val="FF0000"/>
        </w:rPr>
        <w:t>a &lt;- read.csv("C:\\Users\\Guest\\Documents\\R training\\Casper\\data.csv")</w:t>
      </w:r>
    </w:p>
    <w:p w:rsidR="00F153F9" w:rsidRPr="00F153F9" w:rsidRDefault="00F153F9" w:rsidP="00F153F9">
      <w:pPr>
        <w:rPr>
          <w:color w:val="FF0000"/>
        </w:rPr>
      </w:pPr>
      <w:r w:rsidRPr="00F153F9">
        <w:rPr>
          <w:color w:val="FF0000"/>
        </w:rPr>
        <w:t>sqla &lt;- sqldf(</w:t>
      </w:r>
    </w:p>
    <w:p w:rsidR="00F153F9" w:rsidRPr="00F153F9" w:rsidRDefault="00F153F9" w:rsidP="00F153F9">
      <w:pPr>
        <w:rPr>
          <w:color w:val="FF0000"/>
        </w:rPr>
      </w:pPr>
      <w:r w:rsidRPr="00F153F9">
        <w:rPr>
          <w:color w:val="FF0000"/>
        </w:rPr>
        <w:tab/>
        <w:t xml:space="preserve">'SELECT MONTHORDERED AS MONTH_ORDER,SUM(ORDERS) AS SUM_ORDERS </w:t>
      </w:r>
    </w:p>
    <w:p w:rsidR="00F153F9" w:rsidRPr="00F153F9" w:rsidRDefault="00F153F9" w:rsidP="00F153F9">
      <w:pPr>
        <w:rPr>
          <w:color w:val="FF0000"/>
        </w:rPr>
      </w:pPr>
      <w:r w:rsidRPr="00F153F9">
        <w:rPr>
          <w:color w:val="FF0000"/>
        </w:rPr>
        <w:tab/>
        <w:t>FROM a</w:t>
      </w:r>
    </w:p>
    <w:p w:rsidR="00F153F9" w:rsidRPr="00F153F9" w:rsidRDefault="00F153F9" w:rsidP="00F153F9">
      <w:pPr>
        <w:rPr>
          <w:color w:val="FF0000"/>
        </w:rPr>
      </w:pPr>
      <w:r w:rsidRPr="00F153F9">
        <w:rPr>
          <w:color w:val="FF0000"/>
        </w:rPr>
        <w:tab/>
        <w:t>WHERE ORDERSTATUS = "complete"</w:t>
      </w:r>
    </w:p>
    <w:p w:rsidR="00F153F9" w:rsidRPr="00F153F9" w:rsidRDefault="00F153F9" w:rsidP="00F153F9">
      <w:pPr>
        <w:rPr>
          <w:color w:val="FF0000"/>
        </w:rPr>
      </w:pPr>
      <w:r w:rsidRPr="00F153F9">
        <w:rPr>
          <w:color w:val="FF0000"/>
        </w:rPr>
        <w:tab/>
        <w:t>GROUP BY MONTHORDERED</w:t>
      </w:r>
    </w:p>
    <w:p w:rsidR="00F153F9" w:rsidRPr="00F153F9" w:rsidRDefault="00F153F9" w:rsidP="00F153F9">
      <w:pPr>
        <w:rPr>
          <w:color w:val="FF0000"/>
        </w:rPr>
      </w:pPr>
      <w:r w:rsidRPr="00F153F9">
        <w:rPr>
          <w:color w:val="FF0000"/>
        </w:rPr>
        <w:tab/>
        <w:t>ORDER BY MONTHORDERED ASC'</w:t>
      </w:r>
    </w:p>
    <w:p w:rsidR="003439CF" w:rsidRPr="00F153F9" w:rsidRDefault="00F153F9" w:rsidP="00F153F9">
      <w:pPr>
        <w:rPr>
          <w:color w:val="FF0000"/>
        </w:rPr>
      </w:pPr>
      <w:r w:rsidRPr="00F153F9">
        <w:rPr>
          <w:color w:val="FF0000"/>
        </w:rPr>
        <w:t>)</w:t>
      </w:r>
    </w:p>
    <w:sectPr w:rsidR="003439CF" w:rsidRPr="00F153F9" w:rsidSect="00636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661B8"/>
    <w:multiLevelType w:val="hybridMultilevel"/>
    <w:tmpl w:val="480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5E8B"/>
    <w:rsid w:val="00005000"/>
    <w:rsid w:val="00010147"/>
    <w:rsid w:val="000138AA"/>
    <w:rsid w:val="000175FC"/>
    <w:rsid w:val="00021239"/>
    <w:rsid w:val="000222F2"/>
    <w:rsid w:val="0002308E"/>
    <w:rsid w:val="00023714"/>
    <w:rsid w:val="0002392C"/>
    <w:rsid w:val="0002633E"/>
    <w:rsid w:val="0002688D"/>
    <w:rsid w:val="000278CF"/>
    <w:rsid w:val="00034B2B"/>
    <w:rsid w:val="00035286"/>
    <w:rsid w:val="000401C0"/>
    <w:rsid w:val="00040AF2"/>
    <w:rsid w:val="00040FC6"/>
    <w:rsid w:val="00042077"/>
    <w:rsid w:val="00042435"/>
    <w:rsid w:val="00043F6C"/>
    <w:rsid w:val="00045F49"/>
    <w:rsid w:val="00047E35"/>
    <w:rsid w:val="000527D2"/>
    <w:rsid w:val="00052CAD"/>
    <w:rsid w:val="00053E2E"/>
    <w:rsid w:val="00055071"/>
    <w:rsid w:val="00055271"/>
    <w:rsid w:val="00055355"/>
    <w:rsid w:val="00055383"/>
    <w:rsid w:val="00055AA7"/>
    <w:rsid w:val="00056992"/>
    <w:rsid w:val="000615B3"/>
    <w:rsid w:val="0006511A"/>
    <w:rsid w:val="000658D8"/>
    <w:rsid w:val="00065CBD"/>
    <w:rsid w:val="0006624B"/>
    <w:rsid w:val="00071D6B"/>
    <w:rsid w:val="000733BD"/>
    <w:rsid w:val="00074EE3"/>
    <w:rsid w:val="00075592"/>
    <w:rsid w:val="00077667"/>
    <w:rsid w:val="00077F83"/>
    <w:rsid w:val="00080886"/>
    <w:rsid w:val="00081A71"/>
    <w:rsid w:val="00081E33"/>
    <w:rsid w:val="00082805"/>
    <w:rsid w:val="0008287F"/>
    <w:rsid w:val="00082924"/>
    <w:rsid w:val="00083A75"/>
    <w:rsid w:val="0008450A"/>
    <w:rsid w:val="0008798C"/>
    <w:rsid w:val="0009171A"/>
    <w:rsid w:val="000939EB"/>
    <w:rsid w:val="000963C0"/>
    <w:rsid w:val="000A0A4A"/>
    <w:rsid w:val="000A4336"/>
    <w:rsid w:val="000A4E5E"/>
    <w:rsid w:val="000A6BCF"/>
    <w:rsid w:val="000A6C62"/>
    <w:rsid w:val="000A7EE6"/>
    <w:rsid w:val="000B7D4D"/>
    <w:rsid w:val="000C3416"/>
    <w:rsid w:val="000C469B"/>
    <w:rsid w:val="000C4A7E"/>
    <w:rsid w:val="000C4C7E"/>
    <w:rsid w:val="000C5E55"/>
    <w:rsid w:val="000C6C44"/>
    <w:rsid w:val="000C71B1"/>
    <w:rsid w:val="000D4C8D"/>
    <w:rsid w:val="000E3540"/>
    <w:rsid w:val="000E3E79"/>
    <w:rsid w:val="000E46DE"/>
    <w:rsid w:val="000E6CB5"/>
    <w:rsid w:val="000F08C5"/>
    <w:rsid w:val="000F1EAF"/>
    <w:rsid w:val="000F58F9"/>
    <w:rsid w:val="000F72A4"/>
    <w:rsid w:val="000F7AA0"/>
    <w:rsid w:val="000F7CD0"/>
    <w:rsid w:val="00100A53"/>
    <w:rsid w:val="00100CE1"/>
    <w:rsid w:val="00101A67"/>
    <w:rsid w:val="00104232"/>
    <w:rsid w:val="0010649D"/>
    <w:rsid w:val="001172E8"/>
    <w:rsid w:val="00123C9C"/>
    <w:rsid w:val="001257CE"/>
    <w:rsid w:val="00130F2F"/>
    <w:rsid w:val="00132021"/>
    <w:rsid w:val="00132567"/>
    <w:rsid w:val="001369DF"/>
    <w:rsid w:val="001374A6"/>
    <w:rsid w:val="001423F7"/>
    <w:rsid w:val="001444E3"/>
    <w:rsid w:val="00145FAF"/>
    <w:rsid w:val="001465F5"/>
    <w:rsid w:val="00150E3D"/>
    <w:rsid w:val="001524C3"/>
    <w:rsid w:val="00153B6E"/>
    <w:rsid w:val="001573CA"/>
    <w:rsid w:val="001577E0"/>
    <w:rsid w:val="001609E7"/>
    <w:rsid w:val="0016119F"/>
    <w:rsid w:val="00163E18"/>
    <w:rsid w:val="0018171A"/>
    <w:rsid w:val="00184F43"/>
    <w:rsid w:val="00184F63"/>
    <w:rsid w:val="001850BE"/>
    <w:rsid w:val="00185846"/>
    <w:rsid w:val="00195CB3"/>
    <w:rsid w:val="00195D8E"/>
    <w:rsid w:val="00197B7C"/>
    <w:rsid w:val="001A0736"/>
    <w:rsid w:val="001A1441"/>
    <w:rsid w:val="001A5A12"/>
    <w:rsid w:val="001A6BE5"/>
    <w:rsid w:val="001B04A9"/>
    <w:rsid w:val="001B068B"/>
    <w:rsid w:val="001B0D86"/>
    <w:rsid w:val="001B1F04"/>
    <w:rsid w:val="001B4291"/>
    <w:rsid w:val="001B4B79"/>
    <w:rsid w:val="001B56DC"/>
    <w:rsid w:val="001C2042"/>
    <w:rsid w:val="001C3BBC"/>
    <w:rsid w:val="001C3E71"/>
    <w:rsid w:val="001D350A"/>
    <w:rsid w:val="001D6AEC"/>
    <w:rsid w:val="001D7E9F"/>
    <w:rsid w:val="001E043E"/>
    <w:rsid w:val="001E18B3"/>
    <w:rsid w:val="001E1FC3"/>
    <w:rsid w:val="001E2319"/>
    <w:rsid w:val="001E4067"/>
    <w:rsid w:val="001E43A8"/>
    <w:rsid w:val="001E553E"/>
    <w:rsid w:val="001E5E09"/>
    <w:rsid w:val="001E5FEE"/>
    <w:rsid w:val="001E623A"/>
    <w:rsid w:val="001E6813"/>
    <w:rsid w:val="001F2B6B"/>
    <w:rsid w:val="001F33C2"/>
    <w:rsid w:val="001F3E5B"/>
    <w:rsid w:val="001F4416"/>
    <w:rsid w:val="001F5FE5"/>
    <w:rsid w:val="001F78D0"/>
    <w:rsid w:val="002024AF"/>
    <w:rsid w:val="00203AB5"/>
    <w:rsid w:val="00203D39"/>
    <w:rsid w:val="002110C4"/>
    <w:rsid w:val="00211894"/>
    <w:rsid w:val="00211D7E"/>
    <w:rsid w:val="00212E02"/>
    <w:rsid w:val="0021380C"/>
    <w:rsid w:val="00216BEF"/>
    <w:rsid w:val="00217CDC"/>
    <w:rsid w:val="002253FD"/>
    <w:rsid w:val="00231D0C"/>
    <w:rsid w:val="0023525A"/>
    <w:rsid w:val="0023734E"/>
    <w:rsid w:val="002379AF"/>
    <w:rsid w:val="00237D53"/>
    <w:rsid w:val="002415CE"/>
    <w:rsid w:val="00245B27"/>
    <w:rsid w:val="00251457"/>
    <w:rsid w:val="00252A08"/>
    <w:rsid w:val="00256F19"/>
    <w:rsid w:val="00256FA4"/>
    <w:rsid w:val="0026096A"/>
    <w:rsid w:val="0026351C"/>
    <w:rsid w:val="00267248"/>
    <w:rsid w:val="0026731A"/>
    <w:rsid w:val="00272428"/>
    <w:rsid w:val="0027504A"/>
    <w:rsid w:val="002755A7"/>
    <w:rsid w:val="002779DB"/>
    <w:rsid w:val="00277D4E"/>
    <w:rsid w:val="002808CF"/>
    <w:rsid w:val="00284C8B"/>
    <w:rsid w:val="00284D8A"/>
    <w:rsid w:val="00286E49"/>
    <w:rsid w:val="00287457"/>
    <w:rsid w:val="002A27CF"/>
    <w:rsid w:val="002A54F3"/>
    <w:rsid w:val="002B0288"/>
    <w:rsid w:val="002B1966"/>
    <w:rsid w:val="002B3070"/>
    <w:rsid w:val="002B34FF"/>
    <w:rsid w:val="002B4335"/>
    <w:rsid w:val="002C499B"/>
    <w:rsid w:val="002C52E7"/>
    <w:rsid w:val="002C5932"/>
    <w:rsid w:val="002D0233"/>
    <w:rsid w:val="002D2936"/>
    <w:rsid w:val="002D384C"/>
    <w:rsid w:val="002D6DB0"/>
    <w:rsid w:val="002E0210"/>
    <w:rsid w:val="002E040C"/>
    <w:rsid w:val="002E30A8"/>
    <w:rsid w:val="002E38A1"/>
    <w:rsid w:val="002E5D79"/>
    <w:rsid w:val="002F0413"/>
    <w:rsid w:val="002F2719"/>
    <w:rsid w:val="00305AB0"/>
    <w:rsid w:val="00316150"/>
    <w:rsid w:val="00317374"/>
    <w:rsid w:val="00323977"/>
    <w:rsid w:val="00324BA7"/>
    <w:rsid w:val="003312E9"/>
    <w:rsid w:val="00335513"/>
    <w:rsid w:val="003439CF"/>
    <w:rsid w:val="00344CF4"/>
    <w:rsid w:val="00346C4F"/>
    <w:rsid w:val="00350324"/>
    <w:rsid w:val="00350A38"/>
    <w:rsid w:val="00350B34"/>
    <w:rsid w:val="00354075"/>
    <w:rsid w:val="00355681"/>
    <w:rsid w:val="00355CED"/>
    <w:rsid w:val="00356E3D"/>
    <w:rsid w:val="00361D54"/>
    <w:rsid w:val="00364C05"/>
    <w:rsid w:val="00364E87"/>
    <w:rsid w:val="00372D68"/>
    <w:rsid w:val="00373F28"/>
    <w:rsid w:val="00374BEB"/>
    <w:rsid w:val="00375A8F"/>
    <w:rsid w:val="00377088"/>
    <w:rsid w:val="00377A04"/>
    <w:rsid w:val="00392AB5"/>
    <w:rsid w:val="003946B6"/>
    <w:rsid w:val="003A14A3"/>
    <w:rsid w:val="003A1A11"/>
    <w:rsid w:val="003A1E0C"/>
    <w:rsid w:val="003A251E"/>
    <w:rsid w:val="003A35A7"/>
    <w:rsid w:val="003A466A"/>
    <w:rsid w:val="003A4A12"/>
    <w:rsid w:val="003A6CE8"/>
    <w:rsid w:val="003B12FC"/>
    <w:rsid w:val="003B4682"/>
    <w:rsid w:val="003B5017"/>
    <w:rsid w:val="003B55BF"/>
    <w:rsid w:val="003C2501"/>
    <w:rsid w:val="003C5515"/>
    <w:rsid w:val="003D05AD"/>
    <w:rsid w:val="003D06D2"/>
    <w:rsid w:val="003D3DD6"/>
    <w:rsid w:val="003D6BA7"/>
    <w:rsid w:val="003D7D7E"/>
    <w:rsid w:val="003E005A"/>
    <w:rsid w:val="003E0246"/>
    <w:rsid w:val="003E263C"/>
    <w:rsid w:val="003E4004"/>
    <w:rsid w:val="003E669C"/>
    <w:rsid w:val="003F02B4"/>
    <w:rsid w:val="003F0BCC"/>
    <w:rsid w:val="003F3AC1"/>
    <w:rsid w:val="003F3EA5"/>
    <w:rsid w:val="003F647C"/>
    <w:rsid w:val="003F68ED"/>
    <w:rsid w:val="003F71DC"/>
    <w:rsid w:val="00403500"/>
    <w:rsid w:val="0040690A"/>
    <w:rsid w:val="00407F07"/>
    <w:rsid w:val="00414B69"/>
    <w:rsid w:val="00416FED"/>
    <w:rsid w:val="00420776"/>
    <w:rsid w:val="00420C98"/>
    <w:rsid w:val="004213B6"/>
    <w:rsid w:val="0042199A"/>
    <w:rsid w:val="004222DD"/>
    <w:rsid w:val="004225C5"/>
    <w:rsid w:val="00422DE6"/>
    <w:rsid w:val="00423380"/>
    <w:rsid w:val="0042348A"/>
    <w:rsid w:val="00427308"/>
    <w:rsid w:val="00433151"/>
    <w:rsid w:val="0043430F"/>
    <w:rsid w:val="004353CA"/>
    <w:rsid w:val="004414BE"/>
    <w:rsid w:val="00441BF9"/>
    <w:rsid w:val="004452B1"/>
    <w:rsid w:val="00445C9B"/>
    <w:rsid w:val="0044644A"/>
    <w:rsid w:val="0045057F"/>
    <w:rsid w:val="004567A3"/>
    <w:rsid w:val="004568F6"/>
    <w:rsid w:val="0045768D"/>
    <w:rsid w:val="00462EDD"/>
    <w:rsid w:val="0046448E"/>
    <w:rsid w:val="00464888"/>
    <w:rsid w:val="0046586D"/>
    <w:rsid w:val="00465C3C"/>
    <w:rsid w:val="00472113"/>
    <w:rsid w:val="004723B9"/>
    <w:rsid w:val="0047478E"/>
    <w:rsid w:val="00474C54"/>
    <w:rsid w:val="0047581C"/>
    <w:rsid w:val="004772AA"/>
    <w:rsid w:val="004824C4"/>
    <w:rsid w:val="0048271C"/>
    <w:rsid w:val="00484009"/>
    <w:rsid w:val="004852DD"/>
    <w:rsid w:val="004859BD"/>
    <w:rsid w:val="0049671D"/>
    <w:rsid w:val="004978F1"/>
    <w:rsid w:val="004A199D"/>
    <w:rsid w:val="004A4FB2"/>
    <w:rsid w:val="004A55AB"/>
    <w:rsid w:val="004A7C55"/>
    <w:rsid w:val="004B0FDE"/>
    <w:rsid w:val="004B588D"/>
    <w:rsid w:val="004B7249"/>
    <w:rsid w:val="004C217C"/>
    <w:rsid w:val="004D015B"/>
    <w:rsid w:val="004D038E"/>
    <w:rsid w:val="004D2DA8"/>
    <w:rsid w:val="004D4EB2"/>
    <w:rsid w:val="004D4EF9"/>
    <w:rsid w:val="004D59F6"/>
    <w:rsid w:val="004D5CFE"/>
    <w:rsid w:val="004D7E3D"/>
    <w:rsid w:val="004F5033"/>
    <w:rsid w:val="005018E5"/>
    <w:rsid w:val="005054A7"/>
    <w:rsid w:val="0050563A"/>
    <w:rsid w:val="005062EA"/>
    <w:rsid w:val="005074E9"/>
    <w:rsid w:val="00510B1C"/>
    <w:rsid w:val="00511904"/>
    <w:rsid w:val="00516349"/>
    <w:rsid w:val="005168C1"/>
    <w:rsid w:val="0052072E"/>
    <w:rsid w:val="005207E4"/>
    <w:rsid w:val="00520F1B"/>
    <w:rsid w:val="0052155B"/>
    <w:rsid w:val="00522A43"/>
    <w:rsid w:val="00523141"/>
    <w:rsid w:val="00523CCA"/>
    <w:rsid w:val="005247C9"/>
    <w:rsid w:val="005250AF"/>
    <w:rsid w:val="00526C16"/>
    <w:rsid w:val="00526C9F"/>
    <w:rsid w:val="00531B7D"/>
    <w:rsid w:val="00534536"/>
    <w:rsid w:val="00534684"/>
    <w:rsid w:val="00536BE8"/>
    <w:rsid w:val="00544DF5"/>
    <w:rsid w:val="00545748"/>
    <w:rsid w:val="00552120"/>
    <w:rsid w:val="0055264D"/>
    <w:rsid w:val="005538CA"/>
    <w:rsid w:val="005658BF"/>
    <w:rsid w:val="00565B57"/>
    <w:rsid w:val="0056789A"/>
    <w:rsid w:val="00571C3A"/>
    <w:rsid w:val="00572D18"/>
    <w:rsid w:val="0058015F"/>
    <w:rsid w:val="00582D83"/>
    <w:rsid w:val="0058413E"/>
    <w:rsid w:val="00584B54"/>
    <w:rsid w:val="005866E9"/>
    <w:rsid w:val="005910E3"/>
    <w:rsid w:val="00591606"/>
    <w:rsid w:val="0059552E"/>
    <w:rsid w:val="005968D3"/>
    <w:rsid w:val="00596F3D"/>
    <w:rsid w:val="005A137D"/>
    <w:rsid w:val="005A5A05"/>
    <w:rsid w:val="005B0216"/>
    <w:rsid w:val="005B2F7A"/>
    <w:rsid w:val="005B4513"/>
    <w:rsid w:val="005B4BF1"/>
    <w:rsid w:val="005B6DED"/>
    <w:rsid w:val="005C000C"/>
    <w:rsid w:val="005C41DD"/>
    <w:rsid w:val="005C5FF0"/>
    <w:rsid w:val="005C62E5"/>
    <w:rsid w:val="005C6619"/>
    <w:rsid w:val="005C784A"/>
    <w:rsid w:val="005C7E16"/>
    <w:rsid w:val="005D760E"/>
    <w:rsid w:val="005E0B82"/>
    <w:rsid w:val="005E0DBF"/>
    <w:rsid w:val="005E1B3C"/>
    <w:rsid w:val="005E35B8"/>
    <w:rsid w:val="005E3660"/>
    <w:rsid w:val="005E434F"/>
    <w:rsid w:val="005E52E5"/>
    <w:rsid w:val="005E5EBF"/>
    <w:rsid w:val="005E6640"/>
    <w:rsid w:val="005F2388"/>
    <w:rsid w:val="005F33B0"/>
    <w:rsid w:val="005F7526"/>
    <w:rsid w:val="005F7870"/>
    <w:rsid w:val="0060732C"/>
    <w:rsid w:val="00611085"/>
    <w:rsid w:val="00611BE5"/>
    <w:rsid w:val="00612367"/>
    <w:rsid w:val="00614956"/>
    <w:rsid w:val="006160CB"/>
    <w:rsid w:val="00622844"/>
    <w:rsid w:val="0062301D"/>
    <w:rsid w:val="006236AE"/>
    <w:rsid w:val="00625AD7"/>
    <w:rsid w:val="00625F57"/>
    <w:rsid w:val="0062626E"/>
    <w:rsid w:val="00631200"/>
    <w:rsid w:val="006328BE"/>
    <w:rsid w:val="00633CBB"/>
    <w:rsid w:val="006366F0"/>
    <w:rsid w:val="00636C31"/>
    <w:rsid w:val="006427B2"/>
    <w:rsid w:val="00643820"/>
    <w:rsid w:val="006502A5"/>
    <w:rsid w:val="00650D36"/>
    <w:rsid w:val="00651E88"/>
    <w:rsid w:val="00652C0D"/>
    <w:rsid w:val="006535C6"/>
    <w:rsid w:val="0065506C"/>
    <w:rsid w:val="006555F7"/>
    <w:rsid w:val="00655B5E"/>
    <w:rsid w:val="00655FB6"/>
    <w:rsid w:val="006576AC"/>
    <w:rsid w:val="006655C2"/>
    <w:rsid w:val="00666273"/>
    <w:rsid w:val="00670B0A"/>
    <w:rsid w:val="0067490A"/>
    <w:rsid w:val="00674F39"/>
    <w:rsid w:val="00675674"/>
    <w:rsid w:val="00680EBD"/>
    <w:rsid w:val="006854B5"/>
    <w:rsid w:val="00685CE2"/>
    <w:rsid w:val="006865A3"/>
    <w:rsid w:val="006902D9"/>
    <w:rsid w:val="006936E4"/>
    <w:rsid w:val="00693EA9"/>
    <w:rsid w:val="0069513E"/>
    <w:rsid w:val="00696BA7"/>
    <w:rsid w:val="00697092"/>
    <w:rsid w:val="00697A8E"/>
    <w:rsid w:val="006A1738"/>
    <w:rsid w:val="006A22C2"/>
    <w:rsid w:val="006A5B75"/>
    <w:rsid w:val="006A6DD2"/>
    <w:rsid w:val="006A7584"/>
    <w:rsid w:val="006A7FF0"/>
    <w:rsid w:val="006B3B69"/>
    <w:rsid w:val="006B3C56"/>
    <w:rsid w:val="006B50A6"/>
    <w:rsid w:val="006B7C8D"/>
    <w:rsid w:val="006B7D7E"/>
    <w:rsid w:val="006C0BD7"/>
    <w:rsid w:val="006C0E86"/>
    <w:rsid w:val="006C4107"/>
    <w:rsid w:val="006C4247"/>
    <w:rsid w:val="006C54A6"/>
    <w:rsid w:val="006D159F"/>
    <w:rsid w:val="006D3BD7"/>
    <w:rsid w:val="006E7854"/>
    <w:rsid w:val="006E7C3C"/>
    <w:rsid w:val="006F0AF5"/>
    <w:rsid w:val="006F0D17"/>
    <w:rsid w:val="006F1B98"/>
    <w:rsid w:val="006F53B5"/>
    <w:rsid w:val="006F6297"/>
    <w:rsid w:val="006F69B1"/>
    <w:rsid w:val="007002ED"/>
    <w:rsid w:val="00705A87"/>
    <w:rsid w:val="00706454"/>
    <w:rsid w:val="0070684B"/>
    <w:rsid w:val="0070780C"/>
    <w:rsid w:val="00707811"/>
    <w:rsid w:val="00710482"/>
    <w:rsid w:val="007105B9"/>
    <w:rsid w:val="00711798"/>
    <w:rsid w:val="0072706F"/>
    <w:rsid w:val="007346A7"/>
    <w:rsid w:val="00736143"/>
    <w:rsid w:val="00737A4B"/>
    <w:rsid w:val="00741F74"/>
    <w:rsid w:val="007421B3"/>
    <w:rsid w:val="00744C47"/>
    <w:rsid w:val="007529F3"/>
    <w:rsid w:val="007529FB"/>
    <w:rsid w:val="00752A45"/>
    <w:rsid w:val="007546C0"/>
    <w:rsid w:val="00756E1B"/>
    <w:rsid w:val="00760046"/>
    <w:rsid w:val="00763907"/>
    <w:rsid w:val="00766C74"/>
    <w:rsid w:val="00771A71"/>
    <w:rsid w:val="00774A71"/>
    <w:rsid w:val="00776AC2"/>
    <w:rsid w:val="0077704C"/>
    <w:rsid w:val="007819C8"/>
    <w:rsid w:val="0078558B"/>
    <w:rsid w:val="00793647"/>
    <w:rsid w:val="00795878"/>
    <w:rsid w:val="0079668B"/>
    <w:rsid w:val="007A0BD6"/>
    <w:rsid w:val="007A3913"/>
    <w:rsid w:val="007A48E5"/>
    <w:rsid w:val="007A4BA9"/>
    <w:rsid w:val="007A6942"/>
    <w:rsid w:val="007A6ED9"/>
    <w:rsid w:val="007B4197"/>
    <w:rsid w:val="007B524B"/>
    <w:rsid w:val="007B5A1E"/>
    <w:rsid w:val="007C1455"/>
    <w:rsid w:val="007C545B"/>
    <w:rsid w:val="007C58CA"/>
    <w:rsid w:val="007D095F"/>
    <w:rsid w:val="007D0F82"/>
    <w:rsid w:val="007D195B"/>
    <w:rsid w:val="007D778A"/>
    <w:rsid w:val="007E166A"/>
    <w:rsid w:val="007F1321"/>
    <w:rsid w:val="007F3A33"/>
    <w:rsid w:val="007F5598"/>
    <w:rsid w:val="007F6B90"/>
    <w:rsid w:val="007F7C48"/>
    <w:rsid w:val="007F7FBD"/>
    <w:rsid w:val="008003CF"/>
    <w:rsid w:val="0080070D"/>
    <w:rsid w:val="00803F80"/>
    <w:rsid w:val="008046EB"/>
    <w:rsid w:val="008061ED"/>
    <w:rsid w:val="0080638C"/>
    <w:rsid w:val="008114D3"/>
    <w:rsid w:val="00811E5A"/>
    <w:rsid w:val="008152FC"/>
    <w:rsid w:val="00820421"/>
    <w:rsid w:val="00820774"/>
    <w:rsid w:val="00823762"/>
    <w:rsid w:val="00823B3B"/>
    <w:rsid w:val="00824FBD"/>
    <w:rsid w:val="00827F83"/>
    <w:rsid w:val="00830192"/>
    <w:rsid w:val="0083116A"/>
    <w:rsid w:val="00833758"/>
    <w:rsid w:val="0083503F"/>
    <w:rsid w:val="008363B3"/>
    <w:rsid w:val="00837073"/>
    <w:rsid w:val="00837474"/>
    <w:rsid w:val="008416F4"/>
    <w:rsid w:val="008473F1"/>
    <w:rsid w:val="008524E2"/>
    <w:rsid w:val="00852A28"/>
    <w:rsid w:val="00854F60"/>
    <w:rsid w:val="0085579F"/>
    <w:rsid w:val="00856A53"/>
    <w:rsid w:val="00856D35"/>
    <w:rsid w:val="00857279"/>
    <w:rsid w:val="0086103D"/>
    <w:rsid w:val="00861788"/>
    <w:rsid w:val="008633F5"/>
    <w:rsid w:val="008635AD"/>
    <w:rsid w:val="0086366C"/>
    <w:rsid w:val="00865299"/>
    <w:rsid w:val="0086562B"/>
    <w:rsid w:val="00867AC9"/>
    <w:rsid w:val="00873191"/>
    <w:rsid w:val="00874EB3"/>
    <w:rsid w:val="00876865"/>
    <w:rsid w:val="0088327E"/>
    <w:rsid w:val="008850E6"/>
    <w:rsid w:val="0088686F"/>
    <w:rsid w:val="00886F27"/>
    <w:rsid w:val="008879C1"/>
    <w:rsid w:val="00892BCE"/>
    <w:rsid w:val="00892C7E"/>
    <w:rsid w:val="0089479D"/>
    <w:rsid w:val="008956FD"/>
    <w:rsid w:val="00896949"/>
    <w:rsid w:val="008970DA"/>
    <w:rsid w:val="00897A3C"/>
    <w:rsid w:val="008A09B4"/>
    <w:rsid w:val="008A4C53"/>
    <w:rsid w:val="008A4DE4"/>
    <w:rsid w:val="008A7FA2"/>
    <w:rsid w:val="008B1A29"/>
    <w:rsid w:val="008B3C07"/>
    <w:rsid w:val="008B3F7A"/>
    <w:rsid w:val="008B47A3"/>
    <w:rsid w:val="008B5A4C"/>
    <w:rsid w:val="008B73A4"/>
    <w:rsid w:val="008C361D"/>
    <w:rsid w:val="008D049C"/>
    <w:rsid w:val="008D1B35"/>
    <w:rsid w:val="008D53D4"/>
    <w:rsid w:val="008D6BA5"/>
    <w:rsid w:val="008D7526"/>
    <w:rsid w:val="008D7E76"/>
    <w:rsid w:val="008E13D6"/>
    <w:rsid w:val="008E202B"/>
    <w:rsid w:val="008E27B6"/>
    <w:rsid w:val="008E54FD"/>
    <w:rsid w:val="008E6063"/>
    <w:rsid w:val="008E6E4C"/>
    <w:rsid w:val="008E7516"/>
    <w:rsid w:val="008F04BC"/>
    <w:rsid w:val="008F141C"/>
    <w:rsid w:val="008F14DF"/>
    <w:rsid w:val="008F2101"/>
    <w:rsid w:val="008F6443"/>
    <w:rsid w:val="0090333B"/>
    <w:rsid w:val="00905674"/>
    <w:rsid w:val="00905A9D"/>
    <w:rsid w:val="00905FD1"/>
    <w:rsid w:val="00912E80"/>
    <w:rsid w:val="009142CA"/>
    <w:rsid w:val="0091510D"/>
    <w:rsid w:val="00915E75"/>
    <w:rsid w:val="00916327"/>
    <w:rsid w:val="00916A53"/>
    <w:rsid w:val="009212ED"/>
    <w:rsid w:val="009239DD"/>
    <w:rsid w:val="00924A88"/>
    <w:rsid w:val="009329BA"/>
    <w:rsid w:val="00934063"/>
    <w:rsid w:val="00942F5F"/>
    <w:rsid w:val="0094310C"/>
    <w:rsid w:val="00943A31"/>
    <w:rsid w:val="0094558F"/>
    <w:rsid w:val="009459A5"/>
    <w:rsid w:val="009468F6"/>
    <w:rsid w:val="00947194"/>
    <w:rsid w:val="00950C85"/>
    <w:rsid w:val="009538F6"/>
    <w:rsid w:val="0095494C"/>
    <w:rsid w:val="00954B95"/>
    <w:rsid w:val="00955770"/>
    <w:rsid w:val="0096325B"/>
    <w:rsid w:val="00963A90"/>
    <w:rsid w:val="00967D93"/>
    <w:rsid w:val="009773CA"/>
    <w:rsid w:val="00977BA8"/>
    <w:rsid w:val="00977F2E"/>
    <w:rsid w:val="00980737"/>
    <w:rsid w:val="009808EE"/>
    <w:rsid w:val="00983EA7"/>
    <w:rsid w:val="0098569F"/>
    <w:rsid w:val="00987279"/>
    <w:rsid w:val="00987BDA"/>
    <w:rsid w:val="00990448"/>
    <w:rsid w:val="00991E8A"/>
    <w:rsid w:val="00992CF3"/>
    <w:rsid w:val="00994694"/>
    <w:rsid w:val="00995984"/>
    <w:rsid w:val="009A023A"/>
    <w:rsid w:val="009A29B3"/>
    <w:rsid w:val="009A565E"/>
    <w:rsid w:val="009B25E0"/>
    <w:rsid w:val="009B2EA2"/>
    <w:rsid w:val="009C1F77"/>
    <w:rsid w:val="009C31E6"/>
    <w:rsid w:val="009C4FC4"/>
    <w:rsid w:val="009C503D"/>
    <w:rsid w:val="009C56BC"/>
    <w:rsid w:val="009D20B1"/>
    <w:rsid w:val="009E13FF"/>
    <w:rsid w:val="009E18A9"/>
    <w:rsid w:val="009E3AB9"/>
    <w:rsid w:val="009F079A"/>
    <w:rsid w:val="009F356F"/>
    <w:rsid w:val="009F475C"/>
    <w:rsid w:val="009F5CED"/>
    <w:rsid w:val="009F5DA9"/>
    <w:rsid w:val="00A04E68"/>
    <w:rsid w:val="00A066AE"/>
    <w:rsid w:val="00A14011"/>
    <w:rsid w:val="00A16A22"/>
    <w:rsid w:val="00A17033"/>
    <w:rsid w:val="00A2102A"/>
    <w:rsid w:val="00A23BDE"/>
    <w:rsid w:val="00A246C3"/>
    <w:rsid w:val="00A267D3"/>
    <w:rsid w:val="00A2689D"/>
    <w:rsid w:val="00A26EE9"/>
    <w:rsid w:val="00A27251"/>
    <w:rsid w:val="00A32CF6"/>
    <w:rsid w:val="00A37355"/>
    <w:rsid w:val="00A37CA3"/>
    <w:rsid w:val="00A4007F"/>
    <w:rsid w:val="00A41DA9"/>
    <w:rsid w:val="00A42246"/>
    <w:rsid w:val="00A4384E"/>
    <w:rsid w:val="00A43D85"/>
    <w:rsid w:val="00A46AC2"/>
    <w:rsid w:val="00A5340A"/>
    <w:rsid w:val="00A546A5"/>
    <w:rsid w:val="00A550FD"/>
    <w:rsid w:val="00A576AA"/>
    <w:rsid w:val="00A6155C"/>
    <w:rsid w:val="00A648DA"/>
    <w:rsid w:val="00A6760C"/>
    <w:rsid w:val="00A73DD4"/>
    <w:rsid w:val="00A73FA6"/>
    <w:rsid w:val="00A75CDD"/>
    <w:rsid w:val="00A76824"/>
    <w:rsid w:val="00A771F3"/>
    <w:rsid w:val="00A7726D"/>
    <w:rsid w:val="00A772C6"/>
    <w:rsid w:val="00A8061A"/>
    <w:rsid w:val="00A81AB9"/>
    <w:rsid w:val="00A81DBB"/>
    <w:rsid w:val="00A822AD"/>
    <w:rsid w:val="00A82890"/>
    <w:rsid w:val="00A83B62"/>
    <w:rsid w:val="00A90714"/>
    <w:rsid w:val="00A9224B"/>
    <w:rsid w:val="00A925AD"/>
    <w:rsid w:val="00A926FF"/>
    <w:rsid w:val="00A95387"/>
    <w:rsid w:val="00AA25C0"/>
    <w:rsid w:val="00AA2724"/>
    <w:rsid w:val="00AA542A"/>
    <w:rsid w:val="00AA56E9"/>
    <w:rsid w:val="00AA7948"/>
    <w:rsid w:val="00AB03B8"/>
    <w:rsid w:val="00AB0DF6"/>
    <w:rsid w:val="00AB394A"/>
    <w:rsid w:val="00AB76FE"/>
    <w:rsid w:val="00AC0C65"/>
    <w:rsid w:val="00AC202A"/>
    <w:rsid w:val="00AC34DA"/>
    <w:rsid w:val="00AC55ED"/>
    <w:rsid w:val="00AC63D3"/>
    <w:rsid w:val="00AC6AF0"/>
    <w:rsid w:val="00AE01C6"/>
    <w:rsid w:val="00AE404C"/>
    <w:rsid w:val="00AE5126"/>
    <w:rsid w:val="00AE5303"/>
    <w:rsid w:val="00AE5E20"/>
    <w:rsid w:val="00AE60B4"/>
    <w:rsid w:val="00AE6E13"/>
    <w:rsid w:val="00AF13E9"/>
    <w:rsid w:val="00AF5DCC"/>
    <w:rsid w:val="00B00CE5"/>
    <w:rsid w:val="00B014B0"/>
    <w:rsid w:val="00B01A7B"/>
    <w:rsid w:val="00B01DFD"/>
    <w:rsid w:val="00B0226B"/>
    <w:rsid w:val="00B03D47"/>
    <w:rsid w:val="00B05C96"/>
    <w:rsid w:val="00B07C78"/>
    <w:rsid w:val="00B159C0"/>
    <w:rsid w:val="00B1692F"/>
    <w:rsid w:val="00B17685"/>
    <w:rsid w:val="00B21563"/>
    <w:rsid w:val="00B222A3"/>
    <w:rsid w:val="00B332D9"/>
    <w:rsid w:val="00B34FED"/>
    <w:rsid w:val="00B37A86"/>
    <w:rsid w:val="00B37AA9"/>
    <w:rsid w:val="00B40E22"/>
    <w:rsid w:val="00B420F1"/>
    <w:rsid w:val="00B42E5F"/>
    <w:rsid w:val="00B46CAC"/>
    <w:rsid w:val="00B46DED"/>
    <w:rsid w:val="00B506D5"/>
    <w:rsid w:val="00B50A77"/>
    <w:rsid w:val="00B50C6B"/>
    <w:rsid w:val="00B52933"/>
    <w:rsid w:val="00B558F4"/>
    <w:rsid w:val="00B6061D"/>
    <w:rsid w:val="00B62D58"/>
    <w:rsid w:val="00B63F95"/>
    <w:rsid w:val="00B6531D"/>
    <w:rsid w:val="00B713BF"/>
    <w:rsid w:val="00B716B5"/>
    <w:rsid w:val="00B723E1"/>
    <w:rsid w:val="00B73279"/>
    <w:rsid w:val="00B73612"/>
    <w:rsid w:val="00B740EF"/>
    <w:rsid w:val="00B74649"/>
    <w:rsid w:val="00B753DB"/>
    <w:rsid w:val="00B75D53"/>
    <w:rsid w:val="00B75E85"/>
    <w:rsid w:val="00B76FD8"/>
    <w:rsid w:val="00B81ABB"/>
    <w:rsid w:val="00B83806"/>
    <w:rsid w:val="00B87E23"/>
    <w:rsid w:val="00B92D74"/>
    <w:rsid w:val="00B93105"/>
    <w:rsid w:val="00B93493"/>
    <w:rsid w:val="00B93579"/>
    <w:rsid w:val="00B9369A"/>
    <w:rsid w:val="00B9552E"/>
    <w:rsid w:val="00B9745B"/>
    <w:rsid w:val="00BB4C03"/>
    <w:rsid w:val="00BB4C78"/>
    <w:rsid w:val="00BB72F0"/>
    <w:rsid w:val="00BC1078"/>
    <w:rsid w:val="00BC3BC4"/>
    <w:rsid w:val="00BC3D43"/>
    <w:rsid w:val="00BC51F7"/>
    <w:rsid w:val="00BC644B"/>
    <w:rsid w:val="00BC6A96"/>
    <w:rsid w:val="00BD3003"/>
    <w:rsid w:val="00BD391F"/>
    <w:rsid w:val="00BD5A3D"/>
    <w:rsid w:val="00BE0ABC"/>
    <w:rsid w:val="00BE1F7F"/>
    <w:rsid w:val="00BE268F"/>
    <w:rsid w:val="00BE29D0"/>
    <w:rsid w:val="00BE4213"/>
    <w:rsid w:val="00BE5453"/>
    <w:rsid w:val="00BE6840"/>
    <w:rsid w:val="00BE74B8"/>
    <w:rsid w:val="00BF17ED"/>
    <w:rsid w:val="00BF19E2"/>
    <w:rsid w:val="00BF1DA1"/>
    <w:rsid w:val="00BF48F4"/>
    <w:rsid w:val="00BF62D3"/>
    <w:rsid w:val="00C01E07"/>
    <w:rsid w:val="00C02CA1"/>
    <w:rsid w:val="00C05D08"/>
    <w:rsid w:val="00C07646"/>
    <w:rsid w:val="00C07F0D"/>
    <w:rsid w:val="00C12520"/>
    <w:rsid w:val="00C12DC7"/>
    <w:rsid w:val="00C137FF"/>
    <w:rsid w:val="00C143A8"/>
    <w:rsid w:val="00C1498A"/>
    <w:rsid w:val="00C20BCA"/>
    <w:rsid w:val="00C21A2C"/>
    <w:rsid w:val="00C2537D"/>
    <w:rsid w:val="00C3255B"/>
    <w:rsid w:val="00C35C2A"/>
    <w:rsid w:val="00C407A9"/>
    <w:rsid w:val="00C42942"/>
    <w:rsid w:val="00C42AF0"/>
    <w:rsid w:val="00C43483"/>
    <w:rsid w:val="00C43934"/>
    <w:rsid w:val="00C44470"/>
    <w:rsid w:val="00C457A2"/>
    <w:rsid w:val="00C46A4A"/>
    <w:rsid w:val="00C47D22"/>
    <w:rsid w:val="00C50267"/>
    <w:rsid w:val="00C52CD1"/>
    <w:rsid w:val="00C552BF"/>
    <w:rsid w:val="00C57FCC"/>
    <w:rsid w:val="00C62FE8"/>
    <w:rsid w:val="00C6307B"/>
    <w:rsid w:val="00C63671"/>
    <w:rsid w:val="00C7127C"/>
    <w:rsid w:val="00C72584"/>
    <w:rsid w:val="00C73C26"/>
    <w:rsid w:val="00C73D3D"/>
    <w:rsid w:val="00C7563E"/>
    <w:rsid w:val="00C774E1"/>
    <w:rsid w:val="00C85838"/>
    <w:rsid w:val="00C906CE"/>
    <w:rsid w:val="00C970F2"/>
    <w:rsid w:val="00C97B40"/>
    <w:rsid w:val="00CA1516"/>
    <w:rsid w:val="00CA2355"/>
    <w:rsid w:val="00CA5B4E"/>
    <w:rsid w:val="00CA7CE4"/>
    <w:rsid w:val="00CA7D26"/>
    <w:rsid w:val="00CB13EF"/>
    <w:rsid w:val="00CB20F9"/>
    <w:rsid w:val="00CB22DF"/>
    <w:rsid w:val="00CB48C0"/>
    <w:rsid w:val="00CC01AF"/>
    <w:rsid w:val="00CC40C9"/>
    <w:rsid w:val="00CD0431"/>
    <w:rsid w:val="00CD0D68"/>
    <w:rsid w:val="00CD3C9D"/>
    <w:rsid w:val="00CD4073"/>
    <w:rsid w:val="00CD5A8B"/>
    <w:rsid w:val="00CD62F4"/>
    <w:rsid w:val="00CD670D"/>
    <w:rsid w:val="00CD740E"/>
    <w:rsid w:val="00CD7B6F"/>
    <w:rsid w:val="00CD7DAE"/>
    <w:rsid w:val="00CE2660"/>
    <w:rsid w:val="00CE54BD"/>
    <w:rsid w:val="00CE6084"/>
    <w:rsid w:val="00CF378B"/>
    <w:rsid w:val="00CF544B"/>
    <w:rsid w:val="00CF5A3F"/>
    <w:rsid w:val="00CF66DA"/>
    <w:rsid w:val="00CF68DF"/>
    <w:rsid w:val="00CF6FEC"/>
    <w:rsid w:val="00CF7B44"/>
    <w:rsid w:val="00D00161"/>
    <w:rsid w:val="00D00C3C"/>
    <w:rsid w:val="00D03341"/>
    <w:rsid w:val="00D03344"/>
    <w:rsid w:val="00D04975"/>
    <w:rsid w:val="00D04BCB"/>
    <w:rsid w:val="00D056C7"/>
    <w:rsid w:val="00D0602F"/>
    <w:rsid w:val="00D07E0C"/>
    <w:rsid w:val="00D11B0D"/>
    <w:rsid w:val="00D11F50"/>
    <w:rsid w:val="00D14030"/>
    <w:rsid w:val="00D1677B"/>
    <w:rsid w:val="00D16949"/>
    <w:rsid w:val="00D17C45"/>
    <w:rsid w:val="00D20603"/>
    <w:rsid w:val="00D223C8"/>
    <w:rsid w:val="00D24B69"/>
    <w:rsid w:val="00D25961"/>
    <w:rsid w:val="00D30874"/>
    <w:rsid w:val="00D33A12"/>
    <w:rsid w:val="00D41F93"/>
    <w:rsid w:val="00D43E88"/>
    <w:rsid w:val="00D46D3C"/>
    <w:rsid w:val="00D477CB"/>
    <w:rsid w:val="00D51021"/>
    <w:rsid w:val="00D53216"/>
    <w:rsid w:val="00D53DDB"/>
    <w:rsid w:val="00D5496C"/>
    <w:rsid w:val="00D6135A"/>
    <w:rsid w:val="00D61628"/>
    <w:rsid w:val="00D64C5D"/>
    <w:rsid w:val="00D654E5"/>
    <w:rsid w:val="00D660C3"/>
    <w:rsid w:val="00D72C3A"/>
    <w:rsid w:val="00D72C65"/>
    <w:rsid w:val="00D741D3"/>
    <w:rsid w:val="00D758C9"/>
    <w:rsid w:val="00D764AC"/>
    <w:rsid w:val="00D779D6"/>
    <w:rsid w:val="00D77CE7"/>
    <w:rsid w:val="00D80518"/>
    <w:rsid w:val="00D82150"/>
    <w:rsid w:val="00D83244"/>
    <w:rsid w:val="00D83617"/>
    <w:rsid w:val="00D86B5D"/>
    <w:rsid w:val="00D90D58"/>
    <w:rsid w:val="00D91DD1"/>
    <w:rsid w:val="00D92447"/>
    <w:rsid w:val="00D926E1"/>
    <w:rsid w:val="00D97209"/>
    <w:rsid w:val="00D979B6"/>
    <w:rsid w:val="00D97F92"/>
    <w:rsid w:val="00DA2F22"/>
    <w:rsid w:val="00DA30B8"/>
    <w:rsid w:val="00DA5DAE"/>
    <w:rsid w:val="00DA69D9"/>
    <w:rsid w:val="00DA7290"/>
    <w:rsid w:val="00DB06DB"/>
    <w:rsid w:val="00DB0A4D"/>
    <w:rsid w:val="00DB13CA"/>
    <w:rsid w:val="00DC67C3"/>
    <w:rsid w:val="00DC7B0D"/>
    <w:rsid w:val="00DD54D7"/>
    <w:rsid w:val="00DD5E8B"/>
    <w:rsid w:val="00DE054A"/>
    <w:rsid w:val="00DE4078"/>
    <w:rsid w:val="00DE4B6B"/>
    <w:rsid w:val="00DE5FFB"/>
    <w:rsid w:val="00DE669E"/>
    <w:rsid w:val="00DE7C70"/>
    <w:rsid w:val="00DF037C"/>
    <w:rsid w:val="00DF1437"/>
    <w:rsid w:val="00DF4B9E"/>
    <w:rsid w:val="00E00245"/>
    <w:rsid w:val="00E00A27"/>
    <w:rsid w:val="00E02E13"/>
    <w:rsid w:val="00E03BA8"/>
    <w:rsid w:val="00E10A0B"/>
    <w:rsid w:val="00E12FC6"/>
    <w:rsid w:val="00E12FC8"/>
    <w:rsid w:val="00E14A83"/>
    <w:rsid w:val="00E16FA9"/>
    <w:rsid w:val="00E17FE0"/>
    <w:rsid w:val="00E21BBD"/>
    <w:rsid w:val="00E2398A"/>
    <w:rsid w:val="00E2443B"/>
    <w:rsid w:val="00E2457E"/>
    <w:rsid w:val="00E31EC0"/>
    <w:rsid w:val="00E3263D"/>
    <w:rsid w:val="00E32848"/>
    <w:rsid w:val="00E33ED1"/>
    <w:rsid w:val="00E36E3D"/>
    <w:rsid w:val="00E430E0"/>
    <w:rsid w:val="00E455CF"/>
    <w:rsid w:val="00E45BA5"/>
    <w:rsid w:val="00E50A99"/>
    <w:rsid w:val="00E51261"/>
    <w:rsid w:val="00E54EFB"/>
    <w:rsid w:val="00E57761"/>
    <w:rsid w:val="00E614BF"/>
    <w:rsid w:val="00E62243"/>
    <w:rsid w:val="00E63484"/>
    <w:rsid w:val="00E66E4D"/>
    <w:rsid w:val="00E67707"/>
    <w:rsid w:val="00E710B9"/>
    <w:rsid w:val="00E718E2"/>
    <w:rsid w:val="00E74E2D"/>
    <w:rsid w:val="00E75356"/>
    <w:rsid w:val="00E77A6A"/>
    <w:rsid w:val="00E77B19"/>
    <w:rsid w:val="00E8018E"/>
    <w:rsid w:val="00E80470"/>
    <w:rsid w:val="00E85583"/>
    <w:rsid w:val="00E861D3"/>
    <w:rsid w:val="00E93267"/>
    <w:rsid w:val="00E942ED"/>
    <w:rsid w:val="00E947E5"/>
    <w:rsid w:val="00E94CB3"/>
    <w:rsid w:val="00E96892"/>
    <w:rsid w:val="00E96DEC"/>
    <w:rsid w:val="00EA1A0E"/>
    <w:rsid w:val="00EB2078"/>
    <w:rsid w:val="00EB617C"/>
    <w:rsid w:val="00EB6B23"/>
    <w:rsid w:val="00EC0369"/>
    <w:rsid w:val="00EC0A5C"/>
    <w:rsid w:val="00EC70FC"/>
    <w:rsid w:val="00ED2CE0"/>
    <w:rsid w:val="00ED2F6E"/>
    <w:rsid w:val="00EE0A42"/>
    <w:rsid w:val="00EE1F87"/>
    <w:rsid w:val="00EE30F5"/>
    <w:rsid w:val="00EE4AB2"/>
    <w:rsid w:val="00EE5DEA"/>
    <w:rsid w:val="00EE7487"/>
    <w:rsid w:val="00EE7B6B"/>
    <w:rsid w:val="00EF40E4"/>
    <w:rsid w:val="00EF7035"/>
    <w:rsid w:val="00EF70E1"/>
    <w:rsid w:val="00EF74A3"/>
    <w:rsid w:val="00F0119E"/>
    <w:rsid w:val="00F02807"/>
    <w:rsid w:val="00F03BB5"/>
    <w:rsid w:val="00F07216"/>
    <w:rsid w:val="00F153F9"/>
    <w:rsid w:val="00F15F21"/>
    <w:rsid w:val="00F1734E"/>
    <w:rsid w:val="00F17726"/>
    <w:rsid w:val="00F20C70"/>
    <w:rsid w:val="00F212C4"/>
    <w:rsid w:val="00F221B1"/>
    <w:rsid w:val="00F26878"/>
    <w:rsid w:val="00F272C9"/>
    <w:rsid w:val="00F27CF3"/>
    <w:rsid w:val="00F3041E"/>
    <w:rsid w:val="00F322B5"/>
    <w:rsid w:val="00F32893"/>
    <w:rsid w:val="00F333EF"/>
    <w:rsid w:val="00F364C3"/>
    <w:rsid w:val="00F41EFB"/>
    <w:rsid w:val="00F43E01"/>
    <w:rsid w:val="00F44B08"/>
    <w:rsid w:val="00F44D8A"/>
    <w:rsid w:val="00F45DB5"/>
    <w:rsid w:val="00F46EF7"/>
    <w:rsid w:val="00F532F1"/>
    <w:rsid w:val="00F56BE2"/>
    <w:rsid w:val="00F56F85"/>
    <w:rsid w:val="00F577EA"/>
    <w:rsid w:val="00F57806"/>
    <w:rsid w:val="00F6115B"/>
    <w:rsid w:val="00F61394"/>
    <w:rsid w:val="00F6370F"/>
    <w:rsid w:val="00F66524"/>
    <w:rsid w:val="00F66E44"/>
    <w:rsid w:val="00F67ED3"/>
    <w:rsid w:val="00F726CC"/>
    <w:rsid w:val="00F7373A"/>
    <w:rsid w:val="00F737B5"/>
    <w:rsid w:val="00F75716"/>
    <w:rsid w:val="00F82D2C"/>
    <w:rsid w:val="00F83633"/>
    <w:rsid w:val="00F84385"/>
    <w:rsid w:val="00F86BAE"/>
    <w:rsid w:val="00F86E3A"/>
    <w:rsid w:val="00F90E34"/>
    <w:rsid w:val="00F9296F"/>
    <w:rsid w:val="00F945BD"/>
    <w:rsid w:val="00F94787"/>
    <w:rsid w:val="00F96F80"/>
    <w:rsid w:val="00FA0B1E"/>
    <w:rsid w:val="00FA60B1"/>
    <w:rsid w:val="00FA67D2"/>
    <w:rsid w:val="00FB049B"/>
    <w:rsid w:val="00FB2D4F"/>
    <w:rsid w:val="00FB2EFE"/>
    <w:rsid w:val="00FC0226"/>
    <w:rsid w:val="00FC1179"/>
    <w:rsid w:val="00FC1C3D"/>
    <w:rsid w:val="00FC4017"/>
    <w:rsid w:val="00FC4B76"/>
    <w:rsid w:val="00FC53C6"/>
    <w:rsid w:val="00FC57C0"/>
    <w:rsid w:val="00FC6B6C"/>
    <w:rsid w:val="00FD0015"/>
    <w:rsid w:val="00FD380A"/>
    <w:rsid w:val="00FD4163"/>
    <w:rsid w:val="00FD53DC"/>
    <w:rsid w:val="00FD5D01"/>
    <w:rsid w:val="00FE06A8"/>
    <w:rsid w:val="00FE12DE"/>
    <w:rsid w:val="00FE1701"/>
    <w:rsid w:val="00FE1918"/>
    <w:rsid w:val="00FE5E9B"/>
    <w:rsid w:val="00FE7482"/>
    <w:rsid w:val="00FF3DDE"/>
    <w:rsid w:val="00FF4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01D"/>
    <w:pPr>
      <w:ind w:left="720"/>
      <w:contextualSpacing/>
    </w:pPr>
  </w:style>
  <w:style w:type="paragraph" w:styleId="BalloonText">
    <w:name w:val="Balloon Text"/>
    <w:basedOn w:val="Normal"/>
    <w:link w:val="BalloonTextChar"/>
    <w:uiPriority w:val="99"/>
    <w:semiHidden/>
    <w:unhideWhenUsed/>
    <w:rsid w:val="00B37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A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325038">
      <w:bodyDiv w:val="1"/>
      <w:marLeft w:val="0"/>
      <w:marRight w:val="0"/>
      <w:marTop w:val="0"/>
      <w:marBottom w:val="0"/>
      <w:divBdr>
        <w:top w:val="none" w:sz="0" w:space="0" w:color="auto"/>
        <w:left w:val="none" w:sz="0" w:space="0" w:color="auto"/>
        <w:bottom w:val="none" w:sz="0" w:space="0" w:color="auto"/>
        <w:right w:val="none" w:sz="0" w:space="0" w:color="auto"/>
      </w:divBdr>
    </w:div>
    <w:div w:id="337536798">
      <w:bodyDiv w:val="1"/>
      <w:marLeft w:val="0"/>
      <w:marRight w:val="0"/>
      <w:marTop w:val="0"/>
      <w:marBottom w:val="0"/>
      <w:divBdr>
        <w:top w:val="none" w:sz="0" w:space="0" w:color="auto"/>
        <w:left w:val="none" w:sz="0" w:space="0" w:color="auto"/>
        <w:bottom w:val="none" w:sz="0" w:space="0" w:color="auto"/>
        <w:right w:val="none" w:sz="0" w:space="0" w:color="auto"/>
      </w:divBdr>
    </w:div>
    <w:div w:id="604771538">
      <w:bodyDiv w:val="1"/>
      <w:marLeft w:val="0"/>
      <w:marRight w:val="0"/>
      <w:marTop w:val="0"/>
      <w:marBottom w:val="0"/>
      <w:divBdr>
        <w:top w:val="none" w:sz="0" w:space="0" w:color="auto"/>
        <w:left w:val="none" w:sz="0" w:space="0" w:color="auto"/>
        <w:bottom w:val="none" w:sz="0" w:space="0" w:color="auto"/>
        <w:right w:val="none" w:sz="0" w:space="0" w:color="auto"/>
      </w:divBdr>
    </w:div>
    <w:div w:id="1168206541">
      <w:bodyDiv w:val="1"/>
      <w:marLeft w:val="0"/>
      <w:marRight w:val="0"/>
      <w:marTop w:val="0"/>
      <w:marBottom w:val="0"/>
      <w:divBdr>
        <w:top w:val="none" w:sz="0" w:space="0" w:color="auto"/>
        <w:left w:val="none" w:sz="0" w:space="0" w:color="auto"/>
        <w:bottom w:val="none" w:sz="0" w:space="0" w:color="auto"/>
        <w:right w:val="none" w:sz="0" w:space="0" w:color="auto"/>
      </w:divBdr>
    </w:div>
    <w:div w:id="17228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50</cp:revision>
  <dcterms:created xsi:type="dcterms:W3CDTF">2017-12-13T04:22:00Z</dcterms:created>
  <dcterms:modified xsi:type="dcterms:W3CDTF">2017-12-13T19:31:00Z</dcterms:modified>
</cp:coreProperties>
</file>