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Requerimientos Funcionales: 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Registro usuario o cliente: </w:t>
      </w:r>
      <w:r w:rsidDel="00000000" w:rsidR="00000000" w:rsidRPr="00000000">
        <w:rPr>
          <w:rtl w:val="0"/>
        </w:rPr>
        <w:br w:type="textWrapping"/>
        <w:br w:type="textWrapping"/>
        <w:t xml:space="preserve">El usuario o cliente podrá registrarse usando un correo electrónico, dirección, rut, número telefónico y dirección, tarjeta débito o crédito.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Podrá buscar un profesional en la app, ya sea utilizando el buscador o por categorías. </w:t>
        <w:br w:type="textWrapping"/>
        <w:t xml:space="preserve">Podrá seleccionar un profesional cerca de forma geológica. GPS. </w:t>
        <w:br w:type="textWrapping"/>
        <w:br w:type="textWrapping"/>
        <w:t xml:space="preserve">Podrá pagar con tarjetas de crédito en cuotas, ó débito. o por transferencia: Este último paso necesitará de un administrador que valide la compra.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Podrá evaluar con estrellas el servicio realizado por el profesional, y dejar un comentario para que otros usuario puedan ver recomendaciones del profesional.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Registro Profesional: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 profesional podrá registrarse con nombre, correo, dirección, rut, número telefónico, cuenta bancaria, y profesión u oficio.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 profesional podrá redactar una reseña de sus labores. </w:t>
        <w:br w:type="textWrapping"/>
        <w:br w:type="textWrapping"/>
        <w:t xml:space="preserve">El profesional podrá subir algunas fotografías de sus trabajos realizados.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Administrador: </w:t>
      </w:r>
      <w:r w:rsidDel="00000000" w:rsidR="00000000" w:rsidRPr="00000000">
        <w:rPr>
          <w:rtl w:val="0"/>
        </w:rPr>
        <w:br w:type="textWrapping"/>
        <w:br w:type="textWrapping"/>
        <w:t xml:space="preserve">El administrador estará a cargo de gestión y control de registros de profesionales, pagos, dar de alta a los profesionales, dar de baja a los profesionales, activar pagos y devoluciones. </w:t>
        <w:br w:type="textWrapping"/>
        <w:br w:type="textWrapping"/>
        <w:t xml:space="preserve">Gestión de atención al cliente. Soporte backend.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