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4628" w14:textId="77777777" w:rsidR="006667D7" w:rsidRDefault="00F67201">
      <w:pPr>
        <w:pStyle w:val="1"/>
      </w:pPr>
      <w:r>
        <w:t>Architecture Views</w:t>
      </w:r>
    </w:p>
    <w:p w14:paraId="18012541" w14:textId="77777777" w:rsidR="006667D7" w:rsidRDefault="00F67201">
      <w:pPr>
        <w:pStyle w:val="21"/>
      </w:pPr>
      <w:r>
        <w:t>1. Introduction</w:t>
      </w:r>
    </w:p>
    <w:p w14:paraId="7EFEF558" w14:textId="77777777" w:rsidR="006667D7" w:rsidRDefault="00F67201">
      <w:r>
        <w:t xml:space="preserve">This document provides a structured approach for documenting architecture views in compliance with the FDA's guidance on cybersecurity in medical devices. Architecture views help define the security design and </w:t>
      </w:r>
      <w:r>
        <w:t>structure of a medical device system, ensuring its resilience against cyber threats.</w:t>
      </w:r>
    </w:p>
    <w:p w14:paraId="16171CCB" w14:textId="77777777" w:rsidR="006667D7" w:rsidRDefault="00F67201">
      <w:pPr>
        <w:pStyle w:val="21"/>
      </w:pPr>
      <w:r>
        <w:t>2. Purpose and Scope</w:t>
      </w:r>
    </w:p>
    <w:p w14:paraId="0FB859E9" w14:textId="77777777" w:rsidR="006667D7" w:rsidRDefault="00F67201">
      <w:r>
        <w:t>Describe the purpose of architecture views in the context of medical device security. Define the scope of architectural representations, including hardware, software, network, and data flow considerations.</w:t>
      </w:r>
    </w:p>
    <w:p w14:paraId="2E5E0208" w14:textId="77777777" w:rsidR="006667D7" w:rsidRDefault="00F67201">
      <w:pPr>
        <w:pStyle w:val="21"/>
      </w:pPr>
      <w:r>
        <w:t>3. System Architecture Overview</w:t>
      </w:r>
    </w:p>
    <w:p w14:paraId="03C5CCB6" w14:textId="6208ACE0" w:rsidR="00D7463C" w:rsidRPr="00D7463C" w:rsidRDefault="00F67201">
      <w:pPr>
        <w:rPr>
          <w:rFonts w:eastAsia="맑은 고딕" w:hint="eastAsia"/>
          <w:lang w:eastAsia="ko-KR"/>
        </w:rPr>
      </w:pPr>
      <w:r>
        <w:t>Provide a high-level overview of the medical device system, including its key components, connectivity, and data flows. Include diagrams where applicable.</w:t>
      </w:r>
    </w:p>
    <w:p w14:paraId="51F3A374" w14:textId="77777777" w:rsidR="006667D7" w:rsidRDefault="00F67201">
      <w:pPr>
        <w:pStyle w:val="21"/>
      </w:pPr>
      <w:r>
        <w:t>4. Security Architecture Views</w:t>
      </w:r>
    </w:p>
    <w:p w14:paraId="495F5A7D" w14:textId="7EDB3712" w:rsidR="007751D0" w:rsidRPr="007751D0" w:rsidRDefault="00F67201">
      <w:pPr>
        <w:rPr>
          <w:rFonts w:eastAsia="맑은 고딕" w:hint="eastAsia"/>
          <w:lang w:eastAsia="ko-KR"/>
        </w:rPr>
      </w:pPr>
      <w:r>
        <w:t>The following architecture views should be documented to illustrate the security design of the medical device:</w:t>
      </w:r>
    </w:p>
    <w:p w14:paraId="4A40AE70" w14:textId="77777777" w:rsidR="006667D7" w:rsidRDefault="00F67201">
      <w:pPr>
        <w:pStyle w:val="31"/>
      </w:pPr>
      <w:r>
        <w:t>4.1 Hardware Architecture</w:t>
      </w:r>
    </w:p>
    <w:p w14:paraId="2E70CF16" w14:textId="77777777" w:rsidR="006667D7" w:rsidRDefault="00F67201">
      <w:r>
        <w:t>Describe the hardware components of the medical device, including:</w:t>
      </w:r>
    </w:p>
    <w:p w14:paraId="38C55503" w14:textId="77777777" w:rsidR="006667D7" w:rsidRDefault="00F67201">
      <w:r>
        <w:t>- Processing units and memory</w:t>
      </w:r>
    </w:p>
    <w:p w14:paraId="055B1BA6" w14:textId="77777777" w:rsidR="006667D7" w:rsidRDefault="00F67201">
      <w:r>
        <w:t>- Hardware security modules (HSMs)</w:t>
      </w:r>
    </w:p>
    <w:p w14:paraId="134074B1" w14:textId="77777777" w:rsidR="006667D7" w:rsidRDefault="00F67201">
      <w:pPr>
        <w:rPr>
          <w:rFonts w:eastAsia="맑은 고딕"/>
          <w:lang w:eastAsia="ko-KR"/>
        </w:rPr>
      </w:pPr>
      <w:r>
        <w:t>- Secure boot mechanisms</w:t>
      </w:r>
    </w:p>
    <w:p w14:paraId="0DEB6340" w14:textId="68C92E7B" w:rsidR="0022430F" w:rsidRPr="0022430F" w:rsidRDefault="0022430F">
      <w:pPr>
        <w:rPr>
          <w:rFonts w:eastAsia="맑은 고딕" w:hint="eastAsia"/>
          <w:lang w:eastAsia="ko-KR"/>
        </w:rPr>
      </w:pPr>
      <w:r w:rsidRPr="0022430F">
        <w:rPr>
          <w:rFonts w:eastAsia="맑은 고딕" w:hint="eastAsia"/>
          <w:lang w:eastAsia="ko-KR"/>
        </w:rPr>
        <w:drawing>
          <wp:inline distT="0" distB="0" distL="0" distR="0" wp14:anchorId="6AFE53A1" wp14:editId="4AFD0C2E">
            <wp:extent cx="5486400" cy="1932305"/>
            <wp:effectExtent l="0" t="0" r="0" b="0"/>
            <wp:docPr id="2046265095" name="그림 4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텍스트, 도표, 폰트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430F">
        <w:rPr>
          <w:rFonts w:eastAsia="맑은 고딕"/>
          <w:b/>
          <w:bCs/>
          <w:lang w:eastAsia="ko-KR"/>
        </w:rPr>
        <w:br/>
      </w:r>
    </w:p>
    <w:p w14:paraId="2AC9656C" w14:textId="77777777" w:rsidR="006667D7" w:rsidRDefault="00F67201">
      <w:pPr>
        <w:pStyle w:val="31"/>
      </w:pPr>
      <w:r>
        <w:lastRenderedPageBreak/>
        <w:t>4.2 Software Architecture</w:t>
      </w:r>
    </w:p>
    <w:p w14:paraId="0B449FC7" w14:textId="77777777" w:rsidR="006667D7" w:rsidRDefault="00F67201">
      <w:r>
        <w:t>Provide an overview of the software components, including:</w:t>
      </w:r>
    </w:p>
    <w:p w14:paraId="62B249F7" w14:textId="77777777" w:rsidR="006667D7" w:rsidRDefault="00F67201">
      <w:r>
        <w:t>- Operating system and firmware details</w:t>
      </w:r>
    </w:p>
    <w:p w14:paraId="6CCC7D2B" w14:textId="77777777" w:rsidR="006667D7" w:rsidRDefault="00F67201">
      <w:r>
        <w:t>- Application software modules</w:t>
      </w:r>
    </w:p>
    <w:p w14:paraId="7BEABECC" w14:textId="77777777" w:rsidR="006667D7" w:rsidRDefault="00F67201">
      <w:pPr>
        <w:rPr>
          <w:rFonts w:eastAsia="맑은 고딕"/>
          <w:lang w:eastAsia="ko-KR"/>
        </w:rPr>
      </w:pPr>
      <w:r>
        <w:t>- Software security controls and enforcement mechanisms</w:t>
      </w:r>
    </w:p>
    <w:p w14:paraId="166A8EF1" w14:textId="39F95D65" w:rsidR="00612B80" w:rsidRPr="00612B80" w:rsidRDefault="00612B80">
      <w:pPr>
        <w:rPr>
          <w:rFonts w:eastAsia="맑은 고딕" w:hint="eastAsia"/>
          <w:lang w:eastAsia="ko-KR"/>
        </w:rPr>
      </w:pPr>
      <w:r w:rsidRPr="00612B80">
        <w:rPr>
          <w:rFonts w:eastAsia="맑은 고딕" w:hint="eastAsia"/>
          <w:lang w:eastAsia="ko-KR"/>
        </w:rPr>
        <w:drawing>
          <wp:inline distT="0" distB="0" distL="0" distR="0" wp14:anchorId="3B14D1FD" wp14:editId="3C737902">
            <wp:extent cx="5486400" cy="3079115"/>
            <wp:effectExtent l="0" t="0" r="0" b="6985"/>
            <wp:docPr id="269489448" name="그림 2" descr="텍스트, 스크린샷, 직사각형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9448" name="그림 2" descr="텍스트, 스크린샷, 직사각형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B80">
        <w:rPr>
          <w:rFonts w:eastAsia="맑은 고딕"/>
          <w:lang w:eastAsia="ko-KR"/>
        </w:rPr>
        <w:br/>
      </w:r>
    </w:p>
    <w:p w14:paraId="77A692C4" w14:textId="77777777" w:rsidR="006667D7" w:rsidRDefault="00F67201">
      <w:pPr>
        <w:pStyle w:val="31"/>
      </w:pPr>
      <w:r>
        <w:t>4.3 Network Architecture</w:t>
      </w:r>
    </w:p>
    <w:p w14:paraId="4C595061" w14:textId="77777777" w:rsidR="006667D7" w:rsidRDefault="00F67201">
      <w:r>
        <w:t>Describe how the device connects to other systems and networks, including:</w:t>
      </w:r>
    </w:p>
    <w:p w14:paraId="196D77BA" w14:textId="77777777" w:rsidR="006667D7" w:rsidRDefault="00F67201">
      <w:r>
        <w:t>- Communication protocols and encryption standards</w:t>
      </w:r>
    </w:p>
    <w:p w14:paraId="1796CFEC" w14:textId="77777777" w:rsidR="006667D7" w:rsidRDefault="00F67201">
      <w:r>
        <w:t>- Firewall and intrusion detection mechanisms</w:t>
      </w:r>
    </w:p>
    <w:p w14:paraId="0FB350CD" w14:textId="77777777" w:rsidR="006667D7" w:rsidRDefault="00F67201">
      <w:pPr>
        <w:rPr>
          <w:rFonts w:eastAsia="맑은 고딕"/>
          <w:lang w:eastAsia="ko-KR"/>
        </w:rPr>
      </w:pPr>
      <w:r>
        <w:t>- Secure data transmission paths</w:t>
      </w:r>
    </w:p>
    <w:p w14:paraId="06B58D68" w14:textId="73555E0C" w:rsidR="00CD3851" w:rsidRDefault="00CD3851">
      <w:pPr>
        <w:rPr>
          <w:rFonts w:eastAsia="맑은 고딕"/>
          <w:lang w:eastAsia="ko-KR"/>
        </w:rPr>
      </w:pPr>
      <w:r w:rsidRPr="00CD3851">
        <w:rPr>
          <w:rFonts w:eastAsia="맑은 고딕"/>
          <w:lang w:eastAsia="ko-KR"/>
        </w:rPr>
        <w:lastRenderedPageBreak/>
        <w:drawing>
          <wp:inline distT="0" distB="0" distL="0" distR="0" wp14:anchorId="2D05F1AA" wp14:editId="2EB9F95D">
            <wp:extent cx="5486400" cy="3065780"/>
            <wp:effectExtent l="0" t="0" r="0" b="1270"/>
            <wp:docPr id="1147735408" name="그림 1" descr="텍스트, 스케치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35408" name="그림 1" descr="텍스트, 스케치, 스크린샷, 디자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82D9" w14:textId="593E1970" w:rsidR="00CD3851" w:rsidRDefault="00A87F92">
      <w:pPr>
        <w:rPr>
          <w:rFonts w:eastAsia="맑은 고딕" w:hint="eastAsia"/>
          <w:lang w:eastAsia="ko-KR"/>
        </w:rPr>
      </w:pPr>
      <w:r w:rsidRPr="00A87F92">
        <w:rPr>
          <w:rFonts w:eastAsia="맑은 고딕" w:hint="eastAsia"/>
          <w:color w:val="00B050"/>
          <w:lang w:eastAsia="ko-KR"/>
        </w:rPr>
        <w:t xml:space="preserve">DICOM Server </w:t>
      </w:r>
      <w:r w:rsidRPr="00A87F92">
        <w:rPr>
          <w:rFonts w:eastAsia="맑은 고딕" w:hint="eastAsia"/>
          <w:color w:val="00B050"/>
          <w:lang w:eastAsia="ko-KR"/>
        </w:rPr>
        <w:t>와</w:t>
      </w:r>
      <w:r w:rsidRPr="00A87F92">
        <w:rPr>
          <w:rFonts w:eastAsia="맑은 고딕" w:hint="eastAsia"/>
          <w:color w:val="00B050"/>
          <w:lang w:eastAsia="ko-KR"/>
        </w:rPr>
        <w:t xml:space="preserve"> LAN</w:t>
      </w:r>
      <w:r w:rsidRPr="00A87F92">
        <w:rPr>
          <w:rFonts w:eastAsia="맑은 고딕" w:hint="eastAsia"/>
          <w:color w:val="00B050"/>
          <w:lang w:eastAsia="ko-KR"/>
        </w:rPr>
        <w:t>을</w:t>
      </w:r>
      <w:r w:rsidRPr="00A87F92">
        <w:rPr>
          <w:rFonts w:eastAsia="맑은 고딕" w:hint="eastAsia"/>
          <w:color w:val="00B050"/>
          <w:lang w:eastAsia="ko-KR"/>
        </w:rPr>
        <w:t xml:space="preserve"> </w:t>
      </w:r>
      <w:r w:rsidRPr="00A87F92">
        <w:rPr>
          <w:rFonts w:eastAsia="맑은 고딕" w:hint="eastAsia"/>
          <w:color w:val="00B050"/>
          <w:lang w:eastAsia="ko-KR"/>
        </w:rPr>
        <w:t>통한</w:t>
      </w:r>
      <w:r w:rsidRPr="00A87F92">
        <w:rPr>
          <w:rFonts w:eastAsia="맑은 고딕" w:hint="eastAsia"/>
          <w:color w:val="00B050"/>
          <w:lang w:eastAsia="ko-KR"/>
        </w:rPr>
        <w:t xml:space="preserve"> </w:t>
      </w:r>
      <w:r w:rsidRPr="00A87F92">
        <w:rPr>
          <w:rFonts w:eastAsia="맑은 고딕" w:hint="eastAsia"/>
          <w:color w:val="00B050"/>
          <w:lang w:eastAsia="ko-KR"/>
        </w:rPr>
        <w:t>연결은</w:t>
      </w:r>
      <w:r w:rsidRPr="00A87F92">
        <w:rPr>
          <w:rFonts w:eastAsia="맑은 고딕" w:hint="eastAsia"/>
          <w:color w:val="00B050"/>
          <w:lang w:eastAsia="ko-KR"/>
        </w:rPr>
        <w:t xml:space="preserve"> TLS 1.3 </w:t>
      </w:r>
      <w:r w:rsidRPr="00A87F92">
        <w:rPr>
          <w:rFonts w:eastAsia="맑은 고딕" w:hint="eastAsia"/>
          <w:color w:val="00B050"/>
          <w:lang w:eastAsia="ko-KR"/>
        </w:rPr>
        <w:t>사용</w:t>
      </w:r>
    </w:p>
    <w:p w14:paraId="2E3C7814" w14:textId="77777777" w:rsidR="00CD3851" w:rsidRPr="00CD3851" w:rsidRDefault="00CD3851">
      <w:pPr>
        <w:rPr>
          <w:rFonts w:eastAsia="맑은 고딕" w:hint="eastAsia"/>
          <w:lang w:eastAsia="ko-KR"/>
        </w:rPr>
      </w:pPr>
    </w:p>
    <w:p w14:paraId="6D2F878F" w14:textId="77777777" w:rsidR="006667D7" w:rsidRDefault="00F67201">
      <w:pPr>
        <w:pStyle w:val="31"/>
      </w:pPr>
      <w:r>
        <w:t>4.4 Data Flow Architecture</w:t>
      </w:r>
    </w:p>
    <w:p w14:paraId="537076E7" w14:textId="77777777" w:rsidR="006667D7" w:rsidRDefault="00F67201">
      <w:r>
        <w:t>Illustrate how data flows between different components of the device system, including:</w:t>
      </w:r>
    </w:p>
    <w:p w14:paraId="1C8E62CC" w14:textId="77777777" w:rsidR="006667D7" w:rsidRDefault="00F67201">
      <w:r>
        <w:t>- Data input and output points</w:t>
      </w:r>
    </w:p>
    <w:p w14:paraId="1D70EEA6" w14:textId="77777777" w:rsidR="006667D7" w:rsidRDefault="00F67201">
      <w:r>
        <w:t>- Data storage and retrieval mechanisms</w:t>
      </w:r>
    </w:p>
    <w:p w14:paraId="1080152C" w14:textId="77777777" w:rsidR="006667D7" w:rsidRDefault="00F67201">
      <w:pPr>
        <w:rPr>
          <w:rFonts w:eastAsia="맑은 고딕"/>
          <w:lang w:eastAsia="ko-KR"/>
        </w:rPr>
      </w:pPr>
      <w:r>
        <w:t>- Data integrity and encryption methods</w:t>
      </w:r>
    </w:p>
    <w:p w14:paraId="24F3E220" w14:textId="653F47C6" w:rsidR="00CF5C4C" w:rsidRDefault="000A6857">
      <w:pPr>
        <w:rPr>
          <w:rFonts w:eastAsia="맑은 고딕"/>
          <w:lang w:eastAsia="ko-KR"/>
        </w:rPr>
      </w:pPr>
      <w:r w:rsidRPr="000A6857">
        <w:rPr>
          <w:rFonts w:eastAsia="맑은 고딕"/>
          <w:lang w:eastAsia="ko-KR"/>
        </w:rPr>
        <w:lastRenderedPageBreak/>
        <w:drawing>
          <wp:inline distT="0" distB="0" distL="0" distR="0" wp14:anchorId="47B15DF5" wp14:editId="3FF3D0C3">
            <wp:extent cx="5486400" cy="4911090"/>
            <wp:effectExtent l="0" t="0" r="0" b="3810"/>
            <wp:docPr id="1775549833" name="그림 1" descr="텍스트, 스크린샷, 도표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9833" name="그림 1" descr="텍스트, 스크린샷, 도표, 평행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AC90" w14:textId="77777777" w:rsidR="00CF5C4C" w:rsidRPr="00CF5C4C" w:rsidRDefault="00CF5C4C">
      <w:pPr>
        <w:rPr>
          <w:rFonts w:eastAsia="맑은 고딕" w:hint="eastAsia"/>
          <w:lang w:eastAsia="ko-KR"/>
        </w:rPr>
      </w:pPr>
    </w:p>
    <w:p w14:paraId="1CB8FBAC" w14:textId="77777777" w:rsidR="006667D7" w:rsidRDefault="00F67201">
      <w:pPr>
        <w:pStyle w:val="21"/>
      </w:pPr>
      <w:r>
        <w:t>5. Security Mechanisms and Controls</w:t>
      </w:r>
    </w:p>
    <w:p w14:paraId="7F9BC248" w14:textId="77777777" w:rsidR="006667D7" w:rsidRDefault="00F67201">
      <w:r>
        <w:t>Describe the security mechanisms used to protect the device architecture, including:</w:t>
      </w:r>
    </w:p>
    <w:p w14:paraId="15794B54" w14:textId="77777777" w:rsidR="006667D7" w:rsidRDefault="00F67201">
      <w:r>
        <w:t>- Access control and authentication mechanisms</w:t>
      </w:r>
    </w:p>
    <w:p w14:paraId="694BA310" w14:textId="77777777" w:rsidR="006667D7" w:rsidRDefault="00F67201">
      <w:r>
        <w:t>- Secure boot and firmware integrity verification</w:t>
      </w:r>
    </w:p>
    <w:p w14:paraId="15BB9CF1" w14:textId="77777777" w:rsidR="006667D7" w:rsidRDefault="00F67201">
      <w:pPr>
        <w:rPr>
          <w:rFonts w:eastAsia="맑은 고딕"/>
          <w:lang w:eastAsia="ko-KR"/>
        </w:rPr>
      </w:pPr>
      <w:r>
        <w:t>- Logging and monitoring systems for anomaly detection</w:t>
      </w:r>
    </w:p>
    <w:p w14:paraId="3304FA96" w14:textId="5B270E2F" w:rsidR="00CF5C4C" w:rsidRPr="00F67201" w:rsidRDefault="00B537B2">
      <w:pPr>
        <w:rPr>
          <w:rFonts w:eastAsia="맑은 고딕"/>
          <w:color w:val="00B050"/>
          <w:lang w:eastAsia="ko-KR"/>
        </w:rPr>
      </w:pPr>
      <w:r w:rsidRPr="00F67201">
        <w:rPr>
          <w:rFonts w:eastAsia="맑은 고딕" w:hint="eastAsia"/>
          <w:color w:val="00B050"/>
          <w:lang w:eastAsia="ko-KR"/>
        </w:rPr>
        <w:t xml:space="preserve">Windows </w:t>
      </w:r>
      <w:r w:rsidRPr="00F67201">
        <w:rPr>
          <w:rFonts w:eastAsia="맑은 고딕" w:hint="eastAsia"/>
          <w:color w:val="00B050"/>
          <w:lang w:eastAsia="ko-KR"/>
        </w:rPr>
        <w:t>인증</w:t>
      </w:r>
      <w:r w:rsidRPr="00F67201">
        <w:rPr>
          <w:rFonts w:eastAsia="맑은 고딕" w:hint="eastAsia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사용</w:t>
      </w:r>
    </w:p>
    <w:p w14:paraId="267396BC" w14:textId="68E64F03" w:rsidR="00663800" w:rsidRPr="00F67201" w:rsidRDefault="00663800" w:rsidP="00663800">
      <w:pPr>
        <w:rPr>
          <w:rFonts w:eastAsia="맑은 고딕"/>
          <w:color w:val="00B050"/>
          <w:lang w:eastAsia="ko-KR"/>
        </w:rPr>
      </w:pPr>
      <w:r w:rsidRPr="00F67201">
        <w:rPr>
          <w:rFonts w:eastAsia="맑은 고딕"/>
          <w:color w:val="00B050"/>
          <w:lang w:eastAsia="ko-KR"/>
        </w:rPr>
        <w:t xml:space="preserve">Windows </w:t>
      </w:r>
      <w:proofErr w:type="gramStart"/>
      <w:r w:rsidRPr="00F67201">
        <w:rPr>
          <w:rFonts w:eastAsia="맑은 고딕"/>
          <w:color w:val="00B050"/>
          <w:lang w:eastAsia="ko-KR"/>
        </w:rPr>
        <w:t xml:space="preserve">AppLocker </w:t>
      </w:r>
      <w:r w:rsidRPr="00F67201">
        <w:rPr>
          <w:rFonts w:eastAsia="맑은 고딕" w:hint="eastAsia"/>
          <w:color w:val="00B050"/>
          <w:lang w:eastAsia="ko-KR"/>
        </w:rPr>
        <w:t>를</w:t>
      </w:r>
      <w:proofErr w:type="gramEnd"/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사용해서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화이트리스트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실행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정책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적용</w:t>
      </w:r>
      <w:r w:rsidRPr="00F67201">
        <w:rPr>
          <w:rFonts w:eastAsia="맑은 고딕"/>
          <w:color w:val="00B050"/>
          <w:lang w:eastAsia="ko-KR"/>
        </w:rPr>
        <w:t xml:space="preserve"> (</w:t>
      </w:r>
      <w:r w:rsidRPr="00F67201">
        <w:rPr>
          <w:rFonts w:eastAsia="맑은 고딕" w:hint="eastAsia"/>
          <w:color w:val="00B050"/>
          <w:lang w:eastAsia="ko-KR"/>
        </w:rPr>
        <w:t>비인가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소프트웨어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실행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방지</w:t>
      </w:r>
      <w:r w:rsidRPr="00F67201">
        <w:rPr>
          <w:rFonts w:eastAsia="맑은 고딕"/>
          <w:color w:val="00B050"/>
          <w:lang w:eastAsia="ko-KR"/>
        </w:rPr>
        <w:t>)</w:t>
      </w:r>
    </w:p>
    <w:p w14:paraId="3B6A64BE" w14:textId="453DA4C1" w:rsidR="00663800" w:rsidRPr="00F67201" w:rsidRDefault="00663800" w:rsidP="00663800">
      <w:pPr>
        <w:rPr>
          <w:rFonts w:eastAsia="맑은 고딕"/>
          <w:color w:val="00B050"/>
          <w:lang w:eastAsia="ko-KR"/>
        </w:rPr>
      </w:pPr>
      <w:r w:rsidRPr="00F67201">
        <w:rPr>
          <w:rFonts w:eastAsia="맑은 고딕"/>
          <w:color w:val="00B050"/>
          <w:lang w:eastAsia="ko-KR"/>
        </w:rPr>
        <w:t xml:space="preserve">Secure Boot </w:t>
      </w:r>
      <w:r w:rsidRPr="00F67201">
        <w:rPr>
          <w:rFonts w:eastAsia="맑은 고딕" w:hint="eastAsia"/>
          <w:color w:val="00B050"/>
          <w:lang w:eastAsia="ko-KR"/>
        </w:rPr>
        <w:t>활성화</w:t>
      </w:r>
      <w:r w:rsidRPr="00F67201">
        <w:rPr>
          <w:rFonts w:eastAsia="맑은 고딕"/>
          <w:color w:val="00B050"/>
          <w:lang w:eastAsia="ko-KR"/>
        </w:rPr>
        <w:t xml:space="preserve"> (</w:t>
      </w:r>
      <w:r w:rsidRPr="00F67201">
        <w:rPr>
          <w:rFonts w:eastAsia="맑은 고딕" w:hint="eastAsia"/>
          <w:color w:val="00B050"/>
          <w:lang w:eastAsia="ko-KR"/>
        </w:rPr>
        <w:t>부팅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시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악성코드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주입</w:t>
      </w:r>
      <w:r w:rsidRPr="00F67201">
        <w:rPr>
          <w:rFonts w:eastAsia="맑은 고딕"/>
          <w:color w:val="00B050"/>
          <w:lang w:eastAsia="ko-KR"/>
        </w:rPr>
        <w:t xml:space="preserve"> </w:t>
      </w:r>
      <w:r w:rsidRPr="00F67201">
        <w:rPr>
          <w:rFonts w:eastAsia="맑은 고딕" w:hint="eastAsia"/>
          <w:color w:val="00B050"/>
          <w:lang w:eastAsia="ko-KR"/>
        </w:rPr>
        <w:t>방지</w:t>
      </w:r>
      <w:r w:rsidRPr="00F67201">
        <w:rPr>
          <w:rFonts w:eastAsia="맑은 고딕"/>
          <w:color w:val="00B050"/>
          <w:lang w:eastAsia="ko-KR"/>
        </w:rPr>
        <w:t>)</w:t>
      </w:r>
    </w:p>
    <w:p w14:paraId="20D01B20" w14:textId="0B89DFC4" w:rsidR="000A6857" w:rsidRPr="00F67201" w:rsidRDefault="00663800" w:rsidP="00663800">
      <w:pPr>
        <w:rPr>
          <w:rFonts w:eastAsia="맑은 고딕" w:hint="eastAsia"/>
          <w:color w:val="00B050"/>
          <w:lang w:eastAsia="ko-KR"/>
        </w:rPr>
      </w:pPr>
      <w:r w:rsidRPr="00F67201">
        <w:rPr>
          <w:rFonts w:eastAsia="맑은 고딕"/>
          <w:color w:val="00B050"/>
          <w:lang w:eastAsia="ko-KR"/>
        </w:rPr>
        <w:lastRenderedPageBreak/>
        <w:t xml:space="preserve">Windows Defender </w:t>
      </w:r>
      <w:r w:rsidRPr="00F67201">
        <w:rPr>
          <w:rFonts w:eastAsia="맑은 고딕" w:hint="eastAsia"/>
          <w:color w:val="00B050"/>
          <w:lang w:eastAsia="ko-KR"/>
        </w:rPr>
        <w:t>사용</w:t>
      </w:r>
    </w:p>
    <w:p w14:paraId="727A8F3E" w14:textId="77777777" w:rsidR="00CF5C4C" w:rsidRPr="00CF5C4C" w:rsidRDefault="00CF5C4C">
      <w:pPr>
        <w:rPr>
          <w:rFonts w:eastAsia="맑은 고딕" w:hint="eastAsia"/>
          <w:lang w:eastAsia="ko-KR"/>
        </w:rPr>
      </w:pPr>
    </w:p>
    <w:p w14:paraId="59809441" w14:textId="28565AAF" w:rsidR="006667D7" w:rsidRDefault="00F67201">
      <w:pPr>
        <w:pStyle w:val="21"/>
      </w:pPr>
      <w:r>
        <w:t>6. Documentation</w:t>
      </w:r>
    </w:p>
    <w:p w14:paraId="34C45F20" w14:textId="72F47C6D" w:rsidR="006667D7" w:rsidRDefault="00F67201">
      <w:r>
        <w:t>Provide documentation practices for maintaining architecture diagrams and security design records.</w:t>
      </w:r>
    </w:p>
    <w:sectPr w:rsidR="00666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7493" w14:textId="77777777" w:rsidR="00D7463C" w:rsidRDefault="00D7463C" w:rsidP="00D7463C">
      <w:pPr>
        <w:spacing w:after="0" w:line="240" w:lineRule="auto"/>
      </w:pPr>
      <w:r>
        <w:separator/>
      </w:r>
    </w:p>
  </w:endnote>
  <w:endnote w:type="continuationSeparator" w:id="0">
    <w:p w14:paraId="1CDDF6F5" w14:textId="77777777" w:rsidR="00D7463C" w:rsidRDefault="00D7463C" w:rsidP="00D74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88A2D" w14:textId="77777777" w:rsidR="00D7463C" w:rsidRDefault="00D7463C" w:rsidP="00D7463C">
      <w:pPr>
        <w:spacing w:after="0" w:line="240" w:lineRule="auto"/>
      </w:pPr>
      <w:r>
        <w:separator/>
      </w:r>
    </w:p>
  </w:footnote>
  <w:footnote w:type="continuationSeparator" w:id="0">
    <w:p w14:paraId="1FDE5B4C" w14:textId="77777777" w:rsidR="00D7463C" w:rsidRDefault="00D7463C" w:rsidP="00D74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780488">
    <w:abstractNumId w:val="8"/>
  </w:num>
  <w:num w:numId="2" w16cid:durableId="617293273">
    <w:abstractNumId w:val="6"/>
  </w:num>
  <w:num w:numId="3" w16cid:durableId="1326133491">
    <w:abstractNumId w:val="5"/>
  </w:num>
  <w:num w:numId="4" w16cid:durableId="1847399686">
    <w:abstractNumId w:val="4"/>
  </w:num>
  <w:num w:numId="5" w16cid:durableId="151064916">
    <w:abstractNumId w:val="7"/>
  </w:num>
  <w:num w:numId="6" w16cid:durableId="730428206">
    <w:abstractNumId w:val="3"/>
  </w:num>
  <w:num w:numId="7" w16cid:durableId="121315621">
    <w:abstractNumId w:val="2"/>
  </w:num>
  <w:num w:numId="8" w16cid:durableId="25909545">
    <w:abstractNumId w:val="1"/>
  </w:num>
  <w:num w:numId="9" w16cid:durableId="57424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57"/>
    <w:rsid w:val="0015074B"/>
    <w:rsid w:val="0022430F"/>
    <w:rsid w:val="0029639D"/>
    <w:rsid w:val="00326F90"/>
    <w:rsid w:val="00612B80"/>
    <w:rsid w:val="00663800"/>
    <w:rsid w:val="006667D7"/>
    <w:rsid w:val="00672533"/>
    <w:rsid w:val="007751D0"/>
    <w:rsid w:val="00A87F92"/>
    <w:rsid w:val="00AA1D8D"/>
    <w:rsid w:val="00B47730"/>
    <w:rsid w:val="00B537B2"/>
    <w:rsid w:val="00BB125B"/>
    <w:rsid w:val="00C94F13"/>
    <w:rsid w:val="00CB0664"/>
    <w:rsid w:val="00CD3851"/>
    <w:rsid w:val="00CF5C4C"/>
    <w:rsid w:val="00D7463C"/>
    <w:rsid w:val="00F67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ACFEF4"/>
  <w14:defaultImageDpi w14:val="300"/>
  <w15:docId w15:val="{6BCEA6C3-DB26-47D2-ABB0-948517A6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2527C2-4738-4BF0-80CF-58CD7E90EBF7}"/>
</file>

<file path=customXml/itemProps3.xml><?xml version="1.0" encoding="utf-8"?>
<ds:datastoreItem xmlns:ds="http://schemas.openxmlformats.org/officeDocument/2006/customXml" ds:itemID="{CAD35C9B-689D-469A-8DCB-949CC63BB641}"/>
</file>

<file path=customXml/itemProps4.xml><?xml version="1.0" encoding="utf-8"?>
<ds:datastoreItem xmlns:ds="http://schemas.openxmlformats.org/officeDocument/2006/customXml" ds:itemID="{EA4540E1-7F97-439B-A218-F410C29595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김태성</cp:lastModifiedBy>
  <cp:revision>14</cp:revision>
  <dcterms:created xsi:type="dcterms:W3CDTF">2013-12-23T23:15:00Z</dcterms:created>
  <dcterms:modified xsi:type="dcterms:W3CDTF">2025-03-11T02:30:00Z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0x01010055643D1FCDD1AF449E52FCC5650E658B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