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C4447" w14:paraId="7E552CCA" w14:textId="77777777" w:rsidTr="007C4447">
        <w:trPr>
          <w:trHeight w:val="11723"/>
        </w:trPr>
        <w:tc>
          <w:tcPr>
            <w:tcW w:w="9016" w:type="dxa"/>
            <w:vAlign w:val="center"/>
          </w:tcPr>
          <w:p w14:paraId="35EDC96D" w14:textId="47434656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  <w:bCs/>
                <w:sz w:val="72"/>
                <w:szCs w:val="72"/>
              </w:rPr>
            </w:pPr>
            <w:bookmarkStart w:id="0" w:name="_Hlk164273393"/>
            <w:bookmarkStart w:id="1" w:name="regulatory-references"/>
            <w:r>
              <w:rPr>
                <w:rFonts w:ascii="Times New Roman" w:eastAsia="맑은 고딕" w:hAnsi="Times New Roman" w:cs="Times New Roman" w:hint="eastAsia"/>
                <w:b/>
                <w:bCs/>
                <w:sz w:val="72"/>
                <w:szCs w:val="72"/>
                <w:lang w:eastAsia="ko-KR"/>
              </w:rPr>
              <w:t>Software</w:t>
            </w:r>
            <w:r w:rsidRPr="00A9400A">
              <w:rPr>
                <w:rFonts w:ascii="Times New Roman" w:hAnsi="Times New Roman" w:cs="Times New Roman" w:hint="eastAsia"/>
                <w:b/>
                <w:bCs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  <w:sz w:val="72"/>
                <w:szCs w:val="72"/>
                <w:lang w:eastAsia="ko-KR"/>
              </w:rPr>
              <w:t xml:space="preserve">Architecture </w:t>
            </w:r>
            <w:r w:rsidRPr="00A9400A">
              <w:rPr>
                <w:rFonts w:ascii="Times New Roman" w:hAnsi="Times New Roman" w:cs="Times New Roman" w:hint="eastAsia"/>
                <w:b/>
                <w:bCs/>
                <w:sz w:val="72"/>
                <w:szCs w:val="72"/>
              </w:rPr>
              <w:t>Description</w:t>
            </w:r>
          </w:p>
        </w:tc>
      </w:tr>
    </w:tbl>
    <w:p w14:paraId="24A44B8D" w14:textId="77777777" w:rsidR="007C4447" w:rsidRDefault="007C4447" w:rsidP="007C4447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F337F7" w14:textId="77777777" w:rsidR="007C4447" w:rsidRPr="00A9400A" w:rsidRDefault="007C4447" w:rsidP="007C4447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Revision History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559"/>
        <w:gridCol w:w="6611"/>
      </w:tblGrid>
      <w:tr w:rsidR="007C4447" w:rsidRPr="00A9400A" w14:paraId="30AB976E" w14:textId="77777777" w:rsidTr="00D74305">
        <w:tc>
          <w:tcPr>
            <w:tcW w:w="846" w:type="dxa"/>
            <w:vAlign w:val="center"/>
          </w:tcPr>
          <w:p w14:paraId="06B6CD1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00A">
              <w:rPr>
                <w:rFonts w:ascii="Times New Roman" w:hAnsi="Times New Roman" w:cs="Times New Roman" w:hint="eastAsia"/>
                <w:sz w:val="24"/>
                <w:szCs w:val="24"/>
              </w:rPr>
              <w:t>Rev</w:t>
            </w:r>
          </w:p>
        </w:tc>
        <w:tc>
          <w:tcPr>
            <w:tcW w:w="1559" w:type="dxa"/>
            <w:vAlign w:val="center"/>
          </w:tcPr>
          <w:p w14:paraId="2DE75E8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Date</w:t>
            </w:r>
          </w:p>
        </w:tc>
        <w:tc>
          <w:tcPr>
            <w:tcW w:w="6611" w:type="dxa"/>
            <w:vAlign w:val="center"/>
          </w:tcPr>
          <w:p w14:paraId="2021183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Revision History</w:t>
            </w:r>
          </w:p>
        </w:tc>
      </w:tr>
      <w:tr w:rsidR="007C4447" w:rsidRPr="00A9400A" w14:paraId="2266A626" w14:textId="77777777" w:rsidTr="00D74305">
        <w:tc>
          <w:tcPr>
            <w:tcW w:w="846" w:type="dxa"/>
            <w:vAlign w:val="center"/>
          </w:tcPr>
          <w:p w14:paraId="41DD247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00</w:t>
            </w:r>
          </w:p>
        </w:tc>
        <w:tc>
          <w:tcPr>
            <w:tcW w:w="1559" w:type="dxa"/>
            <w:vAlign w:val="center"/>
          </w:tcPr>
          <w:p w14:paraId="5BCBAF7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2025.02.</w:t>
            </w:r>
            <w:r>
              <w:rPr>
                <w:rFonts w:ascii="Times New Roman" w:eastAsia="맑은 고딕" w:hAnsi="Times New Roman" w:cs="Times New Roman" w:hint="eastAsia"/>
                <w:sz w:val="24"/>
                <w:szCs w:val="24"/>
                <w:lang w:eastAsia="ko-KR"/>
              </w:rPr>
              <w:t>28</w:t>
            </w:r>
          </w:p>
        </w:tc>
        <w:tc>
          <w:tcPr>
            <w:tcW w:w="6611" w:type="dxa"/>
            <w:vAlign w:val="center"/>
          </w:tcPr>
          <w:p w14:paraId="3017F6D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First Issued.</w:t>
            </w:r>
          </w:p>
        </w:tc>
      </w:tr>
      <w:tr w:rsidR="007C4447" w:rsidRPr="00A9400A" w14:paraId="5D89FCE9" w14:textId="77777777" w:rsidTr="00D74305">
        <w:tc>
          <w:tcPr>
            <w:tcW w:w="846" w:type="dxa"/>
            <w:vAlign w:val="center"/>
          </w:tcPr>
          <w:p w14:paraId="5700D12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5658F3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343482C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DC09EA1" w14:textId="77777777" w:rsidTr="00D74305">
        <w:tc>
          <w:tcPr>
            <w:tcW w:w="846" w:type="dxa"/>
            <w:vAlign w:val="center"/>
          </w:tcPr>
          <w:p w14:paraId="11B850B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6FD165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164E87E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A141259" w14:textId="77777777" w:rsidTr="00D74305">
        <w:tc>
          <w:tcPr>
            <w:tcW w:w="846" w:type="dxa"/>
            <w:vAlign w:val="center"/>
          </w:tcPr>
          <w:p w14:paraId="41926E0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994508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39E1E4D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CE09D3A" w14:textId="77777777" w:rsidTr="00D74305">
        <w:tc>
          <w:tcPr>
            <w:tcW w:w="846" w:type="dxa"/>
            <w:vAlign w:val="center"/>
          </w:tcPr>
          <w:p w14:paraId="5F10B3C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CEA6A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vAlign w:val="center"/>
          </w:tcPr>
          <w:p w14:paraId="78DC0CB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8DAECC2" w14:textId="77777777" w:rsidTr="00D74305">
        <w:tc>
          <w:tcPr>
            <w:tcW w:w="846" w:type="dxa"/>
          </w:tcPr>
          <w:p w14:paraId="3FFC7E5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87489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64F7934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F2AACAA" w14:textId="77777777" w:rsidTr="00D74305">
        <w:tc>
          <w:tcPr>
            <w:tcW w:w="846" w:type="dxa"/>
          </w:tcPr>
          <w:p w14:paraId="51B984A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22BAA8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05F9D84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9768AA7" w14:textId="77777777" w:rsidTr="00D74305">
        <w:tc>
          <w:tcPr>
            <w:tcW w:w="846" w:type="dxa"/>
          </w:tcPr>
          <w:p w14:paraId="032EDC3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C1DC8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335FEA3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1832D53" w14:textId="77777777" w:rsidTr="00D74305">
        <w:tc>
          <w:tcPr>
            <w:tcW w:w="846" w:type="dxa"/>
          </w:tcPr>
          <w:p w14:paraId="03B227E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B1665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4B0E664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8E17091" w14:textId="77777777" w:rsidTr="00D74305">
        <w:tc>
          <w:tcPr>
            <w:tcW w:w="846" w:type="dxa"/>
          </w:tcPr>
          <w:p w14:paraId="706E75F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029A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93B741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332841F" w14:textId="77777777" w:rsidTr="00D74305">
        <w:tc>
          <w:tcPr>
            <w:tcW w:w="846" w:type="dxa"/>
          </w:tcPr>
          <w:p w14:paraId="7BA85F3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589FA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3F1ED8A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72A03EB" w14:textId="77777777" w:rsidTr="00D74305">
        <w:tc>
          <w:tcPr>
            <w:tcW w:w="846" w:type="dxa"/>
          </w:tcPr>
          <w:p w14:paraId="240393E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4E857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7634A6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0D5EABF" w14:textId="77777777" w:rsidTr="00D74305">
        <w:tc>
          <w:tcPr>
            <w:tcW w:w="846" w:type="dxa"/>
          </w:tcPr>
          <w:p w14:paraId="21E5388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B7152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7B4094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5D1FF902" w14:textId="77777777" w:rsidTr="00D74305">
        <w:tc>
          <w:tcPr>
            <w:tcW w:w="846" w:type="dxa"/>
          </w:tcPr>
          <w:p w14:paraId="599B936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73A81F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00579D7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0A8DDA3" w14:textId="77777777" w:rsidTr="00D74305">
        <w:tc>
          <w:tcPr>
            <w:tcW w:w="846" w:type="dxa"/>
          </w:tcPr>
          <w:p w14:paraId="2EA09BA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7FBB37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593E289C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9AE5C3A" w14:textId="77777777" w:rsidTr="00D74305">
        <w:tc>
          <w:tcPr>
            <w:tcW w:w="846" w:type="dxa"/>
          </w:tcPr>
          <w:p w14:paraId="294B7E7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3EB92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151C990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C339F20" w14:textId="77777777" w:rsidTr="00D74305">
        <w:tc>
          <w:tcPr>
            <w:tcW w:w="846" w:type="dxa"/>
          </w:tcPr>
          <w:p w14:paraId="0114D86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BF2EF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C79155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902C1E8" w14:textId="77777777" w:rsidTr="00D74305">
        <w:tc>
          <w:tcPr>
            <w:tcW w:w="846" w:type="dxa"/>
          </w:tcPr>
          <w:p w14:paraId="136C76E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19C60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ECF7D32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F655FF2" w14:textId="77777777" w:rsidTr="00D74305">
        <w:tc>
          <w:tcPr>
            <w:tcW w:w="846" w:type="dxa"/>
          </w:tcPr>
          <w:p w14:paraId="49D5937C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87CA5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16A8B0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B9F13D4" w14:textId="77777777" w:rsidTr="00D74305">
        <w:tc>
          <w:tcPr>
            <w:tcW w:w="846" w:type="dxa"/>
          </w:tcPr>
          <w:p w14:paraId="0F1E81E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69931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3BD67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7549FEC" w14:textId="77777777" w:rsidTr="00D74305">
        <w:tc>
          <w:tcPr>
            <w:tcW w:w="846" w:type="dxa"/>
          </w:tcPr>
          <w:p w14:paraId="30C8973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5ED63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34D4B75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266739B" w14:textId="77777777" w:rsidTr="00D74305">
        <w:tc>
          <w:tcPr>
            <w:tcW w:w="846" w:type="dxa"/>
          </w:tcPr>
          <w:p w14:paraId="5487E11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D3570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5BF2E77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6D06962E" w14:textId="77777777" w:rsidTr="00D74305">
        <w:tc>
          <w:tcPr>
            <w:tcW w:w="846" w:type="dxa"/>
          </w:tcPr>
          <w:p w14:paraId="6F6DDC3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A550A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3514762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6B5C057" w14:textId="77777777" w:rsidTr="00D74305">
        <w:tc>
          <w:tcPr>
            <w:tcW w:w="846" w:type="dxa"/>
          </w:tcPr>
          <w:p w14:paraId="30BC49E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6B67F3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D7FB0F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78BA470" w14:textId="77777777" w:rsidTr="00D74305">
        <w:tc>
          <w:tcPr>
            <w:tcW w:w="846" w:type="dxa"/>
          </w:tcPr>
          <w:p w14:paraId="55A088B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AA8EC4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7C606B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1D3E71FE" w14:textId="77777777" w:rsidTr="00D74305">
        <w:tc>
          <w:tcPr>
            <w:tcW w:w="846" w:type="dxa"/>
          </w:tcPr>
          <w:p w14:paraId="4330460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FBB018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2B9F66FB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481182BE" w14:textId="77777777" w:rsidTr="00D74305">
        <w:tc>
          <w:tcPr>
            <w:tcW w:w="846" w:type="dxa"/>
          </w:tcPr>
          <w:p w14:paraId="7FA7E9B2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D5C5B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668CF14A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7E9BF75" w14:textId="77777777" w:rsidTr="00D74305">
        <w:tc>
          <w:tcPr>
            <w:tcW w:w="846" w:type="dxa"/>
          </w:tcPr>
          <w:p w14:paraId="62D18B36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D68ECE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13135CD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FC01239" w14:textId="77777777" w:rsidTr="00D74305">
        <w:tc>
          <w:tcPr>
            <w:tcW w:w="846" w:type="dxa"/>
          </w:tcPr>
          <w:p w14:paraId="4D62B801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F39E9A9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4BC5D66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2F50B334" w14:textId="77777777" w:rsidTr="00D74305">
        <w:tc>
          <w:tcPr>
            <w:tcW w:w="846" w:type="dxa"/>
          </w:tcPr>
          <w:p w14:paraId="068813DD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6EC23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0D1D1238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074716C1" w14:textId="77777777" w:rsidTr="00D74305">
        <w:tc>
          <w:tcPr>
            <w:tcW w:w="846" w:type="dxa"/>
          </w:tcPr>
          <w:p w14:paraId="45F7A8F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199B64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766B23BE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7FC84ACA" w14:textId="77777777" w:rsidTr="00D74305">
        <w:tc>
          <w:tcPr>
            <w:tcW w:w="846" w:type="dxa"/>
          </w:tcPr>
          <w:p w14:paraId="4D409ECA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187975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CF861AF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447" w:rsidRPr="00A9400A" w14:paraId="3A9FEC74" w14:textId="77777777" w:rsidTr="00D74305">
        <w:tc>
          <w:tcPr>
            <w:tcW w:w="846" w:type="dxa"/>
          </w:tcPr>
          <w:p w14:paraId="41EA2DE1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EEEC60" w14:textId="77777777" w:rsidR="007C4447" w:rsidRPr="00A9400A" w:rsidRDefault="007C4447" w:rsidP="00D7430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</w:tcPr>
          <w:p w14:paraId="1BEEFE56" w14:textId="77777777" w:rsidR="007C4447" w:rsidRPr="00A9400A" w:rsidRDefault="007C4447" w:rsidP="00D7430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3EF55C" w14:textId="77777777" w:rsidR="007C4447" w:rsidRDefault="007C4447" w:rsidP="007C4447">
      <w:pPr>
        <w:spacing w:line="259" w:lineRule="auto"/>
        <w:rPr>
          <w:rFonts w:ascii="Times New Roman" w:hAnsi="Times New Roman" w:cs="Times New Roman"/>
        </w:rPr>
      </w:pPr>
    </w:p>
    <w:p w14:paraId="1E578E62" w14:textId="77777777" w:rsidR="007C4447" w:rsidRDefault="007C4447" w:rsidP="007C4447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EastAsia" w:hAnsiTheme="minorHAnsi" w:cstheme="minorBidi"/>
          <w:b/>
          <w:bCs/>
          <w:color w:val="auto"/>
          <w:kern w:val="2"/>
          <w:sz w:val="20"/>
          <w:szCs w:val="22"/>
          <w:lang w:val="ko-KR"/>
        </w:rPr>
        <w:id w:val="1461229698"/>
        <w:docPartObj>
          <w:docPartGallery w:val="Table of Contents"/>
          <w:docPartUnique/>
        </w:docPartObj>
      </w:sdtPr>
      <w:sdtEndPr>
        <w:rPr>
          <w:b w:val="0"/>
          <w:bCs w:val="0"/>
          <w:kern w:val="0"/>
          <w:sz w:val="24"/>
          <w:szCs w:val="24"/>
        </w:rPr>
      </w:sdtEndPr>
      <w:sdtContent>
        <w:p w14:paraId="1FFE15C7" w14:textId="77777777" w:rsidR="007C4447" w:rsidRDefault="007C4447" w:rsidP="007C4447">
          <w:pPr>
            <w:pStyle w:val="TOC"/>
          </w:pPr>
          <w:proofErr w:type="spellStart"/>
          <w:r>
            <w:rPr>
              <w:rFonts w:hint="eastAsia"/>
              <w:lang w:val="ko-KR"/>
            </w:rPr>
            <w:t>Contents</w:t>
          </w:r>
          <w:proofErr w:type="spellEnd"/>
        </w:p>
        <w:p w14:paraId="14C82106" w14:textId="043AECAE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191385452" w:history="1">
            <w:r w:rsidRPr="00BB7D08">
              <w:rPr>
                <w:rStyle w:val="ac"/>
                <w:noProof/>
                <w:lang w:eastAsia="ko-KR"/>
              </w:rPr>
              <w:t>1</w:t>
            </w:r>
            <w:r w:rsidRPr="00BB7D08">
              <w:rPr>
                <w:rStyle w:val="ac"/>
                <w:noProof/>
              </w:rPr>
              <w:t>.</w:t>
            </w:r>
            <w:r w:rsidRPr="00BB7D08">
              <w:rPr>
                <w:rStyle w:val="ac"/>
                <w:noProof/>
                <w:lang w:eastAsia="ko-KR"/>
              </w:rPr>
              <w:t xml:space="preserve"> </w:t>
            </w:r>
            <w:r w:rsidRPr="00BB7D08">
              <w:rPr>
                <w:rStyle w:val="ac"/>
                <w:noProof/>
              </w:rPr>
              <w:t>Software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ABEF" w14:textId="69D77885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1385453" w:history="1">
            <w:r w:rsidRPr="00BB7D08">
              <w:rPr>
                <w:rStyle w:val="ac"/>
                <w:noProof/>
                <w:lang w:eastAsia="ko-KR"/>
              </w:rPr>
              <w:t>2</w:t>
            </w:r>
            <w:r w:rsidRPr="00BB7D08">
              <w:rPr>
                <w:rStyle w:val="ac"/>
                <w:noProof/>
              </w:rPr>
              <w:t>. Software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BD7FA" w14:textId="4431AC99" w:rsidR="007C4447" w:rsidRDefault="007C4447">
          <w:pPr>
            <w:pStyle w:val="10"/>
            <w:tabs>
              <w:tab w:val="right" w:leader="dot" w:pos="9350"/>
            </w:tabs>
            <w:rPr>
              <w:noProof/>
              <w:kern w:val="2"/>
              <w:sz w:val="22"/>
              <w:lang w:eastAsia="ko-KR"/>
              <w14:ligatures w14:val="standardContextual"/>
            </w:rPr>
          </w:pPr>
          <w:hyperlink w:anchor="_Toc191385454" w:history="1">
            <w:r w:rsidRPr="00BB7D08">
              <w:rPr>
                <w:rStyle w:val="ac"/>
                <w:noProof/>
                <w:lang w:eastAsia="ko-KR"/>
              </w:rPr>
              <w:t>3</w:t>
            </w:r>
            <w:r w:rsidRPr="00BB7D08">
              <w:rPr>
                <w:rStyle w:val="ac"/>
                <w:noProof/>
              </w:rPr>
              <w:t>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_Toc191385454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608B" w14:textId="551957BA" w:rsidR="007C4447" w:rsidRDefault="007C4447" w:rsidP="007C4447">
          <w:r>
            <w:rPr>
              <w:b/>
              <w:bCs/>
              <w:lang w:val="ko-KR"/>
            </w:rPr>
            <w:fldChar w:fldCharType="end"/>
          </w:r>
        </w:p>
      </w:sdtContent>
    </w:sdt>
    <w:p w14:paraId="4BDA7981" w14:textId="77777777" w:rsidR="007C4447" w:rsidRDefault="007C4447" w:rsidP="007C4447">
      <w:pPr>
        <w:spacing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CA3027F" w14:textId="77AF3072" w:rsidR="006B0755" w:rsidRDefault="00161425">
      <w:pPr>
        <w:pStyle w:val="1"/>
      </w:pPr>
      <w:bookmarkStart w:id="2" w:name="_Toc191385452"/>
      <w:bookmarkStart w:id="3" w:name="software-systems"/>
      <w:bookmarkEnd w:id="0"/>
      <w:bookmarkEnd w:id="1"/>
      <w:r>
        <w:rPr>
          <w:rFonts w:hint="eastAsia"/>
          <w:lang w:eastAsia="ko-KR"/>
        </w:rPr>
        <w:lastRenderedPageBreak/>
        <w:t>1</w:t>
      </w:r>
      <w:r w:rsidR="007F6CA3">
        <w:t>.</w:t>
      </w:r>
      <w:r>
        <w:rPr>
          <w:rFonts w:hint="eastAsia"/>
          <w:lang w:eastAsia="ko-KR"/>
        </w:rPr>
        <w:t xml:space="preserve"> </w:t>
      </w:r>
      <w:r w:rsidR="007F6CA3">
        <w:t>Software Systems</w:t>
      </w:r>
      <w:bookmarkEnd w:id="2"/>
      <w:r>
        <w:fldChar w:fldCharType="begin"/>
      </w:r>
      <w:r>
        <w:instrText xml:space="preserve"> TC "</w:instrText>
      </w:r>
      <w:bookmarkStart w:id="4" w:name="_Toc164352809"/>
      <w:r w:rsidRPr="008F2202">
        <w:rPr>
          <w:rFonts w:hint="eastAsia"/>
          <w:lang w:eastAsia="ko-KR"/>
        </w:rPr>
        <w:instrText>1</w:instrText>
      </w:r>
      <w:r w:rsidRPr="008F2202">
        <w:instrText>.</w:instrText>
      </w:r>
      <w:r w:rsidRPr="008F2202">
        <w:rPr>
          <w:rFonts w:hint="eastAsia"/>
          <w:lang w:eastAsia="ko-KR"/>
        </w:rPr>
        <w:instrText xml:space="preserve"> </w:instrText>
      </w:r>
      <w:r w:rsidRPr="008F2202">
        <w:instrText>Software Systems</w:instrText>
      </w:r>
      <w:bookmarkEnd w:id="4"/>
      <w:r>
        <w:instrText xml:space="preserve">" \f C \l "1" </w:instrText>
      </w:r>
      <w:r>
        <w:fldChar w:fldCharType="end"/>
      </w:r>
    </w:p>
    <w:p w14:paraId="4FDC5533" w14:textId="194D0DE5" w:rsidR="00A154A4" w:rsidRDefault="007F6CA3" w:rsidP="00A154A4">
      <w:pPr>
        <w:pStyle w:val="FirstParagraph"/>
      </w:pPr>
      <w:r>
        <w:t>In compliance with DIN EN 62304, we subdivide our software on three levels: software systems, software components and software units.</w:t>
      </w:r>
      <w:bookmarkStart w:id="5" w:name="frontend"/>
    </w:p>
    <w:p w14:paraId="6A1F3CB1" w14:textId="5453169A" w:rsidR="00A154A4" w:rsidRDefault="004F126D" w:rsidP="00A154A4">
      <w:pPr>
        <w:pStyle w:val="a0"/>
        <w:rPr>
          <w:lang w:eastAsia="ko-KR"/>
        </w:rPr>
      </w:pPr>
      <w:r w:rsidRPr="004F126D">
        <w:rPr>
          <w:noProof/>
          <w:lang w:eastAsia="ko-KR"/>
        </w:rPr>
        <w:drawing>
          <wp:inline distT="0" distB="0" distL="0" distR="0" wp14:anchorId="1296FAB3" wp14:editId="68B8B0A4">
            <wp:extent cx="5804520" cy="3256915"/>
            <wp:effectExtent l="0" t="0" r="0" b="0"/>
            <wp:docPr id="20384674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67471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5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0298" w14:textId="32B97E6C" w:rsidR="006B0755" w:rsidRDefault="00161425">
      <w:pPr>
        <w:pStyle w:val="1"/>
      </w:pPr>
      <w:bookmarkStart w:id="6" w:name="_Toc191385453"/>
      <w:bookmarkStart w:id="7" w:name="software-units"/>
      <w:bookmarkEnd w:id="3"/>
      <w:bookmarkEnd w:id="5"/>
      <w:r>
        <w:rPr>
          <w:rFonts w:hint="eastAsia"/>
          <w:lang w:eastAsia="ko-KR"/>
        </w:rPr>
        <w:t>2</w:t>
      </w:r>
      <w:r w:rsidR="007F6CA3">
        <w:t>. Software Units</w:t>
      </w:r>
      <w:bookmarkEnd w:id="6"/>
      <w:r>
        <w:fldChar w:fldCharType="begin"/>
      </w:r>
      <w:r>
        <w:instrText xml:space="preserve"> TC "</w:instrText>
      </w:r>
      <w:bookmarkStart w:id="8" w:name="_Toc164352810"/>
      <w:r w:rsidRPr="00996921">
        <w:rPr>
          <w:rFonts w:hint="eastAsia"/>
          <w:lang w:eastAsia="ko-KR"/>
        </w:rPr>
        <w:instrText>2</w:instrText>
      </w:r>
      <w:r w:rsidRPr="00996921">
        <w:instrText>. Software Units</w:instrText>
      </w:r>
      <w:bookmarkEnd w:id="8"/>
      <w:r>
        <w:instrText xml:space="preserve">" \f C \l "1" </w:instrText>
      </w:r>
      <w:r>
        <w:fldChar w:fldCharType="end"/>
      </w:r>
    </w:p>
    <w:p w14:paraId="37C25BFF" w14:textId="77777777" w:rsidR="009F6CEB" w:rsidRPr="009F6CEB" w:rsidRDefault="009F6CEB" w:rsidP="009F6CEB">
      <w:pPr>
        <w:pStyle w:val="Compact"/>
      </w:pPr>
      <w:r w:rsidRPr="009F6CEB">
        <w:t>1) UI Display</w:t>
      </w:r>
    </w:p>
    <w:p w14:paraId="36500FBE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Visually presents analysis results through the User Interface (UI).</w:t>
      </w:r>
    </w:p>
    <w:p w14:paraId="3878B827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Provides intuitive access to OCT images, 3D rendering, and analysis data.</w:t>
      </w:r>
    </w:p>
    <w:p w14:paraId="0A3D78A1" w14:textId="77777777" w:rsidR="009F6CEB" w:rsidRPr="009F6CEB" w:rsidRDefault="009F6CEB" w:rsidP="009F6CEB">
      <w:pPr>
        <w:pStyle w:val="Compact"/>
        <w:numPr>
          <w:ilvl w:val="0"/>
          <w:numId w:val="21"/>
        </w:numPr>
      </w:pPr>
      <w:r w:rsidRPr="009F6CEB">
        <w:t>Designed with a Graphical User Interface (GUI) to allow medical professionals to easily view and manipulate data.</w:t>
      </w:r>
    </w:p>
    <w:p w14:paraId="73495E66" w14:textId="77777777" w:rsidR="009F6CEB" w:rsidRPr="009F6CEB" w:rsidRDefault="009F6CEB" w:rsidP="009F6CEB">
      <w:pPr>
        <w:pStyle w:val="Compact"/>
      </w:pPr>
      <w:r w:rsidRPr="009F6CEB">
        <w:t>2) DB Processing</w:t>
      </w:r>
    </w:p>
    <w:p w14:paraId="60B76BCF" w14:textId="77777777" w:rsidR="009F6CEB" w:rsidRPr="009F6CEB" w:rsidRDefault="009F6CEB" w:rsidP="009F6CEB">
      <w:pPr>
        <w:pStyle w:val="Compact"/>
        <w:numPr>
          <w:ilvl w:val="0"/>
          <w:numId w:val="22"/>
        </w:numPr>
      </w:pPr>
      <w:r w:rsidRPr="009F6CEB">
        <w:t xml:space="preserve">Stores and </w:t>
      </w:r>
      <w:proofErr w:type="gramStart"/>
      <w:r w:rsidRPr="009F6CEB">
        <w:t>manages</w:t>
      </w:r>
      <w:proofErr w:type="gramEnd"/>
      <w:r w:rsidRPr="009F6CEB">
        <w:t xml:space="preserve"> analysis results and patient data in a database (DB).</w:t>
      </w:r>
    </w:p>
    <w:p w14:paraId="77AFCEAB" w14:textId="77777777" w:rsidR="009F6CEB" w:rsidRPr="009F6CEB" w:rsidRDefault="009F6CEB" w:rsidP="009F6CEB">
      <w:pPr>
        <w:pStyle w:val="Compact"/>
        <w:numPr>
          <w:ilvl w:val="0"/>
          <w:numId w:val="22"/>
        </w:numPr>
      </w:pPr>
      <w:r w:rsidRPr="009F6CEB">
        <w:t>Performs functions for saving and retrieving patient OCT examination records.</w:t>
      </w:r>
    </w:p>
    <w:p w14:paraId="2E987A98" w14:textId="77777777" w:rsidR="009F6CEB" w:rsidRPr="009F6CEB" w:rsidRDefault="009F6CEB" w:rsidP="009F6CEB">
      <w:pPr>
        <w:pStyle w:val="Compact"/>
      </w:pPr>
      <w:r w:rsidRPr="009F6CEB">
        <w:t>3) Measurement</w:t>
      </w:r>
    </w:p>
    <w:p w14:paraId="2AA3F874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Performs quantitative measurements such as vessel diameter, lesion length, and stent position in OCT images.</w:t>
      </w:r>
    </w:p>
    <w:p w14:paraId="6F7F4ECF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Supports AI-based automatic measurement to improve analysis accuracy.</w:t>
      </w:r>
    </w:p>
    <w:p w14:paraId="01FF3EC8" w14:textId="77777777" w:rsidR="009F6CEB" w:rsidRPr="009F6CEB" w:rsidRDefault="009F6CEB" w:rsidP="009F6CEB">
      <w:pPr>
        <w:pStyle w:val="Compact"/>
        <w:numPr>
          <w:ilvl w:val="0"/>
          <w:numId w:val="23"/>
        </w:numPr>
      </w:pPr>
      <w:r w:rsidRPr="009F6CEB">
        <w:t>Provides an interface for medical professionals to manually add additional measurements.</w:t>
      </w:r>
    </w:p>
    <w:p w14:paraId="38184191" w14:textId="77777777" w:rsidR="009F6CEB" w:rsidRPr="009F6CEB" w:rsidRDefault="009F6CEB" w:rsidP="009F6CEB">
      <w:pPr>
        <w:pStyle w:val="Compact"/>
      </w:pPr>
      <w:r w:rsidRPr="009F6CEB">
        <w:t>4) Image Processing</w:t>
      </w:r>
    </w:p>
    <w:p w14:paraId="15983963" w14:textId="77777777" w:rsidR="009F6CEB" w:rsidRPr="009F6CEB" w:rsidRDefault="009F6CEB" w:rsidP="009F6CEB">
      <w:pPr>
        <w:pStyle w:val="Compact"/>
        <w:numPr>
          <w:ilvl w:val="0"/>
          <w:numId w:val="24"/>
        </w:numPr>
      </w:pPr>
      <w:r w:rsidRPr="009F6CEB">
        <w:lastRenderedPageBreak/>
        <w:t>Preprocesses and enhances OCT images, including noise removal and contrast enhancement.</w:t>
      </w:r>
    </w:p>
    <w:p w14:paraId="0BDE500D" w14:textId="77777777" w:rsidR="009F6CEB" w:rsidRPr="009F6CEB" w:rsidRDefault="009F6CEB" w:rsidP="009F6CEB">
      <w:pPr>
        <w:pStyle w:val="Compact"/>
      </w:pPr>
      <w:r w:rsidRPr="009F6CEB">
        <w:t>5) DICOM Processing</w:t>
      </w:r>
    </w:p>
    <w:p w14:paraId="6AB1C854" w14:textId="77777777" w:rsidR="009F6CEB" w:rsidRPr="009F6CEB" w:rsidRDefault="009F6CEB" w:rsidP="009F6CEB">
      <w:pPr>
        <w:pStyle w:val="Compact"/>
        <w:numPr>
          <w:ilvl w:val="0"/>
          <w:numId w:val="25"/>
        </w:numPr>
      </w:pPr>
      <w:r w:rsidRPr="009F6CEB">
        <w:t>Stores OCT data in compliance with the DICOM standard.</w:t>
      </w:r>
    </w:p>
    <w:p w14:paraId="415F34E7" w14:textId="77777777" w:rsidR="009F6CEB" w:rsidRPr="009F6CEB" w:rsidRDefault="009F6CEB" w:rsidP="009F6CEB">
      <w:pPr>
        <w:pStyle w:val="Compact"/>
      </w:pPr>
      <w:r w:rsidRPr="009F6CEB">
        <w:t>6) Angio Client</w:t>
      </w:r>
    </w:p>
    <w:p w14:paraId="7C7D5B74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Synchronizes X-ray angiography (Angiography) data with OCT images for analysis.</w:t>
      </w:r>
    </w:p>
    <w:p w14:paraId="702A73AA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Provides vascular path tracking functionality based on angiography.</w:t>
      </w:r>
    </w:p>
    <w:p w14:paraId="27A42AC8" w14:textId="77777777" w:rsidR="009F6CEB" w:rsidRPr="009F6CEB" w:rsidRDefault="009F6CEB" w:rsidP="009F6CEB">
      <w:pPr>
        <w:pStyle w:val="Compact"/>
        <w:numPr>
          <w:ilvl w:val="0"/>
          <w:numId w:val="26"/>
        </w:numPr>
      </w:pPr>
      <w:r w:rsidRPr="009F6CEB">
        <w:t>Supports merging and interpretation of OCT images and angiography data for medical professionals.</w:t>
      </w:r>
    </w:p>
    <w:p w14:paraId="600A1565" w14:textId="77777777" w:rsidR="009F6CEB" w:rsidRPr="009F6CEB" w:rsidRDefault="009F6CEB" w:rsidP="009F6CEB">
      <w:pPr>
        <w:pStyle w:val="Compact"/>
      </w:pPr>
      <w:r w:rsidRPr="009F6CEB">
        <w:t>7) Signal Processing</w:t>
      </w:r>
    </w:p>
    <w:p w14:paraId="7DE39C41" w14:textId="77777777" w:rsidR="009F6CEB" w:rsidRPr="009F6CEB" w:rsidRDefault="009F6CEB" w:rsidP="009F6CEB">
      <w:pPr>
        <w:pStyle w:val="Compact"/>
        <w:numPr>
          <w:ilvl w:val="0"/>
          <w:numId w:val="27"/>
        </w:numPr>
      </w:pPr>
      <w:r w:rsidRPr="009F6CEB">
        <w:t>Processes OCT signal data to generate high-quality images.</w:t>
      </w:r>
    </w:p>
    <w:p w14:paraId="1FEE5E47" w14:textId="77777777" w:rsidR="009F6CEB" w:rsidRPr="009F6CEB" w:rsidRDefault="009F6CEB" w:rsidP="009F6CEB">
      <w:pPr>
        <w:pStyle w:val="Compact"/>
      </w:pPr>
      <w:r w:rsidRPr="009F6CEB">
        <w:t>8) ML Processing</w:t>
      </w:r>
    </w:p>
    <w:p w14:paraId="16A39C97" w14:textId="77777777" w:rsidR="009F6CEB" w:rsidRPr="009F6CEB" w:rsidRDefault="009F6CEB" w:rsidP="009F6CEB">
      <w:pPr>
        <w:pStyle w:val="Compact"/>
        <w:numPr>
          <w:ilvl w:val="0"/>
          <w:numId w:val="28"/>
        </w:numPr>
      </w:pPr>
      <w:r w:rsidRPr="009F6CEB">
        <w:t>Performs AI/ML-based automated lesion analysis on OCT images.</w:t>
      </w:r>
    </w:p>
    <w:p w14:paraId="1DBB1BAF" w14:textId="77777777" w:rsidR="009F6CEB" w:rsidRPr="009F6CEB" w:rsidRDefault="009F6CEB" w:rsidP="009F6CEB">
      <w:pPr>
        <w:pStyle w:val="Compact"/>
        <w:numPr>
          <w:ilvl w:val="0"/>
          <w:numId w:val="28"/>
        </w:numPr>
      </w:pPr>
      <w:proofErr w:type="gramStart"/>
      <w:r w:rsidRPr="009F6CEB">
        <w:t>Applies</w:t>
      </w:r>
      <w:proofErr w:type="gramEnd"/>
      <w:r w:rsidRPr="009F6CEB">
        <w:t xml:space="preserve"> deep learning models to detect vascular contours, stents, calcium deposits, and vessel landmarks.</w:t>
      </w:r>
    </w:p>
    <w:p w14:paraId="2E21BF59" w14:textId="77777777" w:rsidR="009F6CEB" w:rsidRPr="009F6CEB" w:rsidRDefault="009F6CEB" w:rsidP="009F6CEB">
      <w:pPr>
        <w:pStyle w:val="Compact"/>
      </w:pPr>
      <w:r w:rsidRPr="009F6CEB">
        <w:t>9) 3D Rendering</w:t>
      </w:r>
    </w:p>
    <w:p w14:paraId="5FB68AB4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Generates a 3D model of blood vessels based on OCT data.</w:t>
      </w:r>
    </w:p>
    <w:p w14:paraId="78F3FF44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Provides visualization to intuitively identify lesion locations and vascular structures.</w:t>
      </w:r>
    </w:p>
    <w:p w14:paraId="4394D8C7" w14:textId="77777777" w:rsidR="009F6CEB" w:rsidRPr="009F6CEB" w:rsidRDefault="009F6CEB" w:rsidP="009F6CEB">
      <w:pPr>
        <w:pStyle w:val="Compact"/>
        <w:numPr>
          <w:ilvl w:val="0"/>
          <w:numId w:val="29"/>
        </w:numPr>
      </w:pPr>
      <w:r w:rsidRPr="009F6CEB">
        <w:t>Supports real-time 3D manipulation, including zoom, rotation, and cross-sectional viewing.</w:t>
      </w:r>
    </w:p>
    <w:p w14:paraId="404D148C" w14:textId="77777777" w:rsidR="009F6CEB" w:rsidRPr="009F6CEB" w:rsidRDefault="009F6CEB" w:rsidP="009F6CEB">
      <w:pPr>
        <w:pStyle w:val="Compact"/>
      </w:pPr>
      <w:r w:rsidRPr="009F6CEB">
        <w:t>10) Acquisition Control</w:t>
      </w:r>
    </w:p>
    <w:p w14:paraId="681A18EC" w14:textId="77777777" w:rsidR="009F6CEB" w:rsidRPr="009F6CEB" w:rsidRDefault="009F6CEB" w:rsidP="009F6CEB">
      <w:pPr>
        <w:pStyle w:val="Compact"/>
        <w:numPr>
          <w:ilvl w:val="0"/>
          <w:numId w:val="30"/>
        </w:numPr>
      </w:pPr>
      <w:r w:rsidRPr="009F6CEB">
        <w:t>Manages and optimizes the OCT data acquisition process.</w:t>
      </w:r>
    </w:p>
    <w:p w14:paraId="4C3AFC50" w14:textId="77777777" w:rsidR="009F6CEB" w:rsidRPr="009F6CEB" w:rsidRDefault="009F6CEB" w:rsidP="009F6CEB">
      <w:pPr>
        <w:pStyle w:val="Compact"/>
      </w:pPr>
      <w:r w:rsidRPr="009F6CEB">
        <w:t>11) Rotary Junction Control</w:t>
      </w:r>
    </w:p>
    <w:p w14:paraId="0DEE5618" w14:textId="77777777" w:rsidR="009F6CEB" w:rsidRPr="009F6CEB" w:rsidRDefault="009F6CEB" w:rsidP="009F6CEB">
      <w:pPr>
        <w:pStyle w:val="Compact"/>
        <w:numPr>
          <w:ilvl w:val="0"/>
          <w:numId w:val="31"/>
        </w:numPr>
      </w:pPr>
      <w:r w:rsidRPr="009F6CEB">
        <w:t>Controls the rotational system of the OCT catheter to ensure uniform image acquisition.</w:t>
      </w:r>
    </w:p>
    <w:p w14:paraId="0B697FB5" w14:textId="77777777" w:rsidR="009F6CEB" w:rsidRPr="009F6CEB" w:rsidRDefault="009F6CEB" w:rsidP="009F6CEB">
      <w:pPr>
        <w:pStyle w:val="Compact"/>
        <w:numPr>
          <w:ilvl w:val="0"/>
          <w:numId w:val="31"/>
        </w:numPr>
      </w:pPr>
      <w:r w:rsidRPr="009F6CEB">
        <w:t>Adjusts rotation speed to maintain optimal imaging conditions.</w:t>
      </w:r>
    </w:p>
    <w:p w14:paraId="695503F0" w14:textId="77777777" w:rsidR="009F6CEB" w:rsidRPr="009F6CEB" w:rsidRDefault="009F6CEB" w:rsidP="009F6CEB">
      <w:pPr>
        <w:pStyle w:val="Compact"/>
      </w:pPr>
      <w:r w:rsidRPr="009F6CEB">
        <w:t>12) Laser Module Control</w:t>
      </w:r>
    </w:p>
    <w:p w14:paraId="7D850F6F" w14:textId="77777777" w:rsidR="009F6CEB" w:rsidRPr="009F6CEB" w:rsidRDefault="009F6CEB" w:rsidP="009F6CEB">
      <w:pPr>
        <w:pStyle w:val="Compact"/>
        <w:numPr>
          <w:ilvl w:val="0"/>
          <w:numId w:val="32"/>
        </w:numPr>
      </w:pPr>
      <w:r w:rsidRPr="009F6CEB">
        <w:t>Controls the laser module of the OCT system to optimize image quality.</w:t>
      </w:r>
    </w:p>
    <w:p w14:paraId="74AE2230" w14:textId="77777777" w:rsidR="009F6CEB" w:rsidRPr="009F6CEB" w:rsidRDefault="009F6CEB" w:rsidP="009F6CEB">
      <w:pPr>
        <w:pStyle w:val="Compact"/>
        <w:numPr>
          <w:ilvl w:val="0"/>
          <w:numId w:val="32"/>
        </w:numPr>
      </w:pPr>
      <w:r w:rsidRPr="009F6CEB">
        <w:t>Performs laser wavelength and output adjustments, as well as signal synchronization functions.</w:t>
      </w:r>
    </w:p>
    <w:p w14:paraId="229F9FB6" w14:textId="77777777" w:rsidR="00E67E59" w:rsidRPr="009F6CEB" w:rsidRDefault="00E67E59" w:rsidP="00E67E59">
      <w:pPr>
        <w:pStyle w:val="Compact"/>
        <w:rPr>
          <w:lang w:eastAsia="ko-KR"/>
        </w:rPr>
      </w:pPr>
    </w:p>
    <w:p w14:paraId="7CA3029E" w14:textId="07869FA4" w:rsidR="006B0755" w:rsidRDefault="00161425" w:rsidP="005B7F85">
      <w:pPr>
        <w:pStyle w:val="1"/>
      </w:pPr>
      <w:bookmarkStart w:id="9" w:name="_Toc191385454"/>
      <w:bookmarkStart w:id="10" w:name="database"/>
      <w:bookmarkEnd w:id="7"/>
      <w:r>
        <w:rPr>
          <w:rFonts w:hint="eastAsia"/>
          <w:lang w:eastAsia="ko-KR"/>
        </w:rPr>
        <w:t>3</w:t>
      </w:r>
      <w:r w:rsidR="007F6CA3">
        <w:t>. Database</w:t>
      </w:r>
      <w:bookmarkEnd w:id="9"/>
      <w:r>
        <w:fldChar w:fldCharType="begin"/>
      </w:r>
      <w:r>
        <w:instrText xml:space="preserve"> TC "</w:instrText>
      </w:r>
      <w:bookmarkStart w:id="11" w:name="_Toc164352811"/>
      <w:r w:rsidRPr="007C23DA">
        <w:rPr>
          <w:rFonts w:hint="eastAsia"/>
          <w:lang w:eastAsia="ko-KR"/>
        </w:rPr>
        <w:instrText>3</w:instrText>
      </w:r>
      <w:r w:rsidRPr="007C23DA">
        <w:instrText>. Database</w:instrText>
      </w:r>
      <w:bookmarkEnd w:id="11"/>
      <w:r>
        <w:instrText xml:space="preserve">" \f C \l "1" </w:instrText>
      </w:r>
      <w:r>
        <w:fldChar w:fldCharType="end"/>
      </w:r>
    </w:p>
    <w:p w14:paraId="7CA3029F" w14:textId="3EE16FC7" w:rsidR="006B0755" w:rsidRDefault="007F6CA3">
      <w:pPr>
        <w:pStyle w:val="Compact"/>
        <w:numPr>
          <w:ilvl w:val="0"/>
          <w:numId w:val="7"/>
        </w:numPr>
      </w:pPr>
      <w:r>
        <w:t>Relational database: Postgre</w:t>
      </w:r>
      <w:r w:rsidR="00053D90">
        <w:rPr>
          <w:rFonts w:hint="eastAsia"/>
          <w:lang w:eastAsia="ko-KR"/>
        </w:rPr>
        <w:t>SQL</w:t>
      </w:r>
      <w:r>
        <w:t xml:space="preserve"> v14</w:t>
      </w:r>
    </w:p>
    <w:p w14:paraId="7CA302A9" w14:textId="77777777" w:rsidR="006B0755" w:rsidRDefault="000832A6">
      <w:bookmarkStart w:id="12" w:name="it-security"/>
      <w:bookmarkStart w:id="13" w:name="encryption-of-data"/>
      <w:bookmarkStart w:id="14" w:name="data-in-transit"/>
      <w:bookmarkEnd w:id="10"/>
      <w:r>
        <w:pict w14:anchorId="7CA302AC">
          <v:rect id="_x0000_i1025" style="width:0;height:1.5pt" o:hralign="center" o:hrstd="t" o:hr="t"/>
        </w:pict>
      </w:r>
    </w:p>
    <w:p w14:paraId="7CA302AA" w14:textId="77777777" w:rsidR="006B0755" w:rsidRDefault="007F6CA3">
      <w:pPr>
        <w:pStyle w:val="FirstParagraph"/>
      </w:pPr>
      <w:r>
        <w:t xml:space="preserve">Template Copyright </w:t>
      </w:r>
      <w:hyperlink r:id="rId9">
        <w:r>
          <w:rPr>
            <w:rStyle w:val="ac"/>
          </w:rPr>
          <w:t>openregulatory.com</w:t>
        </w:r>
      </w:hyperlink>
      <w:r>
        <w:t xml:space="preserve">. See </w:t>
      </w:r>
      <w:hyperlink r:id="rId10">
        <w:r>
          <w:rPr>
            <w:rStyle w:val="ac"/>
          </w:rPr>
          <w:t>template license</w:t>
        </w:r>
      </w:hyperlink>
      <w:r>
        <w:t>.</w:t>
      </w:r>
    </w:p>
    <w:p w14:paraId="7CA302AB" w14:textId="77777777" w:rsidR="006B0755" w:rsidRDefault="007F6CA3">
      <w:pPr>
        <w:pStyle w:val="a0"/>
      </w:pPr>
      <w:r>
        <w:t xml:space="preserve">Please don’t remove this notice even if you’ve modified </w:t>
      </w:r>
      <w:proofErr w:type="gramStart"/>
      <w:r>
        <w:t>contents</w:t>
      </w:r>
      <w:proofErr w:type="gramEnd"/>
      <w:r>
        <w:t xml:space="preserve"> of this template.</w:t>
      </w:r>
      <w:bookmarkEnd w:id="12"/>
      <w:bookmarkEnd w:id="13"/>
      <w:bookmarkEnd w:id="14"/>
    </w:p>
    <w:sectPr w:rsidR="006B0755" w:rsidSect="00526606">
      <w:headerReference w:type="default" r:id="rId11"/>
      <w:footerReference w:type="default" r:id="rId12"/>
      <w:pgSz w:w="12240" w:h="15840"/>
      <w:pgMar w:top="1701" w:right="1440" w:bottom="1440" w:left="144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70B9B" w14:textId="77777777" w:rsidR="00A85852" w:rsidRDefault="00A85852">
      <w:pPr>
        <w:spacing w:after="0"/>
      </w:pPr>
      <w:r>
        <w:separator/>
      </w:r>
    </w:p>
  </w:endnote>
  <w:endnote w:type="continuationSeparator" w:id="0">
    <w:p w14:paraId="76D42C49" w14:textId="77777777" w:rsidR="00A85852" w:rsidRDefault="00A858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526606" w14:paraId="2F391A2A" w14:textId="77777777" w:rsidTr="00D74305">
      <w:tc>
        <w:tcPr>
          <w:tcW w:w="4508" w:type="dxa"/>
          <w:vAlign w:val="center"/>
        </w:tcPr>
        <w:p w14:paraId="4659214B" w14:textId="76512A7E" w:rsidR="00526606" w:rsidRDefault="00526606" w:rsidP="00526606">
          <w:pPr>
            <w:pStyle w:val="ad"/>
            <w:rPr>
              <w:b/>
              <w:bCs/>
              <w:sz w:val="24"/>
              <w:szCs w:val="24"/>
            </w:rPr>
          </w:pPr>
          <w:r w:rsidRPr="005D6155">
            <w:rPr>
              <w:rFonts w:ascii="Times New Roman" w:hAnsi="Times New Roman" w:cs="Times New Roman"/>
              <w:b/>
              <w:bCs/>
              <w:szCs w:val="20"/>
            </w:rPr>
            <w:t>RW-TF-FST-02-0</w:t>
          </w:r>
          <w:r w:rsidR="00F73D4E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5</w:t>
          </w:r>
          <w:r w:rsidRPr="005D6155">
            <w:rPr>
              <w:rFonts w:ascii="Times New Roman" w:hAnsi="Times New Roman" w:cs="Times New Roman" w:hint="eastAsia"/>
              <w:b/>
              <w:bCs/>
              <w:szCs w:val="20"/>
            </w:rPr>
            <w:t xml:space="preserve"> 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(0</w:t>
          </w:r>
          <w:r>
            <w:rPr>
              <w:rFonts w:ascii="Times New Roman" w:hAnsi="Times New Roman" w:cs="Times New Roman" w:hint="eastAsia"/>
              <w:b/>
              <w:bCs/>
              <w:szCs w:val="20"/>
            </w:rPr>
            <w:t>0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)</w:t>
          </w:r>
        </w:p>
      </w:tc>
      <w:tc>
        <w:tcPr>
          <w:tcW w:w="4508" w:type="dxa"/>
        </w:tcPr>
        <w:p w14:paraId="645F186E" w14:textId="77777777" w:rsidR="00526606" w:rsidRDefault="00526606" w:rsidP="00526606">
          <w:pPr>
            <w:pStyle w:val="ae"/>
            <w:jc w:val="right"/>
            <w:rPr>
              <w:b/>
              <w:bCs/>
              <w:sz w:val="24"/>
              <w:szCs w:val="24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 w:val="24"/>
              <w:szCs w:val="24"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lang w:val="ko-KR"/>
            </w:rPr>
            <w:t xml:space="preserve"> /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sz w:val="24"/>
              <w:szCs w:val="24"/>
            </w:rPr>
            <w:t>18</w:t>
          </w:r>
          <w:r>
            <w:rPr>
              <w:b/>
              <w:bCs/>
            </w:rPr>
            <w:fldChar w:fldCharType="end"/>
          </w:r>
        </w:p>
      </w:tc>
    </w:tr>
  </w:tbl>
  <w:p w14:paraId="29DCAD60" w14:textId="77777777" w:rsidR="00526606" w:rsidRDefault="0052660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2C07" w14:textId="77777777" w:rsidR="00A85852" w:rsidRDefault="00A85852">
      <w:r>
        <w:separator/>
      </w:r>
    </w:p>
  </w:footnote>
  <w:footnote w:type="continuationSeparator" w:id="0">
    <w:p w14:paraId="69B53482" w14:textId="77777777" w:rsidR="00A85852" w:rsidRDefault="00A8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281"/>
    </w:tblGrid>
    <w:tr w:rsidR="0074077B" w14:paraId="38DEF7F4" w14:textId="77777777" w:rsidTr="00D74305">
      <w:trPr>
        <w:trHeight w:val="569"/>
      </w:trPr>
      <w:tc>
        <w:tcPr>
          <w:tcW w:w="1701" w:type="dxa"/>
          <w:vAlign w:val="center"/>
        </w:tcPr>
        <w:p w14:paraId="38919918" w14:textId="77777777" w:rsidR="0074077B" w:rsidRPr="0024572E" w:rsidRDefault="0074077B" w:rsidP="0074077B">
          <w:pPr>
            <w:pStyle w:val="ad"/>
            <w:jc w:val="center"/>
            <w:rPr>
              <w:rFonts w:ascii="Times New Roman" w:hAnsi="Times New Roman" w:cs="Times New Roman"/>
            </w:rPr>
          </w:pPr>
          <w:r w:rsidRPr="0024572E">
            <w:rPr>
              <w:rFonts w:ascii="Times New Roman" w:hAnsi="Times New Roman" w:cs="Times New Roman"/>
              <w:noProof/>
              <w:szCs w:val="28"/>
            </w:rPr>
            <w:drawing>
              <wp:inline distT="0" distB="0" distL="0" distR="0" wp14:anchorId="5CDB1CA3" wp14:editId="5CE6809D">
                <wp:extent cx="904875" cy="212334"/>
                <wp:effectExtent l="0" t="0" r="0" b="0"/>
                <wp:docPr id="1263189248" name="그림 4" descr="그래픽, 폰트, 그래픽 디자인, 디자인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3189248" name="그림 4" descr="그래픽, 폰트, 그래픽 디자인, 디자인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691" cy="217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9" w:type="dxa"/>
          <w:vAlign w:val="center"/>
        </w:tcPr>
        <w:p w14:paraId="44AAF114" w14:textId="17A4F7AE" w:rsidR="0074077B" w:rsidRPr="0024572E" w:rsidRDefault="0074077B" w:rsidP="0074077B">
          <w:pPr>
            <w:pStyle w:val="ad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eastAsia="맑은 고딕" w:hAnsi="Times New Roman" w:cs="Times New Roman" w:hint="eastAsia"/>
              <w:b/>
              <w:bCs/>
              <w:sz w:val="48"/>
              <w:szCs w:val="48"/>
              <w:lang w:eastAsia="ko-KR"/>
            </w:rPr>
            <w:t>Software</w:t>
          </w:r>
          <w:r w:rsidRPr="0024572E">
            <w:rPr>
              <w:rFonts w:ascii="Times New Roman" w:hAnsi="Times New Roman" w:cs="Times New Roman"/>
              <w:b/>
              <w:bCs/>
              <w:sz w:val="48"/>
              <w:szCs w:val="48"/>
            </w:rPr>
            <w:t xml:space="preserve"> </w:t>
          </w:r>
          <w:r w:rsidR="00617B55">
            <w:rPr>
              <w:rFonts w:ascii="Times New Roman" w:hAnsi="Times New Roman" w:cs="Times New Roman" w:hint="eastAsia"/>
              <w:b/>
              <w:bCs/>
              <w:sz w:val="48"/>
              <w:szCs w:val="48"/>
              <w:lang w:eastAsia="ko-KR"/>
            </w:rPr>
            <w:t xml:space="preserve">Architecture </w:t>
          </w:r>
          <w:r w:rsidRPr="0024572E">
            <w:rPr>
              <w:rFonts w:ascii="Times New Roman" w:hAnsi="Times New Roman" w:cs="Times New Roman"/>
              <w:b/>
              <w:bCs/>
              <w:sz w:val="48"/>
              <w:szCs w:val="48"/>
            </w:rPr>
            <w:t>Description</w:t>
          </w:r>
        </w:p>
      </w:tc>
      <w:tc>
        <w:tcPr>
          <w:tcW w:w="1281" w:type="dxa"/>
          <w:vAlign w:val="bottom"/>
        </w:tcPr>
        <w:p w14:paraId="6CEF716B" w14:textId="6149660B" w:rsidR="0074077B" w:rsidRPr="0024572E" w:rsidRDefault="0074077B" w:rsidP="0074077B">
          <w:pPr>
            <w:pStyle w:val="ad"/>
            <w:jc w:val="right"/>
            <w:rPr>
              <w:rFonts w:ascii="Times New Roman" w:hAnsi="Times New Roman" w:cs="Times New Roman"/>
            </w:rPr>
          </w:pP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202</w:t>
          </w:r>
          <w:r w:rsidR="000832A6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5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.02.</w:t>
          </w:r>
          <w:r w:rsidR="00617B55">
            <w:rPr>
              <w:rFonts w:ascii="Times New Roman" w:hAnsi="Times New Roman" w:cs="Times New Roman" w:hint="eastAsia"/>
              <w:b/>
              <w:bCs/>
              <w:szCs w:val="20"/>
              <w:lang w:eastAsia="ko-KR"/>
            </w:rPr>
            <w:t>2</w:t>
          </w:r>
          <w:r w:rsidRPr="006F78D0">
            <w:rPr>
              <w:rFonts w:ascii="Times New Roman" w:hAnsi="Times New Roman" w:cs="Times New Roman" w:hint="eastAsia"/>
              <w:b/>
              <w:bCs/>
              <w:szCs w:val="20"/>
            </w:rPr>
            <w:t>8</w:t>
          </w:r>
        </w:p>
      </w:tc>
    </w:tr>
  </w:tbl>
  <w:p w14:paraId="3767EEDF" w14:textId="77777777" w:rsidR="0074077B" w:rsidRDefault="0074077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4476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9809C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D32C34"/>
    <w:multiLevelType w:val="multilevel"/>
    <w:tmpl w:val="E33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1F6"/>
    <w:multiLevelType w:val="multilevel"/>
    <w:tmpl w:val="A83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50CB"/>
    <w:multiLevelType w:val="multilevel"/>
    <w:tmpl w:val="814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7D2E"/>
    <w:multiLevelType w:val="multilevel"/>
    <w:tmpl w:val="574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D487B"/>
    <w:multiLevelType w:val="multilevel"/>
    <w:tmpl w:val="C6F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A73CB"/>
    <w:multiLevelType w:val="multilevel"/>
    <w:tmpl w:val="ECF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E7873"/>
    <w:multiLevelType w:val="multilevel"/>
    <w:tmpl w:val="6F46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11B2"/>
    <w:multiLevelType w:val="multilevel"/>
    <w:tmpl w:val="287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418D3"/>
    <w:multiLevelType w:val="multilevel"/>
    <w:tmpl w:val="043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5EAD"/>
    <w:multiLevelType w:val="multilevel"/>
    <w:tmpl w:val="CA6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836D5"/>
    <w:multiLevelType w:val="multilevel"/>
    <w:tmpl w:val="7E4A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73D3F"/>
    <w:multiLevelType w:val="multilevel"/>
    <w:tmpl w:val="B13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45831"/>
    <w:multiLevelType w:val="multilevel"/>
    <w:tmpl w:val="3B1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A35FA"/>
    <w:multiLevelType w:val="multilevel"/>
    <w:tmpl w:val="D048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47AE3"/>
    <w:multiLevelType w:val="multilevel"/>
    <w:tmpl w:val="3B0C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A5C49"/>
    <w:multiLevelType w:val="multilevel"/>
    <w:tmpl w:val="5B00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03401"/>
    <w:multiLevelType w:val="multilevel"/>
    <w:tmpl w:val="A54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70EFA"/>
    <w:multiLevelType w:val="multilevel"/>
    <w:tmpl w:val="8FD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35757"/>
    <w:multiLevelType w:val="multilevel"/>
    <w:tmpl w:val="DF6C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93556"/>
    <w:multiLevelType w:val="multilevel"/>
    <w:tmpl w:val="C942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B02DC"/>
    <w:multiLevelType w:val="multilevel"/>
    <w:tmpl w:val="C8CC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C18A4"/>
    <w:multiLevelType w:val="multilevel"/>
    <w:tmpl w:val="14A0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859AA"/>
    <w:multiLevelType w:val="multilevel"/>
    <w:tmpl w:val="3DF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C5C75"/>
    <w:multiLevelType w:val="multilevel"/>
    <w:tmpl w:val="6AF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82900">
    <w:abstractNumId w:val="0"/>
  </w:num>
  <w:num w:numId="2" w16cid:durableId="1623075490">
    <w:abstractNumId w:val="1"/>
  </w:num>
  <w:num w:numId="3" w16cid:durableId="1014307086">
    <w:abstractNumId w:val="1"/>
  </w:num>
  <w:num w:numId="4" w16cid:durableId="1589538801">
    <w:abstractNumId w:val="1"/>
  </w:num>
  <w:num w:numId="5" w16cid:durableId="408306048">
    <w:abstractNumId w:val="1"/>
  </w:num>
  <w:num w:numId="6" w16cid:durableId="65878670">
    <w:abstractNumId w:val="1"/>
  </w:num>
  <w:num w:numId="7" w16cid:durableId="1803764863">
    <w:abstractNumId w:val="1"/>
  </w:num>
  <w:num w:numId="8" w16cid:durableId="2050834821">
    <w:abstractNumId w:val="1"/>
  </w:num>
  <w:num w:numId="9" w16cid:durableId="2116635187">
    <w:abstractNumId w:val="14"/>
  </w:num>
  <w:num w:numId="10" w16cid:durableId="959610850">
    <w:abstractNumId w:val="19"/>
  </w:num>
  <w:num w:numId="11" w16cid:durableId="1679694014">
    <w:abstractNumId w:val="16"/>
  </w:num>
  <w:num w:numId="12" w16cid:durableId="2146586209">
    <w:abstractNumId w:val="23"/>
  </w:num>
  <w:num w:numId="13" w16cid:durableId="1884436643">
    <w:abstractNumId w:val="5"/>
  </w:num>
  <w:num w:numId="14" w16cid:durableId="1399480801">
    <w:abstractNumId w:val="3"/>
  </w:num>
  <w:num w:numId="15" w16cid:durableId="27997774">
    <w:abstractNumId w:val="15"/>
  </w:num>
  <w:num w:numId="16" w16cid:durableId="504058716">
    <w:abstractNumId w:val="2"/>
  </w:num>
  <w:num w:numId="17" w16cid:durableId="1702046586">
    <w:abstractNumId w:val="8"/>
  </w:num>
  <w:num w:numId="18" w16cid:durableId="157768588">
    <w:abstractNumId w:val="6"/>
  </w:num>
  <w:num w:numId="19" w16cid:durableId="304896508">
    <w:abstractNumId w:val="13"/>
  </w:num>
  <w:num w:numId="20" w16cid:durableId="1095202862">
    <w:abstractNumId w:val="20"/>
  </w:num>
  <w:num w:numId="21" w16cid:durableId="1214661675">
    <w:abstractNumId w:val="10"/>
  </w:num>
  <w:num w:numId="22" w16cid:durableId="1507743198">
    <w:abstractNumId w:val="22"/>
  </w:num>
  <w:num w:numId="23" w16cid:durableId="969474733">
    <w:abstractNumId w:val="25"/>
  </w:num>
  <w:num w:numId="24" w16cid:durableId="824011907">
    <w:abstractNumId w:val="21"/>
  </w:num>
  <w:num w:numId="25" w16cid:durableId="2075539441">
    <w:abstractNumId w:val="9"/>
  </w:num>
  <w:num w:numId="26" w16cid:durableId="948125033">
    <w:abstractNumId w:val="17"/>
  </w:num>
  <w:num w:numId="27" w16cid:durableId="899442584">
    <w:abstractNumId w:val="7"/>
  </w:num>
  <w:num w:numId="28" w16cid:durableId="834566433">
    <w:abstractNumId w:val="24"/>
  </w:num>
  <w:num w:numId="29" w16cid:durableId="1784379832">
    <w:abstractNumId w:val="11"/>
  </w:num>
  <w:num w:numId="30" w16cid:durableId="483208566">
    <w:abstractNumId w:val="18"/>
  </w:num>
  <w:num w:numId="31" w16cid:durableId="590234718">
    <w:abstractNumId w:val="12"/>
  </w:num>
  <w:num w:numId="32" w16cid:durableId="163952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755"/>
    <w:rsid w:val="00007666"/>
    <w:rsid w:val="00042019"/>
    <w:rsid w:val="00053D90"/>
    <w:rsid w:val="000832A6"/>
    <w:rsid w:val="0008701C"/>
    <w:rsid w:val="00126BB1"/>
    <w:rsid w:val="00161425"/>
    <w:rsid w:val="00184297"/>
    <w:rsid w:val="001B3436"/>
    <w:rsid w:val="001E3A1E"/>
    <w:rsid w:val="001F2878"/>
    <w:rsid w:val="001F34AB"/>
    <w:rsid w:val="00201E9B"/>
    <w:rsid w:val="00251D1C"/>
    <w:rsid w:val="002B18D2"/>
    <w:rsid w:val="00341EAD"/>
    <w:rsid w:val="004243EB"/>
    <w:rsid w:val="00482F6A"/>
    <w:rsid w:val="004D68BD"/>
    <w:rsid w:val="004F126D"/>
    <w:rsid w:val="00526606"/>
    <w:rsid w:val="005823ED"/>
    <w:rsid w:val="005B7F85"/>
    <w:rsid w:val="005C22B2"/>
    <w:rsid w:val="00602B94"/>
    <w:rsid w:val="00617B55"/>
    <w:rsid w:val="0064552C"/>
    <w:rsid w:val="006B0755"/>
    <w:rsid w:val="0074077B"/>
    <w:rsid w:val="0074533F"/>
    <w:rsid w:val="007513A2"/>
    <w:rsid w:val="0079790E"/>
    <w:rsid w:val="007C4447"/>
    <w:rsid w:val="007F6CA3"/>
    <w:rsid w:val="00896981"/>
    <w:rsid w:val="008A3307"/>
    <w:rsid w:val="00931435"/>
    <w:rsid w:val="00977715"/>
    <w:rsid w:val="00990669"/>
    <w:rsid w:val="009C6423"/>
    <w:rsid w:val="009F6CEB"/>
    <w:rsid w:val="00A154A4"/>
    <w:rsid w:val="00A46454"/>
    <w:rsid w:val="00A85852"/>
    <w:rsid w:val="00A87929"/>
    <w:rsid w:val="00AD06A6"/>
    <w:rsid w:val="00AD22D9"/>
    <w:rsid w:val="00AE7E74"/>
    <w:rsid w:val="00B375D2"/>
    <w:rsid w:val="00B722CE"/>
    <w:rsid w:val="00B9638D"/>
    <w:rsid w:val="00BC7D73"/>
    <w:rsid w:val="00C00558"/>
    <w:rsid w:val="00C06336"/>
    <w:rsid w:val="00C64CEB"/>
    <w:rsid w:val="00C92B9F"/>
    <w:rsid w:val="00CE0FCC"/>
    <w:rsid w:val="00D11C2B"/>
    <w:rsid w:val="00D63A25"/>
    <w:rsid w:val="00D967F4"/>
    <w:rsid w:val="00E320E1"/>
    <w:rsid w:val="00E3602F"/>
    <w:rsid w:val="00E67E59"/>
    <w:rsid w:val="00E80D01"/>
    <w:rsid w:val="00EA0307"/>
    <w:rsid w:val="00EC21EF"/>
    <w:rsid w:val="00F412DD"/>
    <w:rsid w:val="00F73D4E"/>
    <w:rsid w:val="00F93268"/>
    <w:rsid w:val="00FE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CA30277"/>
  <w15:docId w15:val="{C29E9BD4-4A74-4261-8242-4223B837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uiPriority w:val="99"/>
    <w:rsid w:val="007F6C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uiPriority w:val="99"/>
    <w:rsid w:val="007F6CA3"/>
  </w:style>
  <w:style w:type="paragraph" w:styleId="ae">
    <w:name w:val="footer"/>
    <w:basedOn w:val="a"/>
    <w:link w:val="Char1"/>
    <w:uiPriority w:val="99"/>
    <w:rsid w:val="007F6CA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uiPriority w:val="99"/>
    <w:rsid w:val="007F6CA3"/>
  </w:style>
  <w:style w:type="paragraph" w:customStyle="1" w:styleId="TCF">
    <w:name w:val="TCF표지제목"/>
    <w:basedOn w:val="a"/>
    <w:rsid w:val="00184297"/>
    <w:pPr>
      <w:widowControl w:val="0"/>
      <w:autoSpaceDE w:val="0"/>
      <w:autoSpaceDN w:val="0"/>
      <w:spacing w:after="0" w:line="276" w:lineRule="auto"/>
      <w:contextualSpacing/>
      <w:jc w:val="center"/>
    </w:pPr>
    <w:rPr>
      <w:rFonts w:ascii="Arial" w:eastAsia="Arial" w:hAnsi="Arial" w:cs="Arial"/>
      <w:b/>
      <w:kern w:val="2"/>
      <w:sz w:val="60"/>
      <w:szCs w:val="60"/>
      <w:lang w:eastAsia="ko-KR"/>
    </w:rPr>
  </w:style>
  <w:style w:type="paragraph" w:styleId="10">
    <w:name w:val="toc 1"/>
    <w:basedOn w:val="a"/>
    <w:next w:val="a"/>
    <w:autoRedefine/>
    <w:uiPriority w:val="39"/>
    <w:rsid w:val="00161425"/>
  </w:style>
  <w:style w:type="character" w:styleId="af">
    <w:name w:val="annotation reference"/>
    <w:basedOn w:val="a1"/>
    <w:rsid w:val="004243EB"/>
    <w:rPr>
      <w:sz w:val="18"/>
      <w:szCs w:val="18"/>
    </w:rPr>
  </w:style>
  <w:style w:type="paragraph" w:styleId="af0">
    <w:name w:val="annotation text"/>
    <w:basedOn w:val="a"/>
    <w:link w:val="Char2"/>
    <w:rsid w:val="004243EB"/>
  </w:style>
  <w:style w:type="character" w:customStyle="1" w:styleId="Char2">
    <w:name w:val="메모 텍스트 Char"/>
    <w:basedOn w:val="a1"/>
    <w:link w:val="af0"/>
    <w:rsid w:val="004243EB"/>
  </w:style>
  <w:style w:type="paragraph" w:styleId="af1">
    <w:name w:val="annotation subject"/>
    <w:basedOn w:val="af0"/>
    <w:next w:val="af0"/>
    <w:link w:val="Char3"/>
    <w:rsid w:val="004243EB"/>
    <w:rPr>
      <w:b/>
      <w:bCs/>
    </w:rPr>
  </w:style>
  <w:style w:type="character" w:customStyle="1" w:styleId="Char3">
    <w:name w:val="메모 주제 Char"/>
    <w:basedOn w:val="Char2"/>
    <w:link w:val="af1"/>
    <w:rsid w:val="004243EB"/>
    <w:rPr>
      <w:b/>
      <w:bCs/>
    </w:rPr>
  </w:style>
  <w:style w:type="table" w:styleId="af2">
    <w:name w:val="Table Grid"/>
    <w:basedOn w:val="a2"/>
    <w:uiPriority w:val="39"/>
    <w:rsid w:val="0074077B"/>
    <w:pPr>
      <w:spacing w:after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unhideWhenUsed/>
    <w:rsid w:val="007C4447"/>
    <w:pPr>
      <w:spacing w:line="276" w:lineRule="auto"/>
      <w:ind w:leftChars="200" w:left="425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https://openregulatory.com/template-licen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regulatory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5643D1FCDD1AF449E52FCC5650E658B" ma:contentTypeVersion="14" ma:contentTypeDescription="새 문서를 만듭니다." ma:contentTypeScope="" ma:versionID="647bdb025269980e27106cc2d7c93b4b">
  <xsd:schema xmlns:xsd="http://www.w3.org/2001/XMLSchema" xmlns:xs="http://www.w3.org/2001/XMLSchema" xmlns:p="http://schemas.microsoft.com/office/2006/metadata/properties" xmlns:ns2="e9585e3e-8dde-4558-9020-300460070f66" xmlns:ns3="fdbd0ee6-c1ce-4682-bf4d-b990274ef7f9" targetNamespace="http://schemas.microsoft.com/office/2006/metadata/properties" ma:root="true" ma:fieldsID="d9d8955b532099d955db877a9cb0cef3" ns2:_="" ns3:_="">
    <xsd:import namespace="e9585e3e-8dde-4558-9020-300460070f66"/>
    <xsd:import namespace="fdbd0ee6-c1ce-4682-bf4d-b990274ef7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85e3e-8dde-4558-9020-300460070f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이미지 태그" ma:readOnly="false" ma:fieldId="{5cf76f15-5ced-4ddc-b409-7134ff3c332f}" ma:taxonomyMulti="true" ma:sspId="d4bf5961-1a69-4e2b-ae0a-795ed03eca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d0ee6-c1ce-4682-bf4d-b990274ef7f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9771737-58b8-4dde-883d-89777f4f420e}" ma:internalName="TaxCatchAll" ma:showField="CatchAllData" ma:web="fdbd0ee6-c1ce-4682-bf4d-b990274ef7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585e3e-8dde-4558-9020-300460070f66">
      <Terms xmlns="http://schemas.microsoft.com/office/infopath/2007/PartnerControls"/>
    </lcf76f155ced4ddcb4097134ff3c332f>
    <TaxCatchAll xmlns="fdbd0ee6-c1ce-4682-bf4d-b990274ef7f9" xsi:nil="true"/>
  </documentManagement>
</p:properties>
</file>

<file path=customXml/itemProps1.xml><?xml version="1.0" encoding="utf-8"?>
<ds:datastoreItem xmlns:ds="http://schemas.openxmlformats.org/officeDocument/2006/customXml" ds:itemID="{938DE7CE-CE65-4026-AF3B-5BEEAB9909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6D83E1-972A-440D-85D1-1018EF2A520C}"/>
</file>

<file path=customXml/itemProps3.xml><?xml version="1.0" encoding="utf-8"?>
<ds:datastoreItem xmlns:ds="http://schemas.openxmlformats.org/officeDocument/2006/customXml" ds:itemID="{2AD9B40F-F8A5-47A9-B2B5-EFB59F0EEB9F}"/>
</file>

<file path=customXml/itemProps4.xml><?xml version="1.0" encoding="utf-8"?>
<ds:datastoreItem xmlns:ds="http://schemas.openxmlformats.org/officeDocument/2006/customXml" ds:itemID="{AE0C031C-35AB-46A4-B888-9D53AF69F0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484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박재현</cp:lastModifiedBy>
  <cp:revision>56</cp:revision>
  <dcterms:created xsi:type="dcterms:W3CDTF">2024-04-05T11:36:00Z</dcterms:created>
  <dcterms:modified xsi:type="dcterms:W3CDTF">2025-02-25T09:37:00Z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0x01010055643D1FCDD1AF449E52FCC5650E658B</vt:lpwstr>
  </property>
  <property fmtid="{D5CDD505-2E9C-101B-9397-08002B2CF9AE}" pid="3" name="Order">
    <vt:r8>1009100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