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A8320" w14:textId="77777777" w:rsidR="003250EF" w:rsidRPr="00E21DF7" w:rsidRDefault="003250EF" w:rsidP="003250EF">
      <w:pPr>
        <w:pStyle w:val="TCF"/>
        <w:spacing w:line="360" w:lineRule="auto"/>
        <w:rPr>
          <w:sz w:val="40"/>
          <w:szCs w:val="40"/>
        </w:rPr>
      </w:pPr>
    </w:p>
    <w:p w14:paraId="5DC52263" w14:textId="77777777" w:rsidR="003250EF" w:rsidRPr="00E21DF7" w:rsidRDefault="003250EF" w:rsidP="003250EF">
      <w:pPr>
        <w:pStyle w:val="TCF"/>
        <w:spacing w:line="360" w:lineRule="auto"/>
        <w:rPr>
          <w:sz w:val="40"/>
          <w:szCs w:val="40"/>
        </w:rPr>
      </w:pPr>
    </w:p>
    <w:p w14:paraId="6EC51FE8" w14:textId="77777777" w:rsidR="003250EF" w:rsidRPr="00E21DF7" w:rsidRDefault="003250EF" w:rsidP="003250EF">
      <w:pPr>
        <w:pStyle w:val="TCF"/>
        <w:spacing w:line="360" w:lineRule="auto"/>
        <w:rPr>
          <w:sz w:val="40"/>
          <w:szCs w:val="40"/>
        </w:rPr>
      </w:pPr>
    </w:p>
    <w:p w14:paraId="1B65EF5C" w14:textId="77777777" w:rsidR="003250EF" w:rsidRPr="00E21DF7" w:rsidRDefault="003250EF" w:rsidP="003250EF">
      <w:pPr>
        <w:pStyle w:val="TCF"/>
        <w:spacing w:line="360" w:lineRule="auto"/>
        <w:rPr>
          <w:rFonts w:eastAsiaTheme="minorEastAsia"/>
          <w:sz w:val="40"/>
          <w:szCs w:val="40"/>
        </w:rPr>
      </w:pPr>
      <w:r w:rsidRPr="00E21DF7">
        <w:rPr>
          <w:sz w:val="40"/>
          <w:szCs w:val="40"/>
        </w:rPr>
        <w:t xml:space="preserve">Software </w:t>
      </w:r>
      <w:r w:rsidR="0026537B" w:rsidRPr="00E21DF7">
        <w:rPr>
          <w:rFonts w:asciiTheme="minorEastAsia" w:eastAsiaTheme="minorEastAsia" w:hAnsiTheme="minorEastAsia" w:hint="eastAsia"/>
          <w:sz w:val="40"/>
          <w:szCs w:val="40"/>
        </w:rPr>
        <w:t>V&amp;VT re</w:t>
      </w:r>
      <w:r w:rsidR="0026537B" w:rsidRPr="00E21DF7">
        <w:rPr>
          <w:rFonts w:asciiTheme="minorEastAsia" w:eastAsiaTheme="minorEastAsia" w:hAnsiTheme="minorEastAsia"/>
          <w:sz w:val="40"/>
          <w:szCs w:val="40"/>
        </w:rPr>
        <w:t>port</w:t>
      </w:r>
    </w:p>
    <w:p w14:paraId="5C907586" w14:textId="77777777" w:rsidR="000022F7" w:rsidRPr="00E16E50" w:rsidRDefault="000022F7" w:rsidP="000022F7">
      <w:pPr>
        <w:pStyle w:val="TCF"/>
        <w:spacing w:line="360" w:lineRule="auto"/>
        <w:rPr>
          <w:rFonts w:eastAsiaTheme="minorEastAsia"/>
          <w:b w:val="0"/>
          <w:sz w:val="40"/>
          <w:szCs w:val="40"/>
        </w:rPr>
      </w:pPr>
    </w:p>
    <w:p w14:paraId="2CF984CD" w14:textId="77777777" w:rsidR="000022F7" w:rsidRDefault="000022F7" w:rsidP="000022F7">
      <w:pPr>
        <w:pStyle w:val="TCF"/>
        <w:spacing w:line="360" w:lineRule="auto"/>
        <w:rPr>
          <w:rFonts w:eastAsiaTheme="minorEastAsia"/>
          <w:b w:val="0"/>
          <w:sz w:val="40"/>
          <w:szCs w:val="40"/>
        </w:rPr>
      </w:pPr>
    </w:p>
    <w:p w14:paraId="7B686E42" w14:textId="77777777" w:rsidR="000022F7" w:rsidRDefault="000022F7" w:rsidP="000022F7">
      <w:pPr>
        <w:pStyle w:val="TCF"/>
        <w:spacing w:line="360" w:lineRule="auto"/>
        <w:rPr>
          <w:rFonts w:eastAsiaTheme="minorEastAsia"/>
          <w:b w:val="0"/>
          <w:sz w:val="40"/>
          <w:szCs w:val="40"/>
        </w:rPr>
      </w:pPr>
    </w:p>
    <w:p w14:paraId="705AC63F" w14:textId="77777777" w:rsidR="000022F7" w:rsidRPr="00E16E50" w:rsidRDefault="000022F7" w:rsidP="000022F7">
      <w:pPr>
        <w:pStyle w:val="TCF"/>
        <w:spacing w:line="360" w:lineRule="auto"/>
        <w:rPr>
          <w:rFonts w:eastAsiaTheme="minorEastAsia"/>
          <w:b w:val="0"/>
          <w:sz w:val="40"/>
          <w:szCs w:val="40"/>
        </w:rPr>
      </w:pPr>
    </w:p>
    <w:p w14:paraId="65744ADB" w14:textId="77777777" w:rsidR="000022F7" w:rsidRPr="00E16E50" w:rsidRDefault="000022F7" w:rsidP="000022F7">
      <w:pPr>
        <w:pStyle w:val="TCF"/>
        <w:spacing w:line="360" w:lineRule="auto"/>
        <w:rPr>
          <w:rFonts w:eastAsiaTheme="minorEastAsia"/>
          <w:b w:val="0"/>
          <w:sz w:val="40"/>
          <w:szCs w:val="40"/>
        </w:rPr>
      </w:pPr>
    </w:p>
    <w:p w14:paraId="62CD1C71" w14:textId="4084FDF4" w:rsidR="00327767" w:rsidRPr="00D83D76" w:rsidRDefault="00327767" w:rsidP="00327767">
      <w:pPr>
        <w:pStyle w:val="TCF"/>
        <w:rPr>
          <w:rFonts w:asciiTheme="minorEastAsia" w:eastAsiaTheme="minorEastAsia" w:hAnsiTheme="minorEastAsia"/>
          <w:sz w:val="24"/>
          <w:szCs w:val="24"/>
        </w:rPr>
      </w:pPr>
      <w:bookmarkStart w:id="0" w:name="_Hlk88680638"/>
      <w:r w:rsidRPr="00D83D76">
        <w:rPr>
          <w:rFonts w:asciiTheme="minorEastAsia" w:eastAsiaTheme="minorEastAsia" w:hAnsiTheme="minorEastAsia"/>
          <w:sz w:val="24"/>
          <w:szCs w:val="24"/>
        </w:rPr>
        <w:t xml:space="preserve">Product: </w:t>
      </w:r>
      <w:proofErr w:type="spellStart"/>
      <w:r w:rsidR="009A35C7">
        <w:rPr>
          <w:rFonts w:asciiTheme="minorEastAsia" w:eastAsiaTheme="minorEastAsia" w:hAnsiTheme="minorEastAsia"/>
          <w:sz w:val="24"/>
          <w:szCs w:val="24"/>
        </w:rPr>
        <w:t>Rudens</w:t>
      </w:r>
      <w:proofErr w:type="spellEnd"/>
    </w:p>
    <w:p w14:paraId="71C8F915" w14:textId="45C16A84" w:rsidR="00327767" w:rsidRPr="00D83D76" w:rsidRDefault="00327767" w:rsidP="00327767">
      <w:pPr>
        <w:wordWrap/>
        <w:adjustRightInd w:val="0"/>
        <w:snapToGrid w:val="0"/>
        <w:spacing w:line="276" w:lineRule="auto"/>
        <w:jc w:val="center"/>
        <w:rPr>
          <w:rFonts w:asciiTheme="minorEastAsia" w:eastAsiaTheme="minorEastAsia" w:hAnsiTheme="minorEastAsia" w:cs="Arial"/>
          <w:b/>
          <w:sz w:val="24"/>
        </w:rPr>
      </w:pPr>
      <w:r w:rsidRPr="00D83D76">
        <w:rPr>
          <w:rFonts w:asciiTheme="minorEastAsia" w:eastAsiaTheme="minorEastAsia" w:hAnsiTheme="minorEastAsia" w:cs="Arial"/>
          <w:b/>
          <w:sz w:val="24"/>
        </w:rPr>
        <w:t xml:space="preserve">Model: </w:t>
      </w:r>
      <w:r w:rsidR="009A35C7">
        <w:rPr>
          <w:rFonts w:asciiTheme="minorEastAsia" w:eastAsiaTheme="minorEastAsia" w:hAnsiTheme="minorEastAsia" w:cs="Arial"/>
          <w:b/>
          <w:sz w:val="24"/>
        </w:rPr>
        <w:t>Faster</w:t>
      </w:r>
    </w:p>
    <w:p w14:paraId="46089942" w14:textId="0D873904" w:rsidR="00327767" w:rsidRPr="00D83D76" w:rsidRDefault="00327767" w:rsidP="00327767">
      <w:pPr>
        <w:wordWrap/>
        <w:adjustRightInd w:val="0"/>
        <w:snapToGrid w:val="0"/>
        <w:spacing w:line="276" w:lineRule="auto"/>
        <w:jc w:val="center"/>
        <w:rPr>
          <w:rFonts w:asciiTheme="minorEastAsia" w:eastAsiaTheme="minorEastAsia" w:hAnsiTheme="minorEastAsia" w:cs="Arial"/>
          <w:b/>
          <w:sz w:val="24"/>
        </w:rPr>
      </w:pPr>
      <w:r w:rsidRPr="00D83D76">
        <w:rPr>
          <w:rFonts w:asciiTheme="minorEastAsia" w:eastAsiaTheme="minorEastAsia" w:hAnsiTheme="minorEastAsia" w:cs="Arial"/>
          <w:b/>
          <w:sz w:val="24"/>
        </w:rPr>
        <w:t xml:space="preserve">Document No.: </w:t>
      </w:r>
      <w:r w:rsidR="003D0D36">
        <w:rPr>
          <w:rFonts w:asciiTheme="minorEastAsia" w:eastAsiaTheme="minorEastAsia" w:hAnsiTheme="minorEastAsia" w:cs="Arial"/>
          <w:b/>
          <w:sz w:val="24"/>
        </w:rPr>
        <w:t>VVT</w:t>
      </w:r>
      <w:r w:rsidR="00154F80">
        <w:rPr>
          <w:rFonts w:asciiTheme="minorEastAsia" w:eastAsiaTheme="minorEastAsia" w:hAnsiTheme="minorEastAsia" w:cs="Arial"/>
          <w:b/>
          <w:sz w:val="24"/>
        </w:rPr>
        <w:t>-01</w:t>
      </w:r>
    </w:p>
    <w:p w14:paraId="52EC51EA" w14:textId="77777777" w:rsidR="00327767" w:rsidRDefault="00327767" w:rsidP="00327767">
      <w:pPr>
        <w:wordWrap/>
        <w:adjustRightInd w:val="0"/>
        <w:snapToGrid w:val="0"/>
        <w:spacing w:line="360" w:lineRule="auto"/>
        <w:jc w:val="center"/>
        <w:rPr>
          <w:rFonts w:ascii="Arial" w:hAnsi="Arial" w:cs="Arial"/>
          <w:b/>
          <w:color w:val="FF0000"/>
          <w:sz w:val="24"/>
        </w:rPr>
      </w:pPr>
    </w:p>
    <w:p w14:paraId="4F0F6F26" w14:textId="77777777" w:rsidR="00327767" w:rsidRPr="0013708E" w:rsidRDefault="00327767" w:rsidP="00327767">
      <w:pPr>
        <w:wordWrap/>
        <w:adjustRightInd w:val="0"/>
        <w:snapToGrid w:val="0"/>
        <w:spacing w:line="360" w:lineRule="auto"/>
        <w:jc w:val="center"/>
        <w:rPr>
          <w:rFonts w:ascii="Arial" w:hAnsi="Arial" w:cs="Arial"/>
          <w:b/>
          <w:color w:val="FF0000"/>
          <w:sz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2409"/>
        <w:gridCol w:w="2410"/>
        <w:gridCol w:w="2410"/>
      </w:tblGrid>
      <w:tr w:rsidR="00327767" w:rsidRPr="00B15179" w14:paraId="15CFCCC0" w14:textId="77777777" w:rsidTr="00E80AE0">
        <w:trPr>
          <w:trHeight w:val="803"/>
          <w:jc w:val="center"/>
        </w:trPr>
        <w:tc>
          <w:tcPr>
            <w:tcW w:w="2410" w:type="dxa"/>
            <w:shd w:val="clear" w:color="auto" w:fill="FFFFFF" w:themeFill="background1"/>
            <w:vAlign w:val="center"/>
          </w:tcPr>
          <w:p w14:paraId="1E27E949"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p>
        </w:tc>
        <w:tc>
          <w:tcPr>
            <w:tcW w:w="2409" w:type="dxa"/>
            <w:shd w:val="clear" w:color="auto" w:fill="FFFFFF" w:themeFill="background1"/>
            <w:vAlign w:val="center"/>
          </w:tcPr>
          <w:p w14:paraId="7C2D5F3F"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PREPARE</w:t>
            </w:r>
          </w:p>
        </w:tc>
        <w:tc>
          <w:tcPr>
            <w:tcW w:w="2410" w:type="dxa"/>
            <w:tcBorders>
              <w:bottom w:val="single" w:sz="4" w:space="0" w:color="auto"/>
            </w:tcBorders>
            <w:shd w:val="clear" w:color="auto" w:fill="FFFFFF" w:themeFill="background1"/>
            <w:vAlign w:val="center"/>
          </w:tcPr>
          <w:p w14:paraId="73ABE9E5"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REVIEW</w:t>
            </w:r>
          </w:p>
        </w:tc>
        <w:tc>
          <w:tcPr>
            <w:tcW w:w="2410" w:type="dxa"/>
            <w:shd w:val="clear" w:color="auto" w:fill="FFFFFF" w:themeFill="background1"/>
            <w:vAlign w:val="center"/>
          </w:tcPr>
          <w:p w14:paraId="2538F9B1"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APPROVE</w:t>
            </w:r>
          </w:p>
        </w:tc>
      </w:tr>
      <w:tr w:rsidR="00E80AE0" w:rsidRPr="00B15179" w14:paraId="050571D1" w14:textId="77777777" w:rsidTr="00E80AE0">
        <w:trPr>
          <w:trHeight w:val="1389"/>
          <w:jc w:val="center"/>
        </w:trPr>
        <w:tc>
          <w:tcPr>
            <w:tcW w:w="2410" w:type="dxa"/>
            <w:shd w:val="clear" w:color="auto" w:fill="FFFFFF" w:themeFill="background1"/>
            <w:vAlign w:val="center"/>
          </w:tcPr>
          <w:p w14:paraId="5FEEA63C" w14:textId="77777777"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Signature</w:t>
            </w:r>
          </w:p>
        </w:tc>
        <w:tc>
          <w:tcPr>
            <w:tcW w:w="2409" w:type="dxa"/>
            <w:shd w:val="clear" w:color="auto" w:fill="FFFFFF" w:themeFill="background1"/>
            <w:vAlign w:val="center"/>
          </w:tcPr>
          <w:p w14:paraId="616C2662" w14:textId="1380D90F"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5113C4C7" wp14:editId="7E70E633">
                  <wp:extent cx="771525" cy="1031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780144" cy="1043114"/>
                          </a:xfrm>
                          <a:prstGeom prst="rect">
                            <a:avLst/>
                          </a:prstGeom>
                        </pic:spPr>
                      </pic:pic>
                    </a:graphicData>
                  </a:graphic>
                </wp:inline>
              </w:drawing>
            </w:r>
          </w:p>
        </w:tc>
        <w:tc>
          <w:tcPr>
            <w:tcW w:w="2410" w:type="dxa"/>
            <w:tcBorders>
              <w:tr2bl w:val="nil"/>
            </w:tcBorders>
            <w:shd w:val="clear" w:color="auto" w:fill="FFFFFF" w:themeFill="background1"/>
            <w:vAlign w:val="center"/>
          </w:tcPr>
          <w:p w14:paraId="0D096E99" w14:textId="4C3C1F8C"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399322CA" wp14:editId="5CAA6C8F">
                  <wp:extent cx="1285875" cy="8198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4747" cy="825550"/>
                          </a:xfrm>
                          <a:prstGeom prst="rect">
                            <a:avLst/>
                          </a:prstGeom>
                        </pic:spPr>
                      </pic:pic>
                    </a:graphicData>
                  </a:graphic>
                </wp:inline>
              </w:drawing>
            </w:r>
          </w:p>
        </w:tc>
        <w:tc>
          <w:tcPr>
            <w:tcW w:w="2410" w:type="dxa"/>
            <w:shd w:val="clear" w:color="auto" w:fill="FFFFFF" w:themeFill="background1"/>
            <w:vAlign w:val="center"/>
          </w:tcPr>
          <w:p w14:paraId="3DE493C3" w14:textId="1113873D" w:rsidR="00E80AE0" w:rsidRPr="00863632" w:rsidRDefault="00E80AE0" w:rsidP="00E80AE0">
            <w:pPr>
              <w:wordWrap/>
              <w:adjustRightInd w:val="0"/>
              <w:snapToGrid w:val="0"/>
              <w:spacing w:line="360" w:lineRule="auto"/>
              <w:ind w:firstLineChars="200" w:firstLine="471"/>
              <w:jc w:val="left"/>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3537E81B" wp14:editId="3CD02F72">
                  <wp:extent cx="884993" cy="828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887888" cy="831386"/>
                          </a:xfrm>
                          <a:prstGeom prst="rect">
                            <a:avLst/>
                          </a:prstGeom>
                        </pic:spPr>
                      </pic:pic>
                    </a:graphicData>
                  </a:graphic>
                </wp:inline>
              </w:drawing>
            </w:r>
          </w:p>
        </w:tc>
      </w:tr>
      <w:tr w:rsidR="00E80AE0" w:rsidRPr="00B15179" w14:paraId="391BF1EA" w14:textId="77777777" w:rsidTr="00E80AE0">
        <w:trPr>
          <w:trHeight w:val="781"/>
          <w:jc w:val="center"/>
        </w:trPr>
        <w:tc>
          <w:tcPr>
            <w:tcW w:w="2410" w:type="dxa"/>
            <w:tcBorders>
              <w:bottom w:val="single" w:sz="4" w:space="0" w:color="auto"/>
            </w:tcBorders>
            <w:shd w:val="clear" w:color="auto" w:fill="FFFFFF" w:themeFill="background1"/>
            <w:vAlign w:val="center"/>
          </w:tcPr>
          <w:p w14:paraId="3CEC0776" w14:textId="77777777"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Date</w:t>
            </w:r>
          </w:p>
        </w:tc>
        <w:tc>
          <w:tcPr>
            <w:tcW w:w="2409" w:type="dxa"/>
            <w:tcBorders>
              <w:bottom w:val="single" w:sz="4" w:space="0" w:color="auto"/>
            </w:tcBorders>
            <w:shd w:val="clear" w:color="auto" w:fill="FFFFFF" w:themeFill="background1"/>
            <w:vAlign w:val="center"/>
          </w:tcPr>
          <w:p w14:paraId="45E71DF9" w14:textId="502560DF"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2022.01.15</w:t>
            </w:r>
          </w:p>
        </w:tc>
        <w:tc>
          <w:tcPr>
            <w:tcW w:w="2410" w:type="dxa"/>
            <w:tcBorders>
              <w:bottom w:val="single" w:sz="4" w:space="0" w:color="auto"/>
            </w:tcBorders>
            <w:shd w:val="clear" w:color="auto" w:fill="FFFFFF" w:themeFill="background1"/>
            <w:vAlign w:val="center"/>
          </w:tcPr>
          <w:p w14:paraId="4E75A6B5" w14:textId="4A6E612A"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2022.01.17</w:t>
            </w:r>
          </w:p>
        </w:tc>
        <w:tc>
          <w:tcPr>
            <w:tcW w:w="2410" w:type="dxa"/>
            <w:tcBorders>
              <w:bottom w:val="single" w:sz="4" w:space="0" w:color="auto"/>
            </w:tcBorders>
            <w:shd w:val="clear" w:color="auto" w:fill="FFFFFF" w:themeFill="background1"/>
            <w:vAlign w:val="center"/>
          </w:tcPr>
          <w:p w14:paraId="12895203" w14:textId="70C78B21"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2022.01.17</w:t>
            </w:r>
          </w:p>
        </w:tc>
      </w:tr>
      <w:bookmarkEnd w:id="0"/>
    </w:tbl>
    <w:p w14:paraId="4B88CBB4" w14:textId="77777777" w:rsidR="000022F7" w:rsidRDefault="000022F7" w:rsidP="000022F7">
      <w:pPr>
        <w:widowControl/>
        <w:wordWrap/>
        <w:autoSpaceDE/>
        <w:autoSpaceDN/>
        <w:spacing w:after="160" w:line="259" w:lineRule="auto"/>
        <w:rPr>
          <w:rFonts w:ascii="Arial" w:hAnsi="Arial" w:cs="Arial"/>
          <w:b/>
          <w:sz w:val="40"/>
        </w:rPr>
      </w:pPr>
    </w:p>
    <w:p w14:paraId="218D8579" w14:textId="77777777" w:rsidR="000022F7" w:rsidRDefault="000022F7" w:rsidP="000022F7">
      <w:pPr>
        <w:widowControl/>
        <w:wordWrap/>
        <w:autoSpaceDE/>
        <w:autoSpaceDN/>
        <w:spacing w:after="160" w:line="259" w:lineRule="auto"/>
        <w:rPr>
          <w:rFonts w:ascii="Arial" w:hAnsi="Arial" w:cs="Arial"/>
          <w:b/>
          <w:sz w:val="40"/>
        </w:rPr>
      </w:pPr>
    </w:p>
    <w:p w14:paraId="3F942C95" w14:textId="59FB8797" w:rsidR="000022F7" w:rsidRPr="00B15179" w:rsidRDefault="000022F7" w:rsidP="000022F7">
      <w:pPr>
        <w:widowControl/>
        <w:wordWrap/>
        <w:autoSpaceDE/>
        <w:autoSpaceDN/>
        <w:spacing w:after="160" w:line="259" w:lineRule="auto"/>
        <w:rPr>
          <w:rFonts w:ascii="Arial" w:hAnsi="Arial" w:cs="Arial"/>
          <w:b/>
          <w:sz w:val="40"/>
        </w:rPr>
      </w:pPr>
      <w:r w:rsidRPr="00B15179">
        <w:rPr>
          <w:rFonts w:ascii="Arial" w:hAnsi="Arial" w:cs="Arial"/>
          <w:b/>
          <w:sz w:val="40"/>
        </w:rPr>
        <w:t>Revision History</w:t>
      </w:r>
    </w:p>
    <w:tbl>
      <w:tblPr>
        <w:tblW w:w="9639" w:type="dxa"/>
        <w:jc w:val="center"/>
        <w:tblBorders>
          <w:top w:val="single" w:sz="12" w:space="0" w:color="auto"/>
          <w:bottom w:val="single" w:sz="12" w:space="0" w:color="auto"/>
          <w:insideH w:val="single" w:sz="4" w:space="0" w:color="auto"/>
          <w:insideV w:val="single" w:sz="4" w:space="0" w:color="auto"/>
        </w:tblBorders>
        <w:tblLayout w:type="fixed"/>
        <w:tblCellMar>
          <w:top w:w="113" w:type="dxa"/>
        </w:tblCellMar>
        <w:tblLook w:val="04A0" w:firstRow="1" w:lastRow="0" w:firstColumn="1" w:lastColumn="0" w:noHBand="0" w:noVBand="1"/>
      </w:tblPr>
      <w:tblGrid>
        <w:gridCol w:w="1555"/>
        <w:gridCol w:w="1984"/>
        <w:gridCol w:w="6100"/>
      </w:tblGrid>
      <w:tr w:rsidR="000022F7" w:rsidRPr="00B15179" w14:paraId="620F5CDF" w14:textId="77777777" w:rsidTr="00652A1F">
        <w:trPr>
          <w:trHeight w:val="690"/>
          <w:jc w:val="center"/>
        </w:trPr>
        <w:tc>
          <w:tcPr>
            <w:tcW w:w="1555" w:type="dxa"/>
            <w:shd w:val="clear" w:color="auto" w:fill="BFBFBF" w:themeFill="background1" w:themeFillShade="BF"/>
            <w:vAlign w:val="center"/>
          </w:tcPr>
          <w:p w14:paraId="327F3595"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제/개정 번호</w:t>
            </w:r>
          </w:p>
        </w:tc>
        <w:tc>
          <w:tcPr>
            <w:tcW w:w="1984" w:type="dxa"/>
            <w:shd w:val="clear" w:color="auto" w:fill="BFBFBF" w:themeFill="background1" w:themeFillShade="BF"/>
            <w:vAlign w:val="center"/>
          </w:tcPr>
          <w:p w14:paraId="55376CB8"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제/개정 일자</w:t>
            </w:r>
          </w:p>
        </w:tc>
        <w:tc>
          <w:tcPr>
            <w:tcW w:w="6100" w:type="dxa"/>
            <w:shd w:val="clear" w:color="auto" w:fill="BFBFBF" w:themeFill="background1" w:themeFillShade="BF"/>
            <w:vAlign w:val="center"/>
          </w:tcPr>
          <w:p w14:paraId="4A52B5A5"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주요 제/개정 내용</w:t>
            </w:r>
          </w:p>
        </w:tc>
      </w:tr>
      <w:tr w:rsidR="000022F7" w:rsidRPr="00B15179" w14:paraId="62CFF0D5" w14:textId="77777777" w:rsidTr="00652A1F">
        <w:trPr>
          <w:trHeight w:val="690"/>
          <w:jc w:val="center"/>
        </w:trPr>
        <w:tc>
          <w:tcPr>
            <w:tcW w:w="1555" w:type="dxa"/>
            <w:shd w:val="clear" w:color="auto" w:fill="FFFFFF" w:themeFill="background1"/>
            <w:vAlign w:val="center"/>
          </w:tcPr>
          <w:p w14:paraId="026AC05D" w14:textId="3F3A6A6C" w:rsidR="000022F7" w:rsidRPr="003E3297" w:rsidRDefault="00531D86" w:rsidP="00652A1F">
            <w:pPr>
              <w:wordWrap/>
              <w:jc w:val="center"/>
              <w:rPr>
                <w:rFonts w:asciiTheme="minorEastAsia" w:eastAsiaTheme="minorEastAsia" w:hAnsiTheme="minorEastAsia" w:cs="Arial"/>
                <w:szCs w:val="20"/>
              </w:rPr>
            </w:pPr>
            <w:r>
              <w:rPr>
                <w:rFonts w:asciiTheme="minorEastAsia" w:eastAsiaTheme="minorEastAsia" w:hAnsiTheme="minorEastAsia" w:cs="Arial"/>
                <w:szCs w:val="20"/>
              </w:rPr>
              <w:t>1</w:t>
            </w:r>
            <w:r w:rsidR="000022F7">
              <w:rPr>
                <w:rFonts w:asciiTheme="minorEastAsia" w:eastAsiaTheme="minorEastAsia" w:hAnsiTheme="minorEastAsia" w:cs="Arial"/>
                <w:szCs w:val="20"/>
              </w:rPr>
              <w:t>.0</w:t>
            </w:r>
          </w:p>
        </w:tc>
        <w:tc>
          <w:tcPr>
            <w:tcW w:w="1984" w:type="dxa"/>
            <w:shd w:val="clear" w:color="auto" w:fill="FFFFFF" w:themeFill="background1"/>
            <w:vAlign w:val="center"/>
          </w:tcPr>
          <w:p w14:paraId="54627219" w14:textId="14C66B6B" w:rsidR="000022F7" w:rsidRPr="003E3297" w:rsidRDefault="00531D86" w:rsidP="00652A1F">
            <w:pPr>
              <w:wordWrap/>
              <w:adjustRightInd w:val="0"/>
              <w:snapToGrid w:val="0"/>
              <w:jc w:val="center"/>
              <w:rPr>
                <w:rFonts w:asciiTheme="minorEastAsia" w:eastAsiaTheme="minorEastAsia" w:hAnsiTheme="minorEastAsia" w:cs="Arial"/>
                <w:szCs w:val="20"/>
              </w:rPr>
            </w:pPr>
            <w:r>
              <w:rPr>
                <w:rFonts w:asciiTheme="minorEastAsia" w:eastAsiaTheme="minorEastAsia" w:hAnsiTheme="minorEastAsia" w:cs="Arial"/>
                <w:szCs w:val="20"/>
              </w:rPr>
              <w:t>202</w:t>
            </w:r>
            <w:r w:rsidR="009A35C7">
              <w:rPr>
                <w:rFonts w:asciiTheme="minorEastAsia" w:eastAsiaTheme="minorEastAsia" w:hAnsiTheme="minorEastAsia" w:cs="Arial"/>
                <w:szCs w:val="20"/>
              </w:rPr>
              <w:t>3</w:t>
            </w:r>
            <w:r>
              <w:rPr>
                <w:rFonts w:asciiTheme="minorEastAsia" w:eastAsiaTheme="minorEastAsia" w:hAnsiTheme="minorEastAsia" w:cs="Arial"/>
                <w:szCs w:val="20"/>
              </w:rPr>
              <w:t>.0</w:t>
            </w:r>
            <w:r w:rsidR="009A35C7">
              <w:rPr>
                <w:rFonts w:asciiTheme="minorEastAsia" w:eastAsiaTheme="minorEastAsia" w:hAnsiTheme="minorEastAsia" w:cs="Arial"/>
                <w:szCs w:val="20"/>
              </w:rPr>
              <w:t>7</w:t>
            </w:r>
            <w:r>
              <w:rPr>
                <w:rFonts w:asciiTheme="minorEastAsia" w:eastAsiaTheme="minorEastAsia" w:hAnsiTheme="minorEastAsia" w:cs="Arial"/>
                <w:szCs w:val="20"/>
              </w:rPr>
              <w:t>.</w:t>
            </w:r>
            <w:r w:rsidR="009A35C7">
              <w:rPr>
                <w:rFonts w:asciiTheme="minorEastAsia" w:eastAsiaTheme="minorEastAsia" w:hAnsiTheme="minorEastAsia" w:cs="Arial"/>
                <w:szCs w:val="20"/>
              </w:rPr>
              <w:t>28</w:t>
            </w:r>
          </w:p>
        </w:tc>
        <w:tc>
          <w:tcPr>
            <w:tcW w:w="6100" w:type="dxa"/>
            <w:shd w:val="clear" w:color="auto" w:fill="FFFFFF" w:themeFill="background1"/>
            <w:vAlign w:val="center"/>
          </w:tcPr>
          <w:p w14:paraId="5FBFF968" w14:textId="77777777" w:rsidR="000022F7" w:rsidRPr="003E3297" w:rsidRDefault="000022F7" w:rsidP="00652A1F">
            <w:pPr>
              <w:wordWrap/>
              <w:jc w:val="center"/>
              <w:outlineLvl w:val="1"/>
              <w:rPr>
                <w:rFonts w:asciiTheme="minorEastAsia" w:eastAsiaTheme="minorEastAsia" w:hAnsiTheme="minorEastAsia" w:cs="Arial"/>
                <w:szCs w:val="20"/>
              </w:rPr>
            </w:pPr>
            <w:r w:rsidRPr="003E3297">
              <w:rPr>
                <w:rFonts w:asciiTheme="minorEastAsia" w:eastAsiaTheme="minorEastAsia" w:hAnsiTheme="minorEastAsia" w:cs="Arial" w:hint="eastAsia"/>
                <w:szCs w:val="20"/>
              </w:rPr>
              <w:t>최초 개정</w:t>
            </w:r>
          </w:p>
        </w:tc>
      </w:tr>
      <w:tr w:rsidR="000022F7" w:rsidRPr="00B15179" w14:paraId="74D30EA6" w14:textId="77777777" w:rsidTr="00652A1F">
        <w:trPr>
          <w:trHeight w:val="690"/>
          <w:jc w:val="center"/>
        </w:trPr>
        <w:tc>
          <w:tcPr>
            <w:tcW w:w="1555" w:type="dxa"/>
            <w:shd w:val="clear" w:color="auto" w:fill="FFFFFF" w:themeFill="background1"/>
            <w:vAlign w:val="center"/>
          </w:tcPr>
          <w:p w14:paraId="5E57045A"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4B4EDCE4"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B7CFBC2"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9636F5C" w14:textId="77777777" w:rsidTr="00652A1F">
        <w:trPr>
          <w:trHeight w:val="690"/>
          <w:jc w:val="center"/>
        </w:trPr>
        <w:tc>
          <w:tcPr>
            <w:tcW w:w="1555" w:type="dxa"/>
            <w:shd w:val="clear" w:color="auto" w:fill="FFFFFF" w:themeFill="background1"/>
            <w:vAlign w:val="center"/>
          </w:tcPr>
          <w:p w14:paraId="5FE5F9F4"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4B2E507"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E08F9C9"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39C556B0" w14:textId="77777777" w:rsidTr="00652A1F">
        <w:trPr>
          <w:trHeight w:val="690"/>
          <w:jc w:val="center"/>
        </w:trPr>
        <w:tc>
          <w:tcPr>
            <w:tcW w:w="1555" w:type="dxa"/>
            <w:shd w:val="clear" w:color="auto" w:fill="FFFFFF" w:themeFill="background1"/>
            <w:vAlign w:val="center"/>
          </w:tcPr>
          <w:p w14:paraId="66B3E001"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DA5806D"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13C84F3"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1A4EBFF2" w14:textId="77777777" w:rsidTr="00652A1F">
        <w:trPr>
          <w:trHeight w:val="690"/>
          <w:jc w:val="center"/>
        </w:trPr>
        <w:tc>
          <w:tcPr>
            <w:tcW w:w="1555" w:type="dxa"/>
            <w:shd w:val="clear" w:color="auto" w:fill="FFFFFF" w:themeFill="background1"/>
            <w:vAlign w:val="center"/>
          </w:tcPr>
          <w:p w14:paraId="629B73E1"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00B965B2"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637F00CE"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669438C0" w14:textId="77777777" w:rsidTr="00652A1F">
        <w:trPr>
          <w:trHeight w:val="690"/>
          <w:jc w:val="center"/>
        </w:trPr>
        <w:tc>
          <w:tcPr>
            <w:tcW w:w="1555" w:type="dxa"/>
            <w:shd w:val="clear" w:color="auto" w:fill="FFFFFF" w:themeFill="background1"/>
            <w:vAlign w:val="center"/>
          </w:tcPr>
          <w:p w14:paraId="5A267570"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0743151"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5494ABEB"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4154CDA" w14:textId="77777777" w:rsidTr="00652A1F">
        <w:trPr>
          <w:trHeight w:val="690"/>
          <w:jc w:val="center"/>
        </w:trPr>
        <w:tc>
          <w:tcPr>
            <w:tcW w:w="1555" w:type="dxa"/>
            <w:shd w:val="clear" w:color="auto" w:fill="FFFFFF" w:themeFill="background1"/>
            <w:vAlign w:val="center"/>
          </w:tcPr>
          <w:p w14:paraId="5F520A8B"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696B6CCE"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593A13C5"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00EFB7D" w14:textId="77777777" w:rsidTr="00652A1F">
        <w:trPr>
          <w:trHeight w:val="690"/>
          <w:jc w:val="center"/>
        </w:trPr>
        <w:tc>
          <w:tcPr>
            <w:tcW w:w="1555" w:type="dxa"/>
            <w:shd w:val="clear" w:color="auto" w:fill="FFFFFF" w:themeFill="background1"/>
            <w:vAlign w:val="center"/>
          </w:tcPr>
          <w:p w14:paraId="60320A54"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7AC32F20"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CF3CD12"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61758D0D" w14:textId="77777777" w:rsidTr="00652A1F">
        <w:trPr>
          <w:trHeight w:val="690"/>
          <w:jc w:val="center"/>
        </w:trPr>
        <w:tc>
          <w:tcPr>
            <w:tcW w:w="1555" w:type="dxa"/>
            <w:shd w:val="clear" w:color="auto" w:fill="FFFFFF" w:themeFill="background1"/>
            <w:vAlign w:val="center"/>
          </w:tcPr>
          <w:p w14:paraId="79D2BCFA"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24A8C978"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A45C3CD"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1A4583C4" w14:textId="77777777" w:rsidTr="00652A1F">
        <w:trPr>
          <w:trHeight w:val="690"/>
          <w:jc w:val="center"/>
        </w:trPr>
        <w:tc>
          <w:tcPr>
            <w:tcW w:w="1555" w:type="dxa"/>
            <w:shd w:val="clear" w:color="auto" w:fill="FFFFFF" w:themeFill="background1"/>
            <w:vAlign w:val="center"/>
          </w:tcPr>
          <w:p w14:paraId="75B1160B"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25A79A89"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9E03B09"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0C72331E" w14:textId="77777777" w:rsidTr="00652A1F">
        <w:trPr>
          <w:trHeight w:val="690"/>
          <w:jc w:val="center"/>
        </w:trPr>
        <w:tc>
          <w:tcPr>
            <w:tcW w:w="1555" w:type="dxa"/>
            <w:shd w:val="clear" w:color="auto" w:fill="FFFFFF" w:themeFill="background1"/>
            <w:vAlign w:val="center"/>
          </w:tcPr>
          <w:p w14:paraId="77DCB238"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68ADFB23"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5886406"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bl>
    <w:p w14:paraId="141FBFF9" w14:textId="77777777" w:rsidR="000022F7" w:rsidRDefault="000022F7" w:rsidP="000022F7">
      <w:pPr>
        <w:widowControl/>
        <w:wordWrap/>
        <w:autoSpaceDE/>
        <w:autoSpaceDN/>
        <w:spacing w:after="160" w:line="360" w:lineRule="auto"/>
        <w:rPr>
          <w:rFonts w:ascii="Arial" w:hAnsi="Arial" w:cs="Arial"/>
          <w:szCs w:val="20"/>
        </w:rPr>
      </w:pPr>
    </w:p>
    <w:p w14:paraId="21145E2B" w14:textId="77777777" w:rsidR="000022F7" w:rsidRDefault="000022F7" w:rsidP="000022F7">
      <w:pPr>
        <w:widowControl/>
        <w:wordWrap/>
        <w:autoSpaceDE/>
        <w:autoSpaceDN/>
        <w:spacing w:after="160" w:line="259" w:lineRule="auto"/>
        <w:rPr>
          <w:rFonts w:ascii="Arial" w:hAnsi="Arial" w:cs="Arial"/>
          <w:szCs w:val="20"/>
        </w:rPr>
      </w:pPr>
      <w:r>
        <w:rPr>
          <w:rFonts w:ascii="Arial" w:hAnsi="Arial" w:cs="Arial"/>
          <w:szCs w:val="20"/>
        </w:rPr>
        <w:br w:type="page"/>
      </w:r>
    </w:p>
    <w:p w14:paraId="3AE838A3" w14:textId="77777777" w:rsidR="000022F7" w:rsidRPr="000022F7" w:rsidRDefault="000022F7" w:rsidP="00652A1F">
      <w:pPr>
        <w:wordWrap/>
        <w:outlineLvl w:val="0"/>
        <w:rPr>
          <w:rFonts w:ascii="Arial" w:eastAsiaTheme="minorHAnsi" w:hAnsi="Arial" w:cs="Arial"/>
          <w:b/>
          <w:sz w:val="24"/>
          <w:szCs w:val="22"/>
        </w:rPr>
      </w:pPr>
      <w:bookmarkStart w:id="1" w:name="_Toc41324830"/>
      <w:bookmarkStart w:id="2" w:name="_Toc50242437"/>
      <w:bookmarkStart w:id="3" w:name="_Toc50252481"/>
      <w:r w:rsidRPr="000022F7">
        <w:rPr>
          <w:rFonts w:ascii="Arial" w:eastAsiaTheme="minorHAnsi" w:hAnsi="Arial" w:cs="Arial"/>
          <w:b/>
          <w:sz w:val="24"/>
          <w:szCs w:val="22"/>
        </w:rPr>
        <w:lastRenderedPageBreak/>
        <w:t xml:space="preserve">1. </w:t>
      </w:r>
      <w:r w:rsidRPr="000022F7">
        <w:rPr>
          <w:rFonts w:ascii="Arial" w:eastAsiaTheme="minorHAnsi" w:hAnsi="Arial" w:cs="Arial" w:hint="eastAsia"/>
          <w:b/>
          <w:sz w:val="24"/>
          <w:szCs w:val="22"/>
        </w:rPr>
        <w:t>적용</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범위</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및</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목적</w:t>
      </w:r>
      <w:r w:rsidRPr="000022F7">
        <w:rPr>
          <w:rFonts w:ascii="Arial" w:eastAsiaTheme="minorHAnsi" w:hAnsi="Arial" w:cs="Arial"/>
          <w:b/>
          <w:sz w:val="24"/>
          <w:szCs w:val="22"/>
        </w:rPr>
        <w:t xml:space="preserve"> (Scope and Purpose)</w:t>
      </w:r>
      <w:bookmarkEnd w:id="1"/>
      <w:bookmarkEnd w:id="2"/>
      <w:bookmarkEnd w:id="3"/>
    </w:p>
    <w:p w14:paraId="79D19FBA" w14:textId="77777777" w:rsidR="000022F7" w:rsidRPr="000022F7" w:rsidRDefault="000022F7" w:rsidP="00652A1F">
      <w:pPr>
        <w:wordWrap/>
        <w:outlineLvl w:val="1"/>
        <w:rPr>
          <w:rFonts w:ascii="Arial" w:eastAsiaTheme="minorHAnsi" w:hAnsi="Arial" w:cs="Arial"/>
          <w:b/>
          <w:sz w:val="24"/>
          <w:szCs w:val="22"/>
        </w:rPr>
      </w:pPr>
      <w:bookmarkStart w:id="4" w:name="_Toc41324831"/>
      <w:bookmarkStart w:id="5" w:name="_Toc50242438"/>
      <w:bookmarkStart w:id="6" w:name="_Toc50252482"/>
      <w:r w:rsidRPr="000022F7">
        <w:rPr>
          <w:rFonts w:ascii="Arial" w:eastAsiaTheme="minorHAnsi" w:hAnsi="Arial" w:cs="Arial"/>
          <w:b/>
          <w:sz w:val="24"/>
          <w:szCs w:val="22"/>
        </w:rPr>
        <w:t xml:space="preserve">1.1 </w:t>
      </w:r>
      <w:r w:rsidRPr="000022F7">
        <w:rPr>
          <w:rFonts w:ascii="Arial" w:eastAsiaTheme="minorHAnsi" w:hAnsi="Arial" w:cs="Arial" w:hint="eastAsia"/>
          <w:b/>
          <w:sz w:val="24"/>
          <w:szCs w:val="22"/>
        </w:rPr>
        <w:t>적용범위</w:t>
      </w:r>
      <w:r w:rsidRPr="000022F7">
        <w:rPr>
          <w:rFonts w:ascii="Arial" w:eastAsiaTheme="minorHAnsi" w:hAnsi="Arial" w:cs="Arial"/>
          <w:b/>
          <w:sz w:val="24"/>
          <w:szCs w:val="22"/>
        </w:rPr>
        <w:t xml:space="preserve"> (Purpose)</w:t>
      </w:r>
      <w:bookmarkEnd w:id="4"/>
      <w:bookmarkEnd w:id="5"/>
      <w:bookmarkEnd w:id="6"/>
    </w:p>
    <w:p w14:paraId="0FC37DF6" w14:textId="229DE733" w:rsidR="000022F7" w:rsidRPr="000022F7" w:rsidRDefault="000022F7" w:rsidP="00652A1F">
      <w:pPr>
        <w:wordWrap/>
        <w:adjustRightInd w:val="0"/>
        <w:rPr>
          <w:rFonts w:asciiTheme="minorHAnsi" w:eastAsiaTheme="minorHAnsi" w:hAnsiTheme="minorHAnsi" w:cs="TimesNewRomanPSMT"/>
          <w:color w:val="000000"/>
          <w:kern w:val="0"/>
          <w:sz w:val="24"/>
          <w:szCs w:val="22"/>
        </w:rPr>
      </w:pPr>
      <w:r w:rsidRPr="000022F7">
        <w:rPr>
          <w:rFonts w:asciiTheme="minorHAnsi" w:eastAsiaTheme="minorHAnsi" w:hAnsiTheme="minorHAnsi" w:cs="TimesNewRomanPSMT" w:hint="eastAsia"/>
          <w:color w:val="000000"/>
          <w:kern w:val="0"/>
          <w:sz w:val="24"/>
          <w:szCs w:val="22"/>
        </w:rPr>
        <w:t xml:space="preserve">본 문서는 소프트웨어 </w:t>
      </w:r>
      <w:r w:rsidR="00652A1F">
        <w:rPr>
          <w:rFonts w:asciiTheme="minorHAnsi" w:eastAsiaTheme="minorHAnsi" w:hAnsiTheme="minorHAnsi" w:cs="TimesNewRomanPSMT"/>
          <w:color w:val="000000"/>
          <w:kern w:val="0"/>
          <w:sz w:val="24"/>
          <w:szCs w:val="22"/>
        </w:rPr>
        <w:t xml:space="preserve">verification </w:t>
      </w:r>
      <w:r w:rsidR="00652A1F">
        <w:rPr>
          <w:rFonts w:asciiTheme="minorHAnsi" w:eastAsiaTheme="minorHAnsi" w:hAnsiTheme="minorHAnsi" w:cs="TimesNewRomanPSMT" w:hint="eastAsia"/>
          <w:color w:val="000000"/>
          <w:kern w:val="0"/>
          <w:sz w:val="24"/>
          <w:szCs w:val="22"/>
        </w:rPr>
        <w:t xml:space="preserve">및 </w:t>
      </w:r>
      <w:r w:rsidR="00652A1F">
        <w:rPr>
          <w:rFonts w:asciiTheme="minorHAnsi" w:eastAsiaTheme="minorHAnsi" w:hAnsiTheme="minorHAnsi" w:cs="TimesNewRomanPSMT"/>
          <w:color w:val="000000"/>
          <w:kern w:val="0"/>
          <w:sz w:val="24"/>
          <w:szCs w:val="22"/>
        </w:rPr>
        <w:t>validation</w:t>
      </w:r>
      <w:r w:rsidR="0060021D">
        <w:rPr>
          <w:rFonts w:asciiTheme="minorHAnsi" w:eastAsiaTheme="minorHAnsi" w:hAnsiTheme="minorHAnsi" w:cs="TimesNewRomanPSMT"/>
          <w:color w:val="000000"/>
          <w:kern w:val="0"/>
          <w:sz w:val="24"/>
          <w:szCs w:val="22"/>
        </w:rPr>
        <w:t xml:space="preserve"> </w:t>
      </w:r>
      <w:r w:rsidR="0060021D">
        <w:rPr>
          <w:rFonts w:asciiTheme="minorHAnsi" w:eastAsiaTheme="minorHAnsi" w:hAnsiTheme="minorHAnsi" w:cs="TimesNewRomanPSMT" w:hint="eastAsia"/>
          <w:color w:val="000000"/>
          <w:kern w:val="0"/>
          <w:sz w:val="24"/>
          <w:szCs w:val="22"/>
        </w:rPr>
        <w:t>결과</w:t>
      </w:r>
      <w:r w:rsidRPr="000022F7">
        <w:rPr>
          <w:rFonts w:asciiTheme="minorHAnsi" w:eastAsiaTheme="minorHAnsi" w:hAnsiTheme="minorHAnsi" w:cs="TimesNewRomanPSMT" w:hint="eastAsia"/>
          <w:color w:val="000000"/>
          <w:kern w:val="0"/>
          <w:sz w:val="24"/>
          <w:szCs w:val="22"/>
        </w:rPr>
        <w:t>에 대한 설명을 제공한다.</w:t>
      </w:r>
      <w:r w:rsidRPr="000022F7">
        <w:rPr>
          <w:rFonts w:asciiTheme="minorHAnsi" w:eastAsiaTheme="minorHAnsi" w:hAnsiTheme="minorHAnsi" w:cs="TimesNewRomanPSMT"/>
          <w:color w:val="000000"/>
          <w:kern w:val="0"/>
          <w:sz w:val="24"/>
          <w:szCs w:val="22"/>
        </w:rPr>
        <w:t xml:space="preserve"> </w:t>
      </w:r>
    </w:p>
    <w:p w14:paraId="59C3F8A5" w14:textId="77777777" w:rsidR="000022F7" w:rsidRPr="000022F7" w:rsidRDefault="000022F7" w:rsidP="00652A1F">
      <w:pPr>
        <w:wordWrap/>
        <w:outlineLvl w:val="1"/>
        <w:rPr>
          <w:rFonts w:ascii="Arial" w:eastAsiaTheme="minorHAnsi" w:hAnsi="Arial" w:cs="Arial"/>
          <w:b/>
          <w:sz w:val="24"/>
          <w:szCs w:val="22"/>
        </w:rPr>
      </w:pPr>
      <w:bookmarkStart w:id="7" w:name="_Toc41324832"/>
      <w:bookmarkStart w:id="8" w:name="_Toc50242439"/>
      <w:bookmarkStart w:id="9" w:name="_Toc50252483"/>
      <w:r w:rsidRPr="000022F7">
        <w:rPr>
          <w:rFonts w:ascii="Arial" w:eastAsiaTheme="minorHAnsi" w:hAnsi="Arial" w:cs="Arial"/>
          <w:b/>
          <w:sz w:val="24"/>
          <w:szCs w:val="22"/>
        </w:rPr>
        <w:t xml:space="preserve">1.2 </w:t>
      </w:r>
      <w:r w:rsidRPr="000022F7">
        <w:rPr>
          <w:rFonts w:ascii="Arial" w:eastAsiaTheme="minorHAnsi" w:hAnsi="Arial" w:cs="Arial"/>
          <w:b/>
          <w:sz w:val="24"/>
          <w:szCs w:val="22"/>
        </w:rPr>
        <w:t>적용범위</w:t>
      </w:r>
      <w:r w:rsidRPr="000022F7">
        <w:rPr>
          <w:rFonts w:ascii="Arial" w:eastAsiaTheme="minorHAnsi" w:hAnsi="Arial" w:cs="Arial"/>
          <w:b/>
          <w:sz w:val="24"/>
          <w:szCs w:val="22"/>
        </w:rPr>
        <w:t xml:space="preserve"> (Scope)</w:t>
      </w:r>
      <w:bookmarkEnd w:id="7"/>
      <w:bookmarkEnd w:id="8"/>
      <w:bookmarkEnd w:id="9"/>
    </w:p>
    <w:p w14:paraId="3BE99138" w14:textId="68D6576D" w:rsidR="000022F7" w:rsidRDefault="00652A1F" w:rsidP="00652A1F">
      <w:pPr>
        <w:wordWrap/>
        <w:snapToGrid w:val="0"/>
        <w:rPr>
          <w:rFonts w:ascii="Arial" w:eastAsiaTheme="minorHAnsi" w:hAnsi="Arial" w:cs="Arial"/>
          <w:sz w:val="24"/>
          <w:szCs w:val="22"/>
        </w:rPr>
      </w:pPr>
      <w:bookmarkStart w:id="10" w:name="_Hlk50260886"/>
      <w:r>
        <w:rPr>
          <w:rFonts w:ascii="Arial" w:eastAsiaTheme="minorHAnsi" w:hAnsi="Arial" w:cs="Arial"/>
          <w:sz w:val="24"/>
          <w:szCs w:val="22"/>
        </w:rPr>
        <w:t>VVT</w:t>
      </w:r>
      <w:r w:rsidRPr="00652A1F">
        <w:rPr>
          <w:rFonts w:ascii="Arial" w:eastAsiaTheme="minorHAnsi" w:hAnsi="Arial" w:cs="Arial"/>
          <w:sz w:val="24"/>
          <w:szCs w:val="22"/>
        </w:rPr>
        <w:t xml:space="preserve"> </w:t>
      </w:r>
      <w:r w:rsidRPr="00652A1F">
        <w:rPr>
          <w:rFonts w:ascii="Arial" w:eastAsiaTheme="minorHAnsi" w:hAnsi="Arial" w:cs="Arial" w:hint="eastAsia"/>
          <w:sz w:val="24"/>
          <w:szCs w:val="22"/>
        </w:rPr>
        <w:t>문서는</w:t>
      </w:r>
      <w:r w:rsidRPr="00652A1F">
        <w:rPr>
          <w:rFonts w:ascii="Arial" w:eastAsiaTheme="minorHAnsi" w:hAnsi="Arial" w:cs="Arial" w:hint="eastAsia"/>
          <w:sz w:val="24"/>
          <w:szCs w:val="22"/>
        </w:rPr>
        <w:t xml:space="preserve"> </w:t>
      </w:r>
      <w:r w:rsidRPr="00652A1F">
        <w:rPr>
          <w:rFonts w:ascii="Arial" w:eastAsiaTheme="minorHAnsi" w:hAnsi="Arial" w:cs="Arial"/>
          <w:sz w:val="24"/>
          <w:szCs w:val="22"/>
        </w:rPr>
        <w:t>MCU</w:t>
      </w:r>
      <w:r w:rsidRPr="00652A1F">
        <w:rPr>
          <w:rFonts w:ascii="Arial" w:eastAsiaTheme="minorHAnsi" w:hAnsi="Arial" w:cs="Arial" w:hint="eastAsia"/>
          <w:sz w:val="24"/>
          <w:szCs w:val="22"/>
        </w:rPr>
        <w:t>의</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소프트웨어</w:t>
      </w:r>
      <w:r w:rsidRPr="00652A1F">
        <w:rPr>
          <w:rFonts w:ascii="Arial" w:eastAsiaTheme="minorHAnsi" w:hAnsi="Arial" w:cs="Arial" w:hint="eastAsia"/>
          <w:sz w:val="24"/>
          <w:szCs w:val="22"/>
        </w:rPr>
        <w:t xml:space="preserve"> </w:t>
      </w:r>
      <w:r>
        <w:rPr>
          <w:rFonts w:asciiTheme="minorHAnsi" w:eastAsiaTheme="minorHAnsi" w:hAnsiTheme="minorHAnsi" w:cs="TimesNewRomanPSMT"/>
          <w:color w:val="000000"/>
          <w:kern w:val="0"/>
          <w:sz w:val="24"/>
          <w:szCs w:val="22"/>
        </w:rPr>
        <w:t xml:space="preserve">verification </w:t>
      </w:r>
      <w:r>
        <w:rPr>
          <w:rFonts w:asciiTheme="minorHAnsi" w:eastAsiaTheme="minorHAnsi" w:hAnsiTheme="minorHAnsi" w:cs="TimesNewRomanPSMT" w:hint="eastAsia"/>
          <w:color w:val="000000"/>
          <w:kern w:val="0"/>
          <w:sz w:val="24"/>
          <w:szCs w:val="22"/>
        </w:rPr>
        <w:t xml:space="preserve">및 </w:t>
      </w:r>
      <w:r>
        <w:rPr>
          <w:rFonts w:asciiTheme="minorHAnsi" w:eastAsiaTheme="minorHAnsi" w:hAnsiTheme="minorHAnsi" w:cs="TimesNewRomanPSMT"/>
          <w:color w:val="000000"/>
          <w:kern w:val="0"/>
          <w:sz w:val="24"/>
          <w:szCs w:val="22"/>
        </w:rPr>
        <w:t>validation</w:t>
      </w:r>
      <w:r w:rsidRPr="00652A1F">
        <w:rPr>
          <w:rFonts w:ascii="Arial" w:eastAsiaTheme="minorHAnsi" w:hAnsi="Arial" w:cs="Arial" w:hint="eastAsia"/>
          <w:sz w:val="24"/>
          <w:szCs w:val="22"/>
        </w:rPr>
        <w:t>에만</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적용된다</w:t>
      </w:r>
      <w:r w:rsidRPr="00652A1F">
        <w:rPr>
          <w:rFonts w:ascii="Arial" w:eastAsiaTheme="minorHAnsi" w:hAnsi="Arial" w:cs="Arial" w:hint="eastAsia"/>
          <w:sz w:val="24"/>
          <w:szCs w:val="22"/>
        </w:rPr>
        <w:t>.</w:t>
      </w:r>
      <w:r w:rsidRPr="00652A1F">
        <w:rPr>
          <w:rFonts w:ascii="Arial" w:eastAsiaTheme="minorHAnsi" w:hAnsi="Arial" w:cs="Arial"/>
          <w:sz w:val="24"/>
          <w:szCs w:val="22"/>
        </w:rPr>
        <w:t xml:space="preserve"> </w:t>
      </w:r>
      <w:r w:rsidRPr="00652A1F">
        <w:rPr>
          <w:rFonts w:ascii="Arial" w:eastAsiaTheme="minorHAnsi" w:hAnsi="Arial" w:cs="Arial" w:hint="eastAsia"/>
          <w:sz w:val="24"/>
          <w:szCs w:val="22"/>
        </w:rPr>
        <w:t>하드웨어에</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대한</w:t>
      </w:r>
      <w:r w:rsidRPr="00652A1F">
        <w:rPr>
          <w:rFonts w:ascii="Arial" w:eastAsiaTheme="minorHAnsi" w:hAnsi="Arial" w:cs="Arial" w:hint="eastAsia"/>
          <w:sz w:val="24"/>
          <w:szCs w:val="22"/>
        </w:rPr>
        <w:t xml:space="preserve"> </w:t>
      </w:r>
      <w:r w:rsidR="0060021D">
        <w:rPr>
          <w:rFonts w:ascii="Arial" w:eastAsiaTheme="minorHAnsi" w:hAnsi="Arial" w:cs="Arial" w:hint="eastAsia"/>
          <w:sz w:val="24"/>
          <w:szCs w:val="22"/>
        </w:rPr>
        <w:t>내용은</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포함되어</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있지</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않는다</w:t>
      </w:r>
      <w:r w:rsidRPr="00652A1F">
        <w:rPr>
          <w:rFonts w:ascii="Arial" w:eastAsiaTheme="minorHAnsi" w:hAnsi="Arial" w:cs="Arial" w:hint="eastAsia"/>
          <w:sz w:val="24"/>
          <w:szCs w:val="22"/>
        </w:rPr>
        <w:t>.</w:t>
      </w:r>
      <w:r w:rsidRPr="00652A1F">
        <w:rPr>
          <w:rFonts w:ascii="Arial" w:eastAsiaTheme="minorHAnsi" w:hAnsi="Arial" w:cs="Arial"/>
          <w:sz w:val="24"/>
          <w:szCs w:val="22"/>
        </w:rPr>
        <w:t xml:space="preserve"> </w:t>
      </w:r>
      <w:bookmarkEnd w:id="10"/>
    </w:p>
    <w:p w14:paraId="6A26FFA1" w14:textId="77777777" w:rsidR="00652A1F" w:rsidRPr="000022F7" w:rsidRDefault="00652A1F" w:rsidP="00652A1F">
      <w:pPr>
        <w:wordWrap/>
        <w:snapToGrid w:val="0"/>
        <w:rPr>
          <w:rFonts w:ascii="Arial" w:eastAsiaTheme="minorHAnsi" w:hAnsi="Arial" w:cs="Arial"/>
          <w:sz w:val="24"/>
          <w:szCs w:val="22"/>
        </w:rPr>
      </w:pPr>
    </w:p>
    <w:p w14:paraId="0A74D994" w14:textId="77777777" w:rsidR="000022F7" w:rsidRPr="000022F7" w:rsidRDefault="000022F7" w:rsidP="00652A1F">
      <w:pPr>
        <w:wordWrap/>
        <w:outlineLvl w:val="1"/>
        <w:rPr>
          <w:rFonts w:ascii="Arial" w:eastAsiaTheme="minorHAnsi" w:hAnsi="Arial" w:cs="Arial"/>
          <w:b/>
          <w:sz w:val="24"/>
          <w:szCs w:val="22"/>
        </w:rPr>
      </w:pPr>
      <w:bookmarkStart w:id="11" w:name="_Toc50242440"/>
      <w:bookmarkStart w:id="12" w:name="_Toc50252484"/>
      <w:r w:rsidRPr="000022F7">
        <w:rPr>
          <w:rFonts w:ascii="Arial" w:eastAsiaTheme="minorHAnsi" w:hAnsi="Arial" w:cs="Arial" w:hint="eastAsia"/>
          <w:b/>
          <w:sz w:val="24"/>
          <w:szCs w:val="22"/>
        </w:rPr>
        <w:t>1</w:t>
      </w:r>
      <w:r w:rsidRPr="000022F7">
        <w:rPr>
          <w:rFonts w:ascii="Arial" w:eastAsiaTheme="minorHAnsi" w:hAnsi="Arial" w:cs="Arial"/>
          <w:b/>
          <w:sz w:val="24"/>
          <w:szCs w:val="22"/>
        </w:rPr>
        <w:t xml:space="preserve">.3 </w:t>
      </w:r>
      <w:r w:rsidRPr="000022F7">
        <w:rPr>
          <w:rFonts w:ascii="Arial" w:eastAsiaTheme="minorHAnsi" w:hAnsi="Arial" w:cs="Arial" w:hint="eastAsia"/>
          <w:b/>
          <w:sz w:val="24"/>
          <w:szCs w:val="22"/>
        </w:rPr>
        <w:t>소프트웨어</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식별</w:t>
      </w:r>
      <w:r w:rsidRPr="000022F7">
        <w:rPr>
          <w:rFonts w:ascii="Arial" w:eastAsiaTheme="minorHAnsi" w:hAnsi="Arial" w:cs="Arial" w:hint="eastAsia"/>
          <w:b/>
          <w:sz w:val="24"/>
          <w:szCs w:val="22"/>
        </w:rPr>
        <w:t xml:space="preserve"> (S</w:t>
      </w:r>
      <w:r w:rsidRPr="000022F7">
        <w:rPr>
          <w:rFonts w:ascii="Arial" w:eastAsiaTheme="minorHAnsi" w:hAnsi="Arial" w:cs="Arial"/>
          <w:b/>
          <w:sz w:val="24"/>
          <w:szCs w:val="22"/>
        </w:rPr>
        <w:t>oftware Identification)</w:t>
      </w:r>
      <w:bookmarkEnd w:id="11"/>
      <w:bookmarkEnd w:id="12"/>
    </w:p>
    <w:p w14:paraId="3FCBBA23" w14:textId="77777777" w:rsidR="000022F7" w:rsidRPr="000022F7" w:rsidRDefault="000022F7" w:rsidP="00652A1F">
      <w:pPr>
        <w:wordWrap/>
        <w:rPr>
          <w:rFonts w:ascii="Arial" w:eastAsiaTheme="minorHAnsi" w:hAnsi="Arial" w:cs="Arial"/>
          <w:b/>
          <w:sz w:val="24"/>
          <w:szCs w:val="22"/>
        </w:rPr>
      </w:pPr>
    </w:p>
    <w:tbl>
      <w:tblPr>
        <w:tblStyle w:val="SGSTableBasic11"/>
        <w:tblW w:w="9498" w:type="dxa"/>
        <w:jc w:val="center"/>
        <w:tblLook w:val="04A0" w:firstRow="1" w:lastRow="0" w:firstColumn="1" w:lastColumn="0" w:noHBand="0" w:noVBand="1"/>
      </w:tblPr>
      <w:tblGrid>
        <w:gridCol w:w="2409"/>
        <w:gridCol w:w="2340"/>
        <w:gridCol w:w="2374"/>
        <w:gridCol w:w="2375"/>
      </w:tblGrid>
      <w:tr w:rsidR="000022F7" w:rsidRPr="000022F7" w14:paraId="0422855C" w14:textId="77777777" w:rsidTr="00652A1F">
        <w:trPr>
          <w:trHeight w:val="567"/>
          <w:jc w:val="center"/>
        </w:trPr>
        <w:tc>
          <w:tcPr>
            <w:tcW w:w="2409" w:type="dxa"/>
            <w:tcBorders>
              <w:top w:val="single" w:sz="12" w:space="0" w:color="auto"/>
              <w:left w:val="nil"/>
            </w:tcBorders>
            <w:shd w:val="clear" w:color="auto" w:fill="FFFFFF" w:themeFill="background1"/>
            <w:vAlign w:val="center"/>
          </w:tcPr>
          <w:p w14:paraId="05B0B379"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sz w:val="22"/>
                <w:szCs w:val="22"/>
              </w:rPr>
              <w:t>품목군</w:t>
            </w:r>
          </w:p>
        </w:tc>
        <w:tc>
          <w:tcPr>
            <w:tcW w:w="7089" w:type="dxa"/>
            <w:gridSpan w:val="3"/>
            <w:tcBorders>
              <w:top w:val="single" w:sz="12" w:space="0" w:color="auto"/>
              <w:right w:val="nil"/>
            </w:tcBorders>
            <w:shd w:val="clear" w:color="auto" w:fill="FFFFFF" w:themeFill="background1"/>
            <w:vAlign w:val="center"/>
          </w:tcPr>
          <w:p w14:paraId="66E1EBDE" w14:textId="29FA0C9B" w:rsidR="000022F7" w:rsidRPr="000022F7" w:rsidRDefault="00124C85" w:rsidP="00652A1F">
            <w:pPr>
              <w:wordWrap/>
              <w:outlineLvl w:val="1"/>
              <w:rPr>
                <w:rFonts w:ascii="Arial" w:eastAsiaTheme="minorHAnsi" w:hAnsi="Arial" w:cs="Arial"/>
                <w:sz w:val="22"/>
                <w:szCs w:val="22"/>
              </w:rPr>
            </w:pPr>
            <w:r>
              <w:rPr>
                <w:rFonts w:ascii="Arial" w:eastAsiaTheme="minorHAnsi" w:hAnsi="Arial" w:cs="Arial" w:hint="eastAsia"/>
                <w:sz w:val="22"/>
                <w:szCs w:val="22"/>
              </w:rPr>
              <w:t>생체현상</w:t>
            </w:r>
            <w:r>
              <w:rPr>
                <w:rFonts w:ascii="Arial" w:eastAsiaTheme="minorHAnsi" w:hAnsi="Arial" w:cs="Arial" w:hint="eastAsia"/>
                <w:sz w:val="22"/>
                <w:szCs w:val="22"/>
              </w:rPr>
              <w:t xml:space="preserve"> </w:t>
            </w:r>
            <w:r>
              <w:rPr>
                <w:rFonts w:ascii="Arial" w:eastAsiaTheme="minorHAnsi" w:hAnsi="Arial" w:cs="Arial" w:hint="eastAsia"/>
                <w:sz w:val="22"/>
                <w:szCs w:val="22"/>
              </w:rPr>
              <w:t>측정기기</w:t>
            </w:r>
          </w:p>
        </w:tc>
      </w:tr>
      <w:tr w:rsidR="000022F7" w:rsidRPr="000022F7" w14:paraId="01373C56" w14:textId="77777777" w:rsidTr="00652A1F">
        <w:trPr>
          <w:trHeight w:val="567"/>
          <w:jc w:val="center"/>
        </w:trPr>
        <w:tc>
          <w:tcPr>
            <w:tcW w:w="2409" w:type="dxa"/>
            <w:tcBorders>
              <w:left w:val="nil"/>
            </w:tcBorders>
            <w:shd w:val="clear" w:color="auto" w:fill="FFFFFF" w:themeFill="background1"/>
            <w:vAlign w:val="center"/>
          </w:tcPr>
          <w:p w14:paraId="3B62C881"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sz w:val="22"/>
                <w:szCs w:val="22"/>
              </w:rPr>
              <w:t>품목명</w:t>
            </w:r>
          </w:p>
        </w:tc>
        <w:tc>
          <w:tcPr>
            <w:tcW w:w="7089" w:type="dxa"/>
            <w:gridSpan w:val="3"/>
            <w:tcBorders>
              <w:right w:val="nil"/>
            </w:tcBorders>
            <w:shd w:val="clear" w:color="auto" w:fill="FFFFFF" w:themeFill="background1"/>
            <w:vAlign w:val="center"/>
          </w:tcPr>
          <w:p w14:paraId="57B2CB89" w14:textId="79005167" w:rsidR="000022F7" w:rsidRPr="000022F7" w:rsidRDefault="00124C85" w:rsidP="00652A1F">
            <w:pPr>
              <w:wordWrap/>
              <w:outlineLvl w:val="1"/>
              <w:rPr>
                <w:rFonts w:ascii="Arial" w:eastAsiaTheme="minorHAnsi" w:hAnsi="Arial" w:cs="Arial"/>
                <w:sz w:val="22"/>
                <w:szCs w:val="22"/>
              </w:rPr>
            </w:pPr>
            <w:r>
              <w:rPr>
                <w:rFonts w:ascii="Arial" w:eastAsiaTheme="minorHAnsi" w:hAnsi="Arial" w:cs="Arial" w:hint="eastAsia"/>
                <w:sz w:val="22"/>
                <w:szCs w:val="22"/>
              </w:rPr>
              <w:t>의료영상저장전송분석장치</w:t>
            </w:r>
          </w:p>
        </w:tc>
      </w:tr>
      <w:tr w:rsidR="000022F7" w:rsidRPr="000022F7" w14:paraId="629AB522" w14:textId="77777777" w:rsidTr="00652A1F">
        <w:trPr>
          <w:trHeight w:val="567"/>
          <w:jc w:val="center"/>
        </w:trPr>
        <w:tc>
          <w:tcPr>
            <w:tcW w:w="2409" w:type="dxa"/>
            <w:tcBorders>
              <w:left w:val="nil"/>
            </w:tcBorders>
            <w:shd w:val="clear" w:color="auto" w:fill="FFFFFF" w:themeFill="background1"/>
            <w:vAlign w:val="center"/>
          </w:tcPr>
          <w:p w14:paraId="3F12627E"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sz w:val="22"/>
                <w:szCs w:val="22"/>
              </w:rPr>
              <w:t>모델명</w:t>
            </w:r>
          </w:p>
        </w:tc>
        <w:tc>
          <w:tcPr>
            <w:tcW w:w="7089" w:type="dxa"/>
            <w:gridSpan w:val="3"/>
            <w:tcBorders>
              <w:right w:val="nil"/>
            </w:tcBorders>
            <w:shd w:val="clear" w:color="auto" w:fill="FFFFFF" w:themeFill="background1"/>
            <w:vAlign w:val="center"/>
          </w:tcPr>
          <w:p w14:paraId="3F595EE8" w14:textId="6ED3FC5B" w:rsidR="000022F7" w:rsidRPr="000022F7" w:rsidRDefault="009A35C7" w:rsidP="00652A1F">
            <w:pPr>
              <w:wordWrap/>
              <w:rPr>
                <w:rFonts w:ascii="Arial" w:eastAsiaTheme="minorHAnsi" w:hAnsi="Arial" w:cs="Arial"/>
                <w:sz w:val="22"/>
                <w:szCs w:val="22"/>
              </w:rPr>
            </w:pPr>
            <w:r>
              <w:rPr>
                <w:rFonts w:ascii="Arial" w:eastAsiaTheme="minorHAnsi" w:hAnsi="Arial" w:cs="Arial"/>
                <w:sz w:val="22"/>
                <w:szCs w:val="22"/>
              </w:rPr>
              <w:t>Faster</w:t>
            </w:r>
          </w:p>
        </w:tc>
      </w:tr>
      <w:tr w:rsidR="000022F7" w:rsidRPr="000022F7" w14:paraId="6AD8046A" w14:textId="77777777" w:rsidTr="00652A1F">
        <w:trPr>
          <w:trHeight w:val="567"/>
          <w:jc w:val="center"/>
        </w:trPr>
        <w:tc>
          <w:tcPr>
            <w:tcW w:w="2409" w:type="dxa"/>
            <w:tcBorders>
              <w:left w:val="nil"/>
            </w:tcBorders>
            <w:shd w:val="clear" w:color="auto" w:fill="FFFFFF" w:themeFill="background1"/>
            <w:vAlign w:val="center"/>
          </w:tcPr>
          <w:p w14:paraId="6423C4CC"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명칭</w:t>
            </w:r>
          </w:p>
        </w:tc>
        <w:tc>
          <w:tcPr>
            <w:tcW w:w="2340" w:type="dxa"/>
            <w:shd w:val="clear" w:color="auto" w:fill="FFFFFF" w:themeFill="background1"/>
            <w:vAlign w:val="center"/>
          </w:tcPr>
          <w:p w14:paraId="4B41B215" w14:textId="18A62910" w:rsidR="000022F7" w:rsidRPr="000022F7" w:rsidRDefault="009A35C7" w:rsidP="00652A1F">
            <w:pPr>
              <w:wordWrap/>
              <w:outlineLvl w:val="1"/>
              <w:rPr>
                <w:rFonts w:ascii="Arial" w:eastAsiaTheme="minorHAnsi" w:hAnsi="Arial" w:cs="Arial"/>
                <w:sz w:val="22"/>
                <w:szCs w:val="22"/>
              </w:rPr>
            </w:pPr>
            <w:proofErr w:type="spellStart"/>
            <w:r>
              <w:rPr>
                <w:rFonts w:ascii="Arial" w:eastAsiaTheme="minorHAnsi" w:hAnsi="Arial" w:cs="Arial"/>
                <w:sz w:val="22"/>
                <w:szCs w:val="22"/>
              </w:rPr>
              <w:t>Rudens</w:t>
            </w:r>
            <w:proofErr w:type="spellEnd"/>
          </w:p>
        </w:tc>
        <w:tc>
          <w:tcPr>
            <w:tcW w:w="2374" w:type="dxa"/>
            <w:shd w:val="clear" w:color="auto" w:fill="FFFFFF" w:themeFill="background1"/>
            <w:vAlign w:val="center"/>
          </w:tcPr>
          <w:p w14:paraId="32599FA7"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버전</w:t>
            </w:r>
          </w:p>
        </w:tc>
        <w:tc>
          <w:tcPr>
            <w:tcW w:w="2375" w:type="dxa"/>
            <w:tcBorders>
              <w:right w:val="nil"/>
            </w:tcBorders>
            <w:shd w:val="clear" w:color="auto" w:fill="FFFFFF" w:themeFill="background1"/>
            <w:vAlign w:val="center"/>
          </w:tcPr>
          <w:p w14:paraId="334EA335" w14:textId="007ECC4A" w:rsidR="000022F7" w:rsidRPr="000022F7" w:rsidRDefault="00BE140D" w:rsidP="00652A1F">
            <w:pPr>
              <w:wordWrap/>
              <w:outlineLvl w:val="1"/>
              <w:rPr>
                <w:rFonts w:ascii="Arial" w:eastAsiaTheme="minorHAnsi" w:hAnsi="Arial" w:cs="Arial"/>
                <w:sz w:val="22"/>
                <w:szCs w:val="22"/>
              </w:rPr>
            </w:pPr>
            <w:r w:rsidRPr="009A35C7">
              <w:rPr>
                <w:rFonts w:ascii="Arial" w:eastAsiaTheme="minorHAnsi" w:hAnsi="Arial" w:cs="Arial"/>
                <w:sz w:val="22"/>
                <w:szCs w:val="22"/>
                <w:highlight w:val="yellow"/>
              </w:rPr>
              <w:t>1.0</w:t>
            </w:r>
          </w:p>
        </w:tc>
      </w:tr>
      <w:tr w:rsidR="000022F7" w:rsidRPr="000022F7" w14:paraId="6E109C4C" w14:textId="77777777" w:rsidTr="00652A1F">
        <w:trPr>
          <w:trHeight w:val="567"/>
          <w:jc w:val="center"/>
        </w:trPr>
        <w:tc>
          <w:tcPr>
            <w:tcW w:w="2409" w:type="dxa"/>
            <w:tcBorders>
              <w:left w:val="nil"/>
              <w:bottom w:val="single" w:sz="12" w:space="0" w:color="auto"/>
            </w:tcBorders>
            <w:shd w:val="clear" w:color="auto" w:fill="FFFFFF" w:themeFill="background1"/>
            <w:vAlign w:val="center"/>
          </w:tcPr>
          <w:p w14:paraId="7C2E4061"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안전등급</w:t>
            </w:r>
          </w:p>
        </w:tc>
        <w:tc>
          <w:tcPr>
            <w:tcW w:w="7089" w:type="dxa"/>
            <w:gridSpan w:val="3"/>
            <w:tcBorders>
              <w:bottom w:val="single" w:sz="12" w:space="0" w:color="auto"/>
              <w:right w:val="nil"/>
            </w:tcBorders>
            <w:shd w:val="clear" w:color="auto" w:fill="FFFFFF" w:themeFill="background1"/>
            <w:vAlign w:val="center"/>
          </w:tcPr>
          <w:p w14:paraId="1568BC68" w14:textId="00A8CA03" w:rsidR="000022F7" w:rsidRPr="000022F7" w:rsidRDefault="00BE140D" w:rsidP="00652A1F">
            <w:pPr>
              <w:wordWrap/>
              <w:outlineLvl w:val="1"/>
              <w:rPr>
                <w:rFonts w:ascii="Arial" w:eastAsiaTheme="minorHAnsi" w:hAnsi="Arial" w:cs="Arial"/>
                <w:sz w:val="22"/>
                <w:szCs w:val="22"/>
              </w:rPr>
            </w:pPr>
            <w:r>
              <w:rPr>
                <w:rFonts w:ascii="Arial" w:eastAsiaTheme="minorHAnsi" w:hAnsi="Arial" w:cs="Arial"/>
                <w:sz w:val="22"/>
                <w:szCs w:val="22"/>
              </w:rPr>
              <w:t>Class B</w:t>
            </w:r>
          </w:p>
        </w:tc>
      </w:tr>
    </w:tbl>
    <w:p w14:paraId="0E490A7F" w14:textId="77777777" w:rsidR="000022F7" w:rsidRPr="000022F7" w:rsidRDefault="000022F7" w:rsidP="00652A1F">
      <w:pPr>
        <w:wordWrap/>
        <w:rPr>
          <w:rFonts w:ascii="Arial" w:eastAsiaTheme="minorHAnsi" w:hAnsi="Arial" w:cs="Arial"/>
          <w:b/>
          <w:sz w:val="24"/>
          <w:szCs w:val="22"/>
        </w:rPr>
      </w:pPr>
    </w:p>
    <w:p w14:paraId="2324596B" w14:textId="77777777" w:rsidR="000022F7" w:rsidRPr="000022F7" w:rsidRDefault="000022F7" w:rsidP="00652A1F">
      <w:pPr>
        <w:wordWrap/>
        <w:rPr>
          <w:rFonts w:ascii="Arial" w:eastAsiaTheme="minorHAnsi" w:hAnsi="Arial" w:cs="Arial"/>
          <w:b/>
          <w:szCs w:val="20"/>
        </w:rPr>
      </w:pPr>
    </w:p>
    <w:p w14:paraId="448728F3" w14:textId="77777777" w:rsidR="000022F7" w:rsidRPr="000022F7" w:rsidRDefault="000022F7" w:rsidP="00652A1F">
      <w:pPr>
        <w:wordWrap/>
        <w:jc w:val="left"/>
        <w:outlineLvl w:val="1"/>
        <w:rPr>
          <w:rFonts w:ascii="Arial" w:eastAsiaTheme="minorHAnsi" w:hAnsi="Arial" w:cs="Arial"/>
          <w:b/>
          <w:sz w:val="24"/>
          <w:szCs w:val="22"/>
        </w:rPr>
      </w:pPr>
      <w:bookmarkStart w:id="13" w:name="_Toc41324833"/>
      <w:bookmarkStart w:id="14" w:name="_Toc50242446"/>
      <w:bookmarkStart w:id="15" w:name="_Toc50252490"/>
      <w:r w:rsidRPr="000022F7">
        <w:rPr>
          <w:rFonts w:ascii="Arial" w:eastAsiaTheme="minorHAnsi" w:hAnsi="Arial" w:cs="Arial"/>
          <w:b/>
          <w:sz w:val="24"/>
          <w:szCs w:val="22"/>
        </w:rPr>
        <w:t xml:space="preserve">1.4 </w:t>
      </w:r>
      <w:r w:rsidRPr="000022F7">
        <w:rPr>
          <w:rFonts w:ascii="Arial" w:eastAsiaTheme="minorHAnsi" w:hAnsi="Arial" w:cs="Arial"/>
          <w:b/>
          <w:sz w:val="24"/>
          <w:szCs w:val="22"/>
        </w:rPr>
        <w:t>관련</w:t>
      </w:r>
      <w:r w:rsidRPr="000022F7">
        <w:rPr>
          <w:rFonts w:ascii="Arial" w:eastAsiaTheme="minorHAnsi" w:hAnsi="Arial" w:cs="Arial"/>
          <w:b/>
          <w:sz w:val="24"/>
          <w:szCs w:val="22"/>
        </w:rPr>
        <w:t xml:space="preserve"> </w:t>
      </w:r>
      <w:r w:rsidRPr="000022F7">
        <w:rPr>
          <w:rFonts w:ascii="Arial" w:eastAsiaTheme="minorHAnsi" w:hAnsi="Arial" w:cs="Arial"/>
          <w:b/>
          <w:sz w:val="24"/>
          <w:szCs w:val="22"/>
        </w:rPr>
        <w:t>규격</w:t>
      </w:r>
      <w:r w:rsidRPr="000022F7">
        <w:rPr>
          <w:rFonts w:ascii="Arial" w:eastAsiaTheme="minorHAnsi" w:hAnsi="Arial" w:cs="Arial"/>
          <w:b/>
          <w:sz w:val="24"/>
          <w:szCs w:val="22"/>
        </w:rPr>
        <w:t xml:space="preserve"> (Reference)</w:t>
      </w:r>
      <w:bookmarkEnd w:id="13"/>
      <w:bookmarkEnd w:id="14"/>
      <w:bookmarkEnd w:id="15"/>
    </w:p>
    <w:tbl>
      <w:tblPr>
        <w:tblpPr w:leftFromText="142" w:rightFromText="142" w:vertAnchor="text" w:tblpXSpec="center" w:tblpY="1"/>
        <w:tblOverlap w:val="never"/>
        <w:tblW w:w="9639" w:type="dxa"/>
        <w:tblBorders>
          <w:top w:val="single" w:sz="12" w:space="0" w:color="auto"/>
          <w:bottom w:val="single" w:sz="12" w:space="0" w:color="auto"/>
          <w:insideH w:val="single" w:sz="4" w:space="0" w:color="auto"/>
          <w:insideV w:val="single" w:sz="4" w:space="0" w:color="auto"/>
        </w:tblBorders>
        <w:shd w:val="clear" w:color="auto" w:fill="D9D9D9"/>
        <w:tblLook w:val="04A0" w:firstRow="1" w:lastRow="0" w:firstColumn="1" w:lastColumn="0" w:noHBand="0" w:noVBand="1"/>
      </w:tblPr>
      <w:tblGrid>
        <w:gridCol w:w="2836"/>
        <w:gridCol w:w="6803"/>
      </w:tblGrid>
      <w:tr w:rsidR="000022F7" w:rsidRPr="000022F7" w14:paraId="399FCA36" w14:textId="77777777" w:rsidTr="00652A1F">
        <w:trPr>
          <w:trHeight w:val="348"/>
        </w:trPr>
        <w:tc>
          <w:tcPr>
            <w:tcW w:w="2836" w:type="dxa"/>
            <w:shd w:val="clear" w:color="auto" w:fill="D0CECE" w:themeFill="background2" w:themeFillShade="E6"/>
            <w:vAlign w:val="center"/>
          </w:tcPr>
          <w:p w14:paraId="103ACC45" w14:textId="77777777" w:rsidR="000022F7" w:rsidRPr="000022F7" w:rsidRDefault="000022F7" w:rsidP="00652A1F">
            <w:pPr>
              <w:wordWrap/>
              <w:jc w:val="center"/>
              <w:rPr>
                <w:rFonts w:asciiTheme="minorEastAsia" w:eastAsiaTheme="minorEastAsia" w:hAnsiTheme="minorEastAsia" w:cs="Arial"/>
                <w:b/>
                <w:sz w:val="22"/>
                <w:szCs w:val="22"/>
              </w:rPr>
            </w:pPr>
            <w:r w:rsidRPr="000022F7">
              <w:rPr>
                <w:rFonts w:asciiTheme="minorEastAsia" w:eastAsiaTheme="minorEastAsia" w:hAnsiTheme="minorEastAsia" w:cs="Arial"/>
                <w:b/>
                <w:sz w:val="22"/>
                <w:szCs w:val="22"/>
              </w:rPr>
              <w:t>Reference</w:t>
            </w:r>
          </w:p>
        </w:tc>
        <w:tc>
          <w:tcPr>
            <w:tcW w:w="6803" w:type="dxa"/>
            <w:shd w:val="clear" w:color="auto" w:fill="D0CECE" w:themeFill="background2" w:themeFillShade="E6"/>
            <w:vAlign w:val="center"/>
          </w:tcPr>
          <w:p w14:paraId="3ABB2C50" w14:textId="77777777" w:rsidR="000022F7" w:rsidRPr="000022F7" w:rsidRDefault="000022F7" w:rsidP="00652A1F">
            <w:pPr>
              <w:wordWrap/>
              <w:jc w:val="center"/>
              <w:rPr>
                <w:rFonts w:asciiTheme="minorEastAsia" w:eastAsiaTheme="minorEastAsia" w:hAnsiTheme="minorEastAsia" w:cs="Arial"/>
                <w:b/>
                <w:sz w:val="22"/>
                <w:szCs w:val="22"/>
              </w:rPr>
            </w:pPr>
            <w:r w:rsidRPr="000022F7">
              <w:rPr>
                <w:rFonts w:asciiTheme="minorEastAsia" w:eastAsiaTheme="minorEastAsia" w:hAnsiTheme="minorEastAsia" w:cs="Arial"/>
                <w:b/>
                <w:sz w:val="22"/>
                <w:szCs w:val="22"/>
              </w:rPr>
              <w:t>Title of standard</w:t>
            </w:r>
          </w:p>
        </w:tc>
      </w:tr>
      <w:tr w:rsidR="000022F7" w:rsidRPr="000022F7" w14:paraId="7CE17A96" w14:textId="77777777" w:rsidTr="00652A1F">
        <w:tc>
          <w:tcPr>
            <w:tcW w:w="2836" w:type="dxa"/>
            <w:shd w:val="clear" w:color="auto" w:fill="auto"/>
          </w:tcPr>
          <w:p w14:paraId="421D4898"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1) ISO 14971 [2007]</w:t>
            </w:r>
          </w:p>
        </w:tc>
        <w:tc>
          <w:tcPr>
            <w:tcW w:w="6803" w:type="dxa"/>
            <w:shd w:val="clear" w:color="auto" w:fill="auto"/>
          </w:tcPr>
          <w:p w14:paraId="7876B3ED" w14:textId="77777777"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kern w:val="0"/>
                <w:szCs w:val="20"/>
              </w:rPr>
              <w:t>Medical devices –Application of risk management to medical devices.</w:t>
            </w:r>
          </w:p>
        </w:tc>
      </w:tr>
      <w:tr w:rsidR="000022F7" w:rsidRPr="000022F7" w14:paraId="08691ED6" w14:textId="77777777" w:rsidTr="00652A1F">
        <w:tc>
          <w:tcPr>
            <w:tcW w:w="2836" w:type="dxa"/>
            <w:shd w:val="clear" w:color="auto" w:fill="auto"/>
          </w:tcPr>
          <w:p w14:paraId="7128D77B"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2) IEC 60601-1 [2005]+AM1[2012]</w:t>
            </w:r>
          </w:p>
        </w:tc>
        <w:tc>
          <w:tcPr>
            <w:tcW w:w="6803" w:type="dxa"/>
            <w:shd w:val="clear" w:color="auto" w:fill="auto"/>
          </w:tcPr>
          <w:p w14:paraId="46DF87CA" w14:textId="5A6ADDDC"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 xml:space="preserve">Medical electrical equipment </w:t>
            </w:r>
            <w:r w:rsidRPr="000022F7">
              <w:rPr>
                <w:rFonts w:asciiTheme="minorHAnsi" w:eastAsiaTheme="minorHAnsi" w:hAnsiTheme="minorHAnsi" w:cs="Arial"/>
                <w:kern w:val="0"/>
                <w:szCs w:val="20"/>
              </w:rPr>
              <w:t>–</w:t>
            </w:r>
            <w:r w:rsidRPr="000022F7">
              <w:rPr>
                <w:rFonts w:asciiTheme="minorHAnsi" w:eastAsiaTheme="minorHAnsi" w:hAnsiTheme="minorHAnsi" w:cs="Arial" w:hint="eastAsia"/>
                <w:kern w:val="0"/>
                <w:szCs w:val="20"/>
              </w:rPr>
              <w:t xml:space="preserve"> General requirements for basic saf</w:t>
            </w:r>
            <w:r w:rsidR="00CE5D03">
              <w:rPr>
                <w:rFonts w:asciiTheme="minorHAnsi" w:eastAsiaTheme="minorHAnsi" w:hAnsiTheme="minorHAnsi" w:cs="Arial" w:hint="eastAsia"/>
                <w:kern w:val="0"/>
                <w:szCs w:val="20"/>
              </w:rPr>
              <w:t>e</w:t>
            </w:r>
            <w:r w:rsidRPr="000022F7">
              <w:rPr>
                <w:rFonts w:asciiTheme="minorHAnsi" w:eastAsiaTheme="minorHAnsi" w:hAnsiTheme="minorHAnsi" w:cs="Arial" w:hint="eastAsia"/>
                <w:kern w:val="0"/>
                <w:szCs w:val="20"/>
              </w:rPr>
              <w:t>ty and essential performance</w:t>
            </w:r>
          </w:p>
        </w:tc>
      </w:tr>
      <w:tr w:rsidR="000022F7" w:rsidRPr="000022F7" w14:paraId="2CE2F7E5" w14:textId="77777777" w:rsidTr="00652A1F">
        <w:tc>
          <w:tcPr>
            <w:tcW w:w="2836" w:type="dxa"/>
            <w:shd w:val="clear" w:color="auto" w:fill="auto"/>
          </w:tcPr>
          <w:p w14:paraId="43D0B209" w14:textId="372E24A9"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kern w:val="0"/>
                <w:szCs w:val="20"/>
              </w:rPr>
              <w:t xml:space="preserve">3) </w:t>
            </w:r>
            <w:r w:rsidR="00C201A8">
              <w:rPr>
                <w:rFonts w:asciiTheme="minorHAnsi" w:eastAsiaTheme="minorHAnsi" w:hAnsiTheme="minorHAnsi" w:cs="Arial"/>
                <w:kern w:val="0"/>
                <w:szCs w:val="20"/>
              </w:rPr>
              <w:t>IEC</w:t>
            </w:r>
            <w:r w:rsidRPr="000022F7">
              <w:rPr>
                <w:rFonts w:asciiTheme="minorHAnsi" w:eastAsiaTheme="minorHAnsi" w:hAnsiTheme="minorHAnsi" w:cs="Arial"/>
                <w:kern w:val="0"/>
                <w:szCs w:val="20"/>
              </w:rPr>
              <w:t xml:space="preserve"> 60601-1-2 [</w:t>
            </w:r>
            <w:r w:rsidR="00C201A8">
              <w:rPr>
                <w:rFonts w:asciiTheme="minorHAnsi" w:eastAsiaTheme="minorHAnsi" w:hAnsiTheme="minorHAnsi" w:cs="Arial"/>
                <w:kern w:val="0"/>
                <w:szCs w:val="20"/>
              </w:rPr>
              <w:t>2014</w:t>
            </w:r>
            <w:r w:rsidRPr="000022F7">
              <w:rPr>
                <w:rFonts w:asciiTheme="minorHAnsi" w:eastAsiaTheme="minorHAnsi" w:hAnsiTheme="minorHAnsi" w:cs="Arial"/>
                <w:kern w:val="0"/>
                <w:szCs w:val="20"/>
              </w:rPr>
              <w:t>]</w:t>
            </w:r>
          </w:p>
        </w:tc>
        <w:tc>
          <w:tcPr>
            <w:tcW w:w="6803" w:type="dxa"/>
            <w:shd w:val="clear" w:color="auto" w:fill="auto"/>
          </w:tcPr>
          <w:p w14:paraId="384AE93F" w14:textId="77777777"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Medical electrical equipment. General requirements for basic safety and essential performance. Collateral Standard. Electromagnetic disturbances. Requirements and tests.</w:t>
            </w:r>
          </w:p>
        </w:tc>
      </w:tr>
      <w:tr w:rsidR="000022F7" w:rsidRPr="000022F7" w14:paraId="37B16056" w14:textId="77777777" w:rsidTr="00652A1F">
        <w:tc>
          <w:tcPr>
            <w:tcW w:w="2836" w:type="dxa"/>
            <w:shd w:val="clear" w:color="auto" w:fill="auto"/>
          </w:tcPr>
          <w:p w14:paraId="1A4CD626"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lastRenderedPageBreak/>
              <w:t>4) ISO 7010:2011</w:t>
            </w:r>
          </w:p>
        </w:tc>
        <w:tc>
          <w:tcPr>
            <w:tcW w:w="6803" w:type="dxa"/>
            <w:shd w:val="clear" w:color="auto" w:fill="auto"/>
          </w:tcPr>
          <w:p w14:paraId="10C02E00" w14:textId="7777777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szCs w:val="20"/>
              </w:rPr>
              <w:t>Graphical symbols -- Safety colours and safety signs -- Registered safety signs</w:t>
            </w:r>
          </w:p>
        </w:tc>
      </w:tr>
      <w:tr w:rsidR="000022F7" w:rsidRPr="000022F7" w14:paraId="1C3B623F" w14:textId="77777777" w:rsidTr="00652A1F">
        <w:tc>
          <w:tcPr>
            <w:tcW w:w="2836" w:type="dxa"/>
            <w:shd w:val="clear" w:color="auto" w:fill="auto"/>
          </w:tcPr>
          <w:p w14:paraId="2AC98EC6" w14:textId="2B2552E2" w:rsidR="000022F7" w:rsidRPr="000022F7" w:rsidRDefault="000022F7" w:rsidP="00652A1F">
            <w:pPr>
              <w:tabs>
                <w:tab w:val="left" w:pos="1816"/>
              </w:tabs>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5) </w:t>
            </w:r>
            <w:r w:rsidR="000805DD">
              <w:rPr>
                <w:rFonts w:asciiTheme="minorHAnsi" w:eastAsiaTheme="minorHAnsi" w:hAnsiTheme="minorHAnsi" w:cs="Arial"/>
                <w:szCs w:val="20"/>
              </w:rPr>
              <w:t>IEC</w:t>
            </w:r>
            <w:r w:rsidRPr="000022F7">
              <w:rPr>
                <w:rFonts w:asciiTheme="minorHAnsi" w:eastAsiaTheme="minorHAnsi" w:hAnsiTheme="minorHAnsi" w:cs="Arial"/>
                <w:szCs w:val="20"/>
              </w:rPr>
              <w:t xml:space="preserve"> 60601-1-6 </w:t>
            </w:r>
            <w:r w:rsidR="000805DD">
              <w:rPr>
                <w:rFonts w:asciiTheme="minorHAnsi" w:eastAsiaTheme="minorHAnsi" w:hAnsiTheme="minorHAnsi" w:cs="Arial"/>
                <w:szCs w:val="20"/>
              </w:rPr>
              <w:t>[2010] +AMD1</w:t>
            </w:r>
            <w:r w:rsidRPr="000022F7">
              <w:rPr>
                <w:rFonts w:asciiTheme="minorHAnsi" w:eastAsiaTheme="minorHAnsi" w:hAnsiTheme="minorHAnsi" w:cs="Arial"/>
                <w:szCs w:val="20"/>
              </w:rPr>
              <w:t xml:space="preserve"> [</w:t>
            </w:r>
            <w:r w:rsidR="000805DD">
              <w:rPr>
                <w:rFonts w:asciiTheme="minorHAnsi" w:eastAsiaTheme="minorHAnsi" w:hAnsiTheme="minorHAnsi" w:cs="Arial"/>
                <w:szCs w:val="20"/>
              </w:rPr>
              <w:t>2013</w:t>
            </w:r>
            <w:r w:rsidRPr="000022F7">
              <w:rPr>
                <w:rFonts w:asciiTheme="minorHAnsi" w:eastAsiaTheme="minorHAnsi" w:hAnsiTheme="minorHAnsi" w:cs="Arial"/>
                <w:szCs w:val="20"/>
              </w:rPr>
              <w:t>]</w:t>
            </w:r>
          </w:p>
        </w:tc>
        <w:tc>
          <w:tcPr>
            <w:tcW w:w="6803" w:type="dxa"/>
            <w:shd w:val="clear" w:color="auto" w:fill="auto"/>
          </w:tcPr>
          <w:p w14:paraId="1176F901" w14:textId="66C13C5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Medical Electrical Equipment - Part 1-6: General Requirements </w:t>
            </w:r>
            <w:r w:rsidR="00CE5D03">
              <w:rPr>
                <w:rFonts w:asciiTheme="minorHAnsi" w:eastAsiaTheme="minorHAnsi" w:hAnsiTheme="minorHAnsi" w:cs="Arial"/>
                <w:szCs w:val="20"/>
              </w:rPr>
              <w:t>f</w:t>
            </w:r>
            <w:r w:rsidRPr="000022F7">
              <w:rPr>
                <w:rFonts w:asciiTheme="minorHAnsi" w:eastAsiaTheme="minorHAnsi" w:hAnsiTheme="minorHAnsi" w:cs="Arial"/>
                <w:szCs w:val="20"/>
              </w:rPr>
              <w:t xml:space="preserve">or Basic Safety </w:t>
            </w:r>
            <w:r w:rsidR="00CE5D03">
              <w:rPr>
                <w:rFonts w:asciiTheme="minorHAnsi" w:eastAsiaTheme="minorHAnsi" w:hAnsiTheme="minorHAnsi" w:cs="Arial"/>
                <w:szCs w:val="20"/>
              </w:rPr>
              <w:t>a</w:t>
            </w:r>
            <w:r w:rsidRPr="000022F7">
              <w:rPr>
                <w:rFonts w:asciiTheme="minorHAnsi" w:eastAsiaTheme="minorHAnsi" w:hAnsiTheme="minorHAnsi" w:cs="Arial"/>
                <w:szCs w:val="20"/>
              </w:rPr>
              <w:t>nd Essential Performance - Collateral Standard: Usability</w:t>
            </w:r>
          </w:p>
        </w:tc>
      </w:tr>
      <w:tr w:rsidR="000022F7" w:rsidRPr="000022F7" w14:paraId="1E57E251" w14:textId="77777777" w:rsidTr="00652A1F">
        <w:tc>
          <w:tcPr>
            <w:tcW w:w="2836" w:type="dxa"/>
            <w:shd w:val="clear" w:color="auto" w:fill="auto"/>
          </w:tcPr>
          <w:p w14:paraId="2D34DE49" w14:textId="09B63A59"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6) </w:t>
            </w:r>
            <w:r w:rsidR="006D5D95">
              <w:rPr>
                <w:rFonts w:asciiTheme="minorHAnsi" w:eastAsiaTheme="minorHAnsi" w:hAnsiTheme="minorHAnsi" w:cs="Arial"/>
                <w:szCs w:val="20"/>
              </w:rPr>
              <w:t>IEC</w:t>
            </w:r>
            <w:r w:rsidRPr="000022F7">
              <w:rPr>
                <w:rFonts w:asciiTheme="minorHAnsi" w:eastAsiaTheme="minorHAnsi" w:hAnsiTheme="minorHAnsi" w:cs="Arial"/>
                <w:szCs w:val="20"/>
              </w:rPr>
              <w:t xml:space="preserve"> 62366 Ed. 1.0 [2007]</w:t>
            </w:r>
            <w:r w:rsidR="006D5D95">
              <w:rPr>
                <w:rFonts w:asciiTheme="minorHAnsi" w:eastAsiaTheme="minorHAnsi" w:hAnsiTheme="minorHAnsi" w:cs="Arial"/>
                <w:szCs w:val="20"/>
              </w:rPr>
              <w:t xml:space="preserve"> +AMD1[2014]</w:t>
            </w:r>
          </w:p>
        </w:tc>
        <w:tc>
          <w:tcPr>
            <w:tcW w:w="6803" w:type="dxa"/>
            <w:shd w:val="clear" w:color="auto" w:fill="auto"/>
          </w:tcPr>
          <w:p w14:paraId="6040505D" w14:textId="7777777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hint="eastAsia"/>
                <w:szCs w:val="20"/>
              </w:rPr>
              <w:t>Medical devices - Application of usability engineering to medical devices</w:t>
            </w:r>
          </w:p>
        </w:tc>
      </w:tr>
      <w:tr w:rsidR="000022F7" w:rsidRPr="000022F7" w14:paraId="58C33AA8" w14:textId="77777777" w:rsidTr="00652A1F">
        <w:tc>
          <w:tcPr>
            <w:tcW w:w="2836" w:type="dxa"/>
            <w:shd w:val="clear" w:color="auto" w:fill="auto"/>
          </w:tcPr>
          <w:p w14:paraId="437DF120" w14:textId="77777777" w:rsidR="000022F7" w:rsidRPr="000022F7" w:rsidRDefault="000022F7" w:rsidP="00652A1F">
            <w:pPr>
              <w:widowControl/>
              <w:wordWrap/>
              <w:autoSpaceDE/>
              <w:autoSpaceDN/>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7) 의료기기 법, 의료기기법 시행규칙</w:t>
            </w:r>
          </w:p>
        </w:tc>
        <w:tc>
          <w:tcPr>
            <w:tcW w:w="6803" w:type="dxa"/>
            <w:shd w:val="clear" w:color="auto" w:fill="auto"/>
          </w:tcPr>
          <w:p w14:paraId="51983F5A"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hint="eastAsia"/>
                <w:szCs w:val="20"/>
              </w:rPr>
              <w:t>의료기기법 및 같은 법 시행령에서 위임된 사항과 그 시행에 필요한 사항을 규정</w:t>
            </w:r>
          </w:p>
        </w:tc>
      </w:tr>
      <w:tr w:rsidR="000022F7" w:rsidRPr="000022F7" w14:paraId="20541652" w14:textId="77777777" w:rsidTr="00652A1F">
        <w:tc>
          <w:tcPr>
            <w:tcW w:w="2836" w:type="dxa"/>
            <w:shd w:val="clear" w:color="auto" w:fill="auto"/>
          </w:tcPr>
          <w:p w14:paraId="54AE2C80" w14:textId="77777777" w:rsidR="000022F7" w:rsidRPr="000022F7" w:rsidRDefault="000022F7" w:rsidP="00652A1F">
            <w:pPr>
              <w:widowControl/>
              <w:wordWrap/>
              <w:autoSpaceDE/>
              <w:autoSpaceDN/>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8) 의료기기제조 및 품질관리기준</w:t>
            </w:r>
          </w:p>
        </w:tc>
        <w:tc>
          <w:tcPr>
            <w:tcW w:w="6803" w:type="dxa"/>
            <w:shd w:val="clear" w:color="auto" w:fill="auto"/>
          </w:tcPr>
          <w:p w14:paraId="38EE12CD"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hint="eastAsia"/>
                <w:kern w:val="0"/>
                <w:szCs w:val="20"/>
              </w:rPr>
              <w:t>제조 또는 수입함에 있어 준수하여야 하는 세부사항과 품질관리심사기관 및 품질책임자 교육실시기관에 대한 지정절차 및 관리방법 등에 관하여 필요한 사항을 정함</w:t>
            </w:r>
          </w:p>
        </w:tc>
      </w:tr>
    </w:tbl>
    <w:p w14:paraId="0A74C070" w14:textId="454AD03B" w:rsidR="00652A1F" w:rsidRDefault="00652A1F" w:rsidP="00652A1F">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br w:type="textWrapping" w:clear="all"/>
      </w:r>
    </w:p>
    <w:p w14:paraId="622342D8" w14:textId="77777777" w:rsidR="00652A1F" w:rsidRDefault="00652A1F">
      <w:pPr>
        <w:widowControl/>
        <w:wordWrap/>
        <w:autoSpaceDE/>
        <w:autoSpaceDN/>
        <w:spacing w:after="160" w:line="259" w:lineRule="auto"/>
        <w:rPr>
          <w:rFonts w:asciiTheme="minorHAnsi" w:eastAsiaTheme="minorHAnsi" w:hAnsiTheme="minorHAnsi" w:cs="Arial"/>
          <w:b/>
          <w:sz w:val="24"/>
        </w:rPr>
      </w:pPr>
      <w:r>
        <w:rPr>
          <w:rFonts w:asciiTheme="minorHAnsi" w:eastAsiaTheme="minorHAnsi" w:hAnsiTheme="minorHAnsi" w:cs="Arial"/>
          <w:b/>
          <w:sz w:val="24"/>
        </w:rPr>
        <w:br w:type="page"/>
      </w:r>
    </w:p>
    <w:p w14:paraId="1DED5F40" w14:textId="2BFCAE53" w:rsidR="003561F4" w:rsidRDefault="00652A1F" w:rsidP="003561F4">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lastRenderedPageBreak/>
        <w:t>2</w:t>
      </w:r>
      <w:r w:rsidR="008A2907" w:rsidRPr="00084604">
        <w:rPr>
          <w:rFonts w:asciiTheme="minorHAnsi" w:eastAsiaTheme="minorHAnsi" w:hAnsiTheme="minorHAnsi" w:cs="Arial"/>
          <w:b/>
          <w:sz w:val="24"/>
        </w:rPr>
        <w:t xml:space="preserve">. </w:t>
      </w:r>
      <w:r w:rsidR="008A2907" w:rsidRPr="00084604">
        <w:rPr>
          <w:rFonts w:asciiTheme="minorHAnsi" w:eastAsiaTheme="minorHAnsi" w:hAnsiTheme="minorHAnsi" w:cs="Arial" w:hint="eastAsia"/>
          <w:b/>
          <w:sz w:val="24"/>
        </w:rPr>
        <w:t>테스트 계획 (</w:t>
      </w:r>
      <w:r w:rsidR="008A2907" w:rsidRPr="00084604">
        <w:rPr>
          <w:rFonts w:asciiTheme="minorHAnsi" w:eastAsiaTheme="minorHAnsi" w:hAnsiTheme="minorHAnsi" w:cs="Arial"/>
          <w:b/>
          <w:sz w:val="24"/>
        </w:rPr>
        <w:t>Test plan)</w:t>
      </w:r>
    </w:p>
    <w:p w14:paraId="512121A4" w14:textId="1BF3665F" w:rsidR="00C417CC" w:rsidRDefault="00652A1F" w:rsidP="003561F4">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t>2</w:t>
      </w:r>
      <w:r w:rsidR="00C417CC">
        <w:rPr>
          <w:rFonts w:asciiTheme="minorHAnsi" w:eastAsiaTheme="minorHAnsi" w:hAnsiTheme="minorHAnsi" w:cs="Arial" w:hint="eastAsia"/>
          <w:b/>
          <w:sz w:val="24"/>
        </w:rPr>
        <w:t>.1</w:t>
      </w:r>
      <w:r w:rsidR="00C417CC">
        <w:rPr>
          <w:rFonts w:asciiTheme="minorHAnsi" w:eastAsiaTheme="minorHAnsi" w:hAnsiTheme="minorHAnsi" w:cs="Arial"/>
          <w:b/>
          <w:sz w:val="24"/>
        </w:rPr>
        <w:t>.</w:t>
      </w:r>
      <w:r w:rsidR="00C417CC">
        <w:rPr>
          <w:rFonts w:asciiTheme="minorHAnsi" w:eastAsiaTheme="minorHAnsi" w:hAnsiTheme="minorHAnsi" w:cs="Arial" w:hint="eastAsia"/>
          <w:b/>
          <w:sz w:val="24"/>
        </w:rPr>
        <w:t xml:space="preserve"> 일반 시험내용</w:t>
      </w:r>
    </w:p>
    <w:tbl>
      <w:tblPr>
        <w:tblStyle w:val="af"/>
        <w:tblW w:w="9639" w:type="dxa"/>
        <w:jc w:val="center"/>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694"/>
        <w:gridCol w:w="6945"/>
      </w:tblGrid>
      <w:tr w:rsidR="00C265E4" w14:paraId="55A2F939" w14:textId="77777777" w:rsidTr="0060021D">
        <w:trPr>
          <w:trHeight w:val="567"/>
          <w:jc w:val="center"/>
        </w:trPr>
        <w:tc>
          <w:tcPr>
            <w:tcW w:w="2694" w:type="dxa"/>
            <w:shd w:val="clear" w:color="auto" w:fill="auto"/>
            <w:vAlign w:val="center"/>
          </w:tcPr>
          <w:p w14:paraId="021A06BA" w14:textId="3C69557C" w:rsidR="00C265E4" w:rsidRPr="0060021D" w:rsidRDefault="00C265E4"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 xml:space="preserve">테스트 아이디 </w:t>
            </w:r>
            <w:r w:rsidRPr="0060021D">
              <w:rPr>
                <w:rFonts w:asciiTheme="minorHAnsi" w:eastAsiaTheme="minorHAnsi" w:hAnsiTheme="minorHAnsi" w:cs="Arial"/>
                <w:sz w:val="22"/>
                <w:szCs w:val="20"/>
              </w:rPr>
              <w:t>(Test ID)</w:t>
            </w:r>
          </w:p>
        </w:tc>
        <w:tc>
          <w:tcPr>
            <w:tcW w:w="6945" w:type="dxa"/>
            <w:shd w:val="clear" w:color="auto" w:fill="auto"/>
            <w:vAlign w:val="center"/>
          </w:tcPr>
          <w:p w14:paraId="3343B41F" w14:textId="77777777" w:rsidR="00A007AD" w:rsidRDefault="00A007AD"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D</w:t>
            </w:r>
            <w:r>
              <w:rPr>
                <w:rFonts w:asciiTheme="minorHAnsi" w:eastAsiaTheme="minorHAnsi" w:hAnsiTheme="minorHAnsi" w:cs="Arial"/>
                <w:sz w:val="22"/>
                <w:szCs w:val="20"/>
              </w:rPr>
              <w:t>T1~6 (</w:t>
            </w:r>
            <w:r>
              <w:rPr>
                <w:rFonts w:asciiTheme="minorHAnsi" w:eastAsiaTheme="minorHAnsi" w:hAnsiTheme="minorHAnsi" w:cs="Arial" w:hint="eastAsia"/>
                <w:sz w:val="22"/>
                <w:szCs w:val="20"/>
              </w:rPr>
              <w:t>통합/시스템 테스트)</w:t>
            </w:r>
            <w:r>
              <w:rPr>
                <w:rFonts w:asciiTheme="minorHAnsi" w:eastAsiaTheme="minorHAnsi" w:hAnsiTheme="minorHAnsi" w:cs="Arial"/>
                <w:sz w:val="22"/>
                <w:szCs w:val="20"/>
              </w:rPr>
              <w:t>,</w:t>
            </w:r>
          </w:p>
          <w:p w14:paraId="3B80C218" w14:textId="6141C587" w:rsidR="00C265E4" w:rsidRPr="00A007AD" w:rsidRDefault="00A007AD"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 xml:space="preserve">정적 테스트는 </w:t>
            </w:r>
            <w:r>
              <w:rPr>
                <w:rFonts w:asciiTheme="minorHAnsi" w:eastAsiaTheme="minorHAnsi" w:hAnsiTheme="minorHAnsi" w:cs="Arial"/>
                <w:sz w:val="22"/>
                <w:szCs w:val="20"/>
              </w:rPr>
              <w:t xml:space="preserve">Tool </w:t>
            </w:r>
            <w:r>
              <w:rPr>
                <w:rFonts w:asciiTheme="minorHAnsi" w:eastAsiaTheme="minorHAnsi" w:hAnsiTheme="minorHAnsi" w:cs="Arial" w:hint="eastAsia"/>
                <w:sz w:val="22"/>
                <w:szCs w:val="20"/>
              </w:rPr>
              <w:t xml:space="preserve">에서 생성하는 </w:t>
            </w:r>
            <w:r>
              <w:rPr>
                <w:rFonts w:asciiTheme="minorHAnsi" w:eastAsiaTheme="minorHAnsi" w:hAnsiTheme="minorHAnsi" w:cs="Arial"/>
                <w:sz w:val="22"/>
                <w:szCs w:val="20"/>
              </w:rPr>
              <w:t xml:space="preserve">Tag </w:t>
            </w:r>
            <w:r>
              <w:rPr>
                <w:rFonts w:asciiTheme="minorHAnsi" w:eastAsiaTheme="minorHAnsi" w:hAnsiTheme="minorHAnsi" w:cs="Arial" w:hint="eastAsia"/>
                <w:sz w:val="22"/>
                <w:szCs w:val="20"/>
              </w:rPr>
              <w:t>로 대체</w:t>
            </w:r>
          </w:p>
        </w:tc>
      </w:tr>
      <w:tr w:rsidR="00E72EE5" w14:paraId="64DA8118" w14:textId="77777777" w:rsidTr="0060021D">
        <w:trPr>
          <w:trHeight w:val="567"/>
          <w:jc w:val="center"/>
        </w:trPr>
        <w:tc>
          <w:tcPr>
            <w:tcW w:w="2694" w:type="dxa"/>
            <w:shd w:val="clear" w:color="auto" w:fill="auto"/>
            <w:vAlign w:val="center"/>
          </w:tcPr>
          <w:p w14:paraId="683FDCC4" w14:textId="569EBEE3" w:rsidR="00E72EE5" w:rsidRPr="0060021D" w:rsidRDefault="00E72EE5"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관련 정보</w:t>
            </w:r>
          </w:p>
        </w:tc>
        <w:tc>
          <w:tcPr>
            <w:tcW w:w="6945" w:type="dxa"/>
            <w:shd w:val="clear" w:color="auto" w:fill="auto"/>
            <w:vAlign w:val="center"/>
          </w:tcPr>
          <w:p w14:paraId="75053BF8" w14:textId="4DE29A72" w:rsidR="00E72EE5" w:rsidRPr="0060021D" w:rsidRDefault="000A1D48" w:rsidP="00E72EE5">
            <w:pPr>
              <w:wordWrap/>
              <w:adjustRightInd w:val="0"/>
              <w:rPr>
                <w:rFonts w:asciiTheme="minorHAnsi" w:eastAsiaTheme="minorHAnsi" w:hAnsiTheme="minorHAnsi" w:cs="Arial"/>
                <w:sz w:val="22"/>
                <w:szCs w:val="20"/>
              </w:rPr>
            </w:pPr>
            <w:proofErr w:type="spellStart"/>
            <w:r>
              <w:rPr>
                <w:rFonts w:asciiTheme="minorHAnsi" w:eastAsiaTheme="minorHAnsi" w:hAnsiTheme="minorHAnsi" w:cs="Arial"/>
                <w:sz w:val="22"/>
                <w:szCs w:val="20"/>
              </w:rPr>
              <w:t>Rudens</w:t>
            </w:r>
            <w:proofErr w:type="spellEnd"/>
            <w:r w:rsidR="00A007AD">
              <w:rPr>
                <w:rFonts w:asciiTheme="minorHAnsi" w:eastAsiaTheme="minorHAnsi" w:hAnsiTheme="minorHAnsi" w:cs="Arial"/>
                <w:sz w:val="22"/>
                <w:szCs w:val="20"/>
              </w:rPr>
              <w:t xml:space="preserve"> </w:t>
            </w:r>
            <w:r w:rsidR="00A007AD" w:rsidRPr="000A1D48">
              <w:rPr>
                <w:rFonts w:asciiTheme="minorHAnsi" w:eastAsiaTheme="minorHAnsi" w:hAnsiTheme="minorHAnsi" w:cs="Arial"/>
                <w:sz w:val="22"/>
                <w:szCs w:val="20"/>
                <w:highlight w:val="yellow"/>
              </w:rPr>
              <w:t>1.0</w:t>
            </w:r>
          </w:p>
        </w:tc>
      </w:tr>
      <w:tr w:rsidR="00C265E4" w14:paraId="56906897" w14:textId="77777777" w:rsidTr="0060021D">
        <w:trPr>
          <w:trHeight w:val="567"/>
          <w:jc w:val="center"/>
        </w:trPr>
        <w:tc>
          <w:tcPr>
            <w:tcW w:w="2694" w:type="dxa"/>
            <w:shd w:val="clear" w:color="auto" w:fill="auto"/>
            <w:vAlign w:val="center"/>
          </w:tcPr>
          <w:p w14:paraId="2D97540E" w14:textId="18A375E4" w:rsidR="00C265E4" w:rsidRPr="0060021D" w:rsidRDefault="00A86F3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테스트 유형</w:t>
            </w:r>
          </w:p>
        </w:tc>
        <w:tc>
          <w:tcPr>
            <w:tcW w:w="6945" w:type="dxa"/>
            <w:shd w:val="clear" w:color="auto" w:fill="auto"/>
            <w:vAlign w:val="center"/>
          </w:tcPr>
          <w:p w14:paraId="21806ADD" w14:textId="6DA2B841" w:rsidR="00C265E4" w:rsidRPr="0060021D" w:rsidRDefault="0062366A"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정적/</w:t>
            </w:r>
            <w:r w:rsidR="000022F7" w:rsidRPr="0060021D">
              <w:rPr>
                <w:rFonts w:asciiTheme="minorHAnsi" w:eastAsiaTheme="minorHAnsi" w:hAnsiTheme="minorHAnsi" w:cs="Arial" w:hint="eastAsia"/>
                <w:sz w:val="22"/>
                <w:szCs w:val="20"/>
              </w:rPr>
              <w:t>통합/시스템</w:t>
            </w:r>
            <w:r w:rsidR="00A86F3B" w:rsidRPr="0060021D">
              <w:rPr>
                <w:rFonts w:asciiTheme="minorHAnsi" w:eastAsiaTheme="minorHAnsi" w:hAnsiTheme="minorHAnsi" w:cs="Arial" w:hint="eastAsia"/>
                <w:sz w:val="22"/>
                <w:szCs w:val="20"/>
              </w:rPr>
              <w:t xml:space="preserve"> 테스트</w:t>
            </w:r>
          </w:p>
        </w:tc>
      </w:tr>
    </w:tbl>
    <w:p w14:paraId="79CD1C70" w14:textId="32D8B955" w:rsidR="00E53CCB" w:rsidRPr="00047082" w:rsidRDefault="00652A1F" w:rsidP="00047082">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2</w:t>
      </w:r>
      <w:r w:rsidR="00C417CC" w:rsidRPr="00047082">
        <w:rPr>
          <w:rFonts w:asciiTheme="minorHAnsi" w:eastAsiaTheme="minorHAnsi" w:hAnsiTheme="minorHAnsi" w:cs="Arial" w:hint="eastAsia"/>
          <w:b/>
          <w:sz w:val="24"/>
        </w:rPr>
        <w:t xml:space="preserve">.2 </w:t>
      </w:r>
      <w:r w:rsidR="00047082">
        <w:rPr>
          <w:rFonts w:asciiTheme="minorHAnsi" w:eastAsiaTheme="minorHAnsi" w:hAnsiTheme="minorHAnsi" w:cs="Arial" w:hint="eastAsia"/>
          <w:b/>
          <w:sz w:val="24"/>
        </w:rPr>
        <w:t>준비 사항</w:t>
      </w:r>
    </w:p>
    <w:tbl>
      <w:tblPr>
        <w:tblStyle w:val="af"/>
        <w:tblW w:w="9639" w:type="dxa"/>
        <w:jc w:val="center"/>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694"/>
        <w:gridCol w:w="6945"/>
      </w:tblGrid>
      <w:tr w:rsidR="00E53CCB" w14:paraId="6E6A6698" w14:textId="77777777" w:rsidTr="0060021D">
        <w:trPr>
          <w:trHeight w:val="567"/>
          <w:jc w:val="center"/>
        </w:trPr>
        <w:tc>
          <w:tcPr>
            <w:tcW w:w="2694" w:type="dxa"/>
            <w:shd w:val="clear" w:color="auto" w:fill="auto"/>
            <w:vAlign w:val="center"/>
          </w:tcPr>
          <w:p w14:paraId="7671E18B" w14:textId="06C7E8F1" w:rsidR="00E53CCB" w:rsidRPr="0060021D" w:rsidRDefault="00E53CC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하드웨어 준비</w:t>
            </w:r>
          </w:p>
        </w:tc>
        <w:tc>
          <w:tcPr>
            <w:tcW w:w="6945" w:type="dxa"/>
            <w:shd w:val="clear" w:color="auto" w:fill="auto"/>
            <w:vAlign w:val="center"/>
          </w:tcPr>
          <w:p w14:paraId="09E69839" w14:textId="5F0B8A9C" w:rsidR="000C23C1" w:rsidRPr="0060021D" w:rsidRDefault="00071EAA"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 xml:space="preserve">전원 연결 및 장치 </w:t>
            </w:r>
            <w:r>
              <w:rPr>
                <w:rFonts w:asciiTheme="minorHAnsi" w:eastAsiaTheme="minorHAnsi" w:hAnsiTheme="minorHAnsi" w:cs="Arial"/>
                <w:sz w:val="22"/>
                <w:szCs w:val="20"/>
              </w:rPr>
              <w:t xml:space="preserve">(Laser, Rotary Junction, Linear Stage) </w:t>
            </w:r>
            <w:r>
              <w:rPr>
                <w:rFonts w:asciiTheme="minorHAnsi" w:eastAsiaTheme="minorHAnsi" w:hAnsiTheme="minorHAnsi" w:cs="Arial" w:hint="eastAsia"/>
                <w:sz w:val="22"/>
                <w:szCs w:val="20"/>
              </w:rPr>
              <w:t xml:space="preserve">전원 </w:t>
            </w:r>
            <w:r>
              <w:rPr>
                <w:rFonts w:asciiTheme="minorHAnsi" w:eastAsiaTheme="minorHAnsi" w:hAnsiTheme="minorHAnsi" w:cs="Arial"/>
                <w:sz w:val="22"/>
                <w:szCs w:val="20"/>
              </w:rPr>
              <w:t>On</w:t>
            </w:r>
          </w:p>
        </w:tc>
      </w:tr>
      <w:tr w:rsidR="00E53CCB" w14:paraId="69277D5E" w14:textId="77777777" w:rsidTr="0060021D">
        <w:trPr>
          <w:trHeight w:val="567"/>
          <w:jc w:val="center"/>
        </w:trPr>
        <w:tc>
          <w:tcPr>
            <w:tcW w:w="2694" w:type="dxa"/>
            <w:shd w:val="clear" w:color="auto" w:fill="auto"/>
            <w:vAlign w:val="center"/>
          </w:tcPr>
          <w:p w14:paraId="6B5E64C7" w14:textId="5E875C34" w:rsidR="00E53CCB" w:rsidRPr="0060021D" w:rsidRDefault="00E53CC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준비</w:t>
            </w:r>
          </w:p>
        </w:tc>
        <w:tc>
          <w:tcPr>
            <w:tcW w:w="6945" w:type="dxa"/>
            <w:shd w:val="clear" w:color="auto" w:fill="auto"/>
            <w:vAlign w:val="center"/>
          </w:tcPr>
          <w:p w14:paraId="1F4D078D" w14:textId="6AA01E1B" w:rsidR="00E53CCB" w:rsidRPr="0060021D" w:rsidRDefault="00071EAA" w:rsidP="00E72EE5">
            <w:pPr>
              <w:wordWrap/>
              <w:adjustRightInd w:val="0"/>
              <w:rPr>
                <w:rFonts w:asciiTheme="minorHAnsi" w:eastAsiaTheme="minorHAnsi" w:hAnsiTheme="minorHAnsi" w:cs="Arial"/>
                <w:sz w:val="22"/>
                <w:szCs w:val="20"/>
              </w:rPr>
            </w:pPr>
            <w:r>
              <w:rPr>
                <w:rFonts w:asciiTheme="minorHAnsi" w:eastAsiaTheme="minorHAnsi" w:hAnsiTheme="minorHAnsi" w:cs="Arial"/>
                <w:sz w:val="22"/>
                <w:szCs w:val="20"/>
              </w:rPr>
              <w:t xml:space="preserve">Calibration </w:t>
            </w:r>
            <w:r>
              <w:rPr>
                <w:rFonts w:asciiTheme="minorHAnsi" w:eastAsiaTheme="minorHAnsi" w:hAnsiTheme="minorHAnsi" w:cs="Arial" w:hint="eastAsia"/>
                <w:sz w:val="22"/>
                <w:szCs w:val="20"/>
              </w:rPr>
              <w:t xml:space="preserve">및 </w:t>
            </w:r>
            <w:r>
              <w:rPr>
                <w:rFonts w:asciiTheme="minorHAnsi" w:eastAsiaTheme="minorHAnsi" w:hAnsiTheme="minorHAnsi" w:cs="Arial"/>
                <w:sz w:val="22"/>
                <w:szCs w:val="20"/>
              </w:rPr>
              <w:t xml:space="preserve">Config </w:t>
            </w:r>
            <w:r>
              <w:rPr>
                <w:rFonts w:asciiTheme="minorHAnsi" w:eastAsiaTheme="minorHAnsi" w:hAnsiTheme="minorHAnsi" w:cs="Arial" w:hint="eastAsia"/>
                <w:sz w:val="22"/>
                <w:szCs w:val="20"/>
              </w:rPr>
              <w:t>파일 설정,</w:t>
            </w:r>
            <w:r>
              <w:rPr>
                <w:rFonts w:asciiTheme="minorHAnsi" w:eastAsiaTheme="minorHAnsi" w:hAnsiTheme="minorHAnsi" w:cs="Arial"/>
                <w:sz w:val="22"/>
                <w:szCs w:val="20"/>
              </w:rPr>
              <w:t xml:space="preserve"> V1.0 </w:t>
            </w:r>
            <w:r>
              <w:rPr>
                <w:rFonts w:asciiTheme="minorHAnsi" w:eastAsiaTheme="minorHAnsi" w:hAnsiTheme="minorHAnsi" w:cs="Arial" w:hint="eastAsia"/>
                <w:sz w:val="22"/>
                <w:szCs w:val="20"/>
              </w:rPr>
              <w:t>업데이트 및 S</w:t>
            </w:r>
            <w:r>
              <w:rPr>
                <w:rFonts w:asciiTheme="minorHAnsi" w:eastAsiaTheme="minorHAnsi" w:hAnsiTheme="minorHAnsi" w:cs="Arial"/>
                <w:sz w:val="22"/>
                <w:szCs w:val="20"/>
              </w:rPr>
              <w:t xml:space="preserve">W </w:t>
            </w:r>
            <w:r>
              <w:rPr>
                <w:rFonts w:asciiTheme="minorHAnsi" w:eastAsiaTheme="minorHAnsi" w:hAnsiTheme="minorHAnsi" w:cs="Arial" w:hint="eastAsia"/>
                <w:sz w:val="22"/>
                <w:szCs w:val="20"/>
              </w:rPr>
              <w:t>실행</w:t>
            </w:r>
          </w:p>
        </w:tc>
      </w:tr>
    </w:tbl>
    <w:p w14:paraId="43DE70EE" w14:textId="5E8DABCE" w:rsidR="003F3D3A" w:rsidRDefault="003F3D3A" w:rsidP="000232E5">
      <w:pPr>
        <w:wordWrap/>
        <w:adjustRightInd w:val="0"/>
        <w:spacing w:line="360" w:lineRule="auto"/>
        <w:outlineLvl w:val="0"/>
        <w:rPr>
          <w:rFonts w:asciiTheme="minorHAnsi" w:eastAsiaTheme="minorHAnsi" w:hAnsiTheme="minorHAnsi" w:cs="Arial"/>
          <w:b/>
          <w:sz w:val="24"/>
        </w:rPr>
      </w:pPr>
    </w:p>
    <w:p w14:paraId="7C04F2DF" w14:textId="77777777" w:rsidR="003F3D3A" w:rsidRDefault="003F3D3A">
      <w:pPr>
        <w:widowControl/>
        <w:wordWrap/>
        <w:autoSpaceDE/>
        <w:autoSpaceDN/>
        <w:spacing w:after="160" w:line="259" w:lineRule="auto"/>
        <w:rPr>
          <w:rFonts w:asciiTheme="minorHAnsi" w:eastAsiaTheme="minorHAnsi" w:hAnsiTheme="minorHAnsi" w:cs="Arial"/>
          <w:b/>
          <w:sz w:val="24"/>
        </w:rPr>
      </w:pPr>
      <w:r>
        <w:rPr>
          <w:rFonts w:asciiTheme="minorHAnsi" w:eastAsiaTheme="minorHAnsi" w:hAnsiTheme="minorHAnsi" w:cs="Arial"/>
          <w:b/>
          <w:sz w:val="24"/>
        </w:rPr>
        <w:br w:type="page"/>
      </w:r>
    </w:p>
    <w:p w14:paraId="43F66501" w14:textId="14328DD7" w:rsidR="003F3D3A" w:rsidRDefault="003F3D3A" w:rsidP="003F3D3A">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lastRenderedPageBreak/>
        <w:t>3</w:t>
      </w:r>
      <w:r w:rsidRPr="00084604">
        <w:rPr>
          <w:rFonts w:asciiTheme="minorHAnsi" w:eastAsiaTheme="minorHAnsi" w:hAnsiTheme="minorHAnsi" w:cs="Arial"/>
          <w:b/>
          <w:sz w:val="24"/>
        </w:rPr>
        <w:t xml:space="preserve">. </w:t>
      </w:r>
      <w:r w:rsidRPr="00084604">
        <w:rPr>
          <w:rFonts w:asciiTheme="minorHAnsi" w:eastAsiaTheme="minorHAnsi" w:hAnsiTheme="minorHAnsi" w:cs="Arial" w:hint="eastAsia"/>
          <w:b/>
          <w:sz w:val="24"/>
        </w:rPr>
        <w:t xml:space="preserve">테스트 </w:t>
      </w:r>
      <w:r>
        <w:rPr>
          <w:rFonts w:asciiTheme="minorHAnsi" w:eastAsiaTheme="minorHAnsi" w:hAnsiTheme="minorHAnsi" w:cs="Arial" w:hint="eastAsia"/>
          <w:b/>
          <w:sz w:val="24"/>
        </w:rPr>
        <w:t xml:space="preserve">결과 </w:t>
      </w:r>
      <w:r w:rsidRPr="00084604">
        <w:rPr>
          <w:rFonts w:asciiTheme="minorHAnsi" w:eastAsiaTheme="minorHAnsi" w:hAnsiTheme="minorHAnsi" w:cs="Arial" w:hint="eastAsia"/>
          <w:b/>
          <w:sz w:val="24"/>
        </w:rPr>
        <w:t>(</w:t>
      </w:r>
      <w:r w:rsidRPr="00084604">
        <w:rPr>
          <w:rFonts w:asciiTheme="minorHAnsi" w:eastAsiaTheme="minorHAnsi" w:hAnsiTheme="minorHAnsi" w:cs="Arial"/>
          <w:b/>
          <w:sz w:val="24"/>
        </w:rPr>
        <w:t xml:space="preserve">Test </w:t>
      </w:r>
      <w:r>
        <w:rPr>
          <w:rFonts w:asciiTheme="minorHAnsi" w:eastAsiaTheme="minorHAnsi" w:hAnsiTheme="minorHAnsi" w:cs="Arial"/>
          <w:b/>
          <w:sz w:val="24"/>
        </w:rPr>
        <w:t>result</w:t>
      </w:r>
      <w:r w:rsidRPr="00084604">
        <w:rPr>
          <w:rFonts w:asciiTheme="minorHAnsi" w:eastAsiaTheme="minorHAnsi" w:hAnsiTheme="minorHAnsi" w:cs="Arial"/>
          <w:b/>
          <w:sz w:val="24"/>
        </w:rPr>
        <w:t>)</w:t>
      </w:r>
    </w:p>
    <w:p w14:paraId="70B7776C" w14:textId="107DB4B3" w:rsidR="000232E5" w:rsidRDefault="003F3D3A" w:rsidP="000232E5">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3</w:t>
      </w:r>
      <w:r w:rsidR="000232E5" w:rsidRPr="000232E5">
        <w:rPr>
          <w:rFonts w:asciiTheme="minorHAnsi" w:eastAsiaTheme="minorHAnsi" w:hAnsiTheme="minorHAnsi" w:cs="Arial" w:hint="eastAsia"/>
          <w:b/>
          <w:sz w:val="24"/>
        </w:rPr>
        <w:t>.</w:t>
      </w:r>
      <w:r>
        <w:rPr>
          <w:rFonts w:asciiTheme="minorHAnsi" w:eastAsiaTheme="minorHAnsi" w:hAnsiTheme="minorHAnsi" w:cs="Arial"/>
          <w:b/>
          <w:sz w:val="24"/>
        </w:rPr>
        <w:t>1</w:t>
      </w:r>
      <w:r w:rsidR="000232E5" w:rsidRPr="000232E5">
        <w:rPr>
          <w:rFonts w:asciiTheme="minorHAnsi" w:eastAsiaTheme="minorHAnsi" w:hAnsiTheme="minorHAnsi" w:cs="Arial" w:hint="eastAsia"/>
          <w:b/>
          <w:sz w:val="24"/>
        </w:rPr>
        <w:t xml:space="preserve"> </w:t>
      </w:r>
      <w:r w:rsidR="00102449">
        <w:rPr>
          <w:rFonts w:asciiTheme="minorHAnsi" w:eastAsiaTheme="minorHAnsi" w:hAnsiTheme="minorHAnsi" w:cs="Arial" w:hint="eastAsia"/>
          <w:b/>
          <w:sz w:val="24"/>
        </w:rPr>
        <w:t>통합/</w:t>
      </w:r>
      <w:r w:rsidR="0058288C">
        <w:rPr>
          <w:rFonts w:asciiTheme="minorHAnsi" w:eastAsiaTheme="minorHAnsi" w:hAnsiTheme="minorHAnsi" w:cs="Arial" w:hint="eastAsia"/>
          <w:b/>
          <w:sz w:val="24"/>
        </w:rPr>
        <w:t xml:space="preserve">시스템 </w:t>
      </w:r>
      <w:r w:rsidR="000232E5" w:rsidRPr="000232E5">
        <w:rPr>
          <w:rFonts w:asciiTheme="minorHAnsi" w:eastAsiaTheme="minorHAnsi" w:hAnsiTheme="minorHAnsi" w:cs="Arial" w:hint="eastAsia"/>
          <w:b/>
          <w:sz w:val="24"/>
        </w:rPr>
        <w:t xml:space="preserve">테스트 </w:t>
      </w:r>
      <w:r w:rsidR="001E27C2">
        <w:rPr>
          <w:rFonts w:asciiTheme="minorHAnsi" w:eastAsiaTheme="minorHAnsi" w:hAnsiTheme="minorHAnsi" w:cs="Arial" w:hint="eastAsia"/>
          <w:b/>
          <w:sz w:val="24"/>
        </w:rPr>
        <w:t xml:space="preserve">결과 </w:t>
      </w:r>
      <w:r w:rsidR="001E27C2">
        <w:rPr>
          <w:rFonts w:asciiTheme="minorHAnsi" w:eastAsiaTheme="minorHAnsi" w:hAnsiTheme="minorHAnsi" w:cs="Arial"/>
          <w:b/>
          <w:sz w:val="24"/>
        </w:rPr>
        <w:t>(</w:t>
      </w:r>
      <w:r w:rsidR="000232E5" w:rsidRPr="000232E5">
        <w:rPr>
          <w:rFonts w:asciiTheme="minorHAnsi" w:eastAsiaTheme="minorHAnsi" w:hAnsiTheme="minorHAnsi" w:cs="Arial" w:hint="eastAsia"/>
          <w:b/>
          <w:sz w:val="24"/>
        </w:rPr>
        <w:t xml:space="preserve">절차 및 </w:t>
      </w:r>
      <w:r w:rsidR="000232E5">
        <w:rPr>
          <w:rFonts w:asciiTheme="minorHAnsi" w:eastAsiaTheme="minorHAnsi" w:hAnsiTheme="minorHAnsi" w:cs="Arial" w:hint="eastAsia"/>
          <w:b/>
          <w:sz w:val="24"/>
        </w:rPr>
        <w:t>적합/부적합 기준</w:t>
      </w:r>
      <w:r w:rsidR="001E27C2">
        <w:rPr>
          <w:rFonts w:asciiTheme="minorHAnsi" w:eastAsiaTheme="minorHAnsi" w:hAnsiTheme="minorHAnsi" w:cs="Arial" w:hint="eastAsia"/>
          <w:b/>
          <w:sz w:val="24"/>
        </w:rPr>
        <w:t>, 관계된 요구사항)</w:t>
      </w:r>
    </w:p>
    <w:tbl>
      <w:tblPr>
        <w:tblW w:w="10560" w:type="dxa"/>
        <w:tblLook w:val="04A0" w:firstRow="1" w:lastRow="0" w:firstColumn="1" w:lastColumn="0" w:noHBand="0" w:noVBand="1"/>
      </w:tblPr>
      <w:tblGrid>
        <w:gridCol w:w="954"/>
        <w:gridCol w:w="2712"/>
        <w:gridCol w:w="3550"/>
        <w:gridCol w:w="2384"/>
        <w:gridCol w:w="960"/>
      </w:tblGrid>
      <w:tr w:rsidR="003F3D3A" w:rsidRPr="003F3D3A" w14:paraId="41870476" w14:textId="77777777" w:rsidTr="003F3D3A">
        <w:trPr>
          <w:trHeight w:val="525"/>
        </w:trPr>
        <w:tc>
          <w:tcPr>
            <w:tcW w:w="954" w:type="dxa"/>
            <w:tcBorders>
              <w:top w:val="single" w:sz="8" w:space="0" w:color="auto"/>
              <w:left w:val="single" w:sz="8" w:space="0" w:color="auto"/>
              <w:bottom w:val="single" w:sz="8" w:space="0" w:color="auto"/>
              <w:right w:val="single" w:sz="8" w:space="0" w:color="auto"/>
            </w:tcBorders>
            <w:shd w:val="clear" w:color="000000" w:fill="C9C9C9"/>
            <w:vAlign w:val="center"/>
            <w:hideMark/>
          </w:tcPr>
          <w:p w14:paraId="447E2C9F"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Test case</w:t>
            </w:r>
          </w:p>
        </w:tc>
        <w:tc>
          <w:tcPr>
            <w:tcW w:w="2712" w:type="dxa"/>
            <w:tcBorders>
              <w:top w:val="single" w:sz="8" w:space="0" w:color="auto"/>
              <w:left w:val="nil"/>
              <w:bottom w:val="nil"/>
              <w:right w:val="single" w:sz="8" w:space="0" w:color="auto"/>
            </w:tcBorders>
            <w:shd w:val="clear" w:color="000000" w:fill="C9C9C9"/>
            <w:vAlign w:val="center"/>
            <w:hideMark/>
          </w:tcPr>
          <w:p w14:paraId="3782A794"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Item</w:t>
            </w:r>
          </w:p>
        </w:tc>
        <w:tc>
          <w:tcPr>
            <w:tcW w:w="3550" w:type="dxa"/>
            <w:tcBorders>
              <w:top w:val="single" w:sz="8" w:space="0" w:color="auto"/>
              <w:left w:val="nil"/>
              <w:bottom w:val="nil"/>
              <w:right w:val="single" w:sz="8" w:space="0" w:color="auto"/>
            </w:tcBorders>
            <w:shd w:val="clear" w:color="000000" w:fill="C9C9C9"/>
            <w:vAlign w:val="center"/>
            <w:hideMark/>
          </w:tcPr>
          <w:p w14:paraId="2A63AE1C"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Method</w:t>
            </w:r>
          </w:p>
        </w:tc>
        <w:tc>
          <w:tcPr>
            <w:tcW w:w="2384" w:type="dxa"/>
            <w:tcBorders>
              <w:top w:val="single" w:sz="8" w:space="0" w:color="auto"/>
              <w:left w:val="nil"/>
              <w:bottom w:val="nil"/>
              <w:right w:val="single" w:sz="8" w:space="0" w:color="auto"/>
            </w:tcBorders>
            <w:shd w:val="clear" w:color="000000" w:fill="C9C9C9"/>
            <w:vAlign w:val="center"/>
            <w:hideMark/>
          </w:tcPr>
          <w:p w14:paraId="4D1B3DBD"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Criteria</w:t>
            </w:r>
          </w:p>
        </w:tc>
        <w:tc>
          <w:tcPr>
            <w:tcW w:w="960" w:type="dxa"/>
            <w:tcBorders>
              <w:top w:val="single" w:sz="8" w:space="0" w:color="auto"/>
              <w:left w:val="nil"/>
              <w:bottom w:val="single" w:sz="8" w:space="0" w:color="auto"/>
              <w:right w:val="single" w:sz="8" w:space="0" w:color="auto"/>
            </w:tcBorders>
            <w:shd w:val="clear" w:color="000000" w:fill="C9C9C9"/>
            <w:vAlign w:val="center"/>
            <w:hideMark/>
          </w:tcPr>
          <w:p w14:paraId="291C6623"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SRS</w:t>
            </w:r>
          </w:p>
        </w:tc>
      </w:tr>
      <w:tr w:rsidR="003F3D3A" w:rsidRPr="003F3D3A" w14:paraId="46576044"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73C30219"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DT1</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1B34741E"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Initialize</w:t>
            </w:r>
          </w:p>
        </w:tc>
      </w:tr>
      <w:tr w:rsidR="003F3D3A" w:rsidRPr="003F3D3A" w14:paraId="571B8C02"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114E17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91AD7D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Initialize Acquisition Board</w:t>
            </w:r>
          </w:p>
        </w:tc>
        <w:tc>
          <w:tcPr>
            <w:tcW w:w="3550" w:type="dxa"/>
            <w:tcBorders>
              <w:top w:val="nil"/>
              <w:left w:val="nil"/>
              <w:bottom w:val="nil"/>
              <w:right w:val="single" w:sz="8" w:space="0" w:color="auto"/>
            </w:tcBorders>
            <w:shd w:val="clear" w:color="auto" w:fill="auto"/>
            <w:vAlign w:val="center"/>
            <w:hideMark/>
          </w:tcPr>
          <w:p w14:paraId="55D646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8517FC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프로그램과</w:t>
            </w:r>
            <w:r w:rsidRPr="003F3D3A">
              <w:rPr>
                <w:rFonts w:ascii="Tahoma" w:eastAsia="맑은 고딕" w:hAnsi="Tahoma" w:cs="Tahoma"/>
                <w:color w:val="000000"/>
                <w:kern w:val="0"/>
                <w:szCs w:val="20"/>
              </w:rPr>
              <w:t xml:space="preserve"> Acquisition Device</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연결되었는지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nil"/>
              <w:right w:val="single" w:sz="8" w:space="0" w:color="auto"/>
            </w:tcBorders>
            <w:shd w:val="clear" w:color="auto" w:fill="auto"/>
            <w:noWrap/>
            <w:vAlign w:val="center"/>
            <w:hideMark/>
          </w:tcPr>
          <w:p w14:paraId="099FEB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SRS-17</w:t>
            </w:r>
          </w:p>
        </w:tc>
      </w:tr>
      <w:tr w:rsidR="003F3D3A" w:rsidRPr="003F3D3A" w14:paraId="182CAB0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6D70D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31F941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D81F04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3CECBD0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611C5D1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670EF0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4AAEE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C80607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4014B1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0AB4C8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56A3012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CA8BD79"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58F4E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5CB948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E0DD4F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33B0AE80"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1C232E0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837E24F" w14:textId="77777777" w:rsidTr="003F3D3A">
        <w:trPr>
          <w:trHeight w:val="55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40798E0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DT1-2</w:t>
            </w:r>
          </w:p>
        </w:tc>
        <w:tc>
          <w:tcPr>
            <w:tcW w:w="2712" w:type="dxa"/>
            <w:tcBorders>
              <w:top w:val="nil"/>
              <w:left w:val="nil"/>
              <w:bottom w:val="single" w:sz="8" w:space="0" w:color="auto"/>
              <w:right w:val="single" w:sz="8" w:space="0" w:color="auto"/>
            </w:tcBorders>
            <w:shd w:val="clear" w:color="auto" w:fill="auto"/>
            <w:vAlign w:val="center"/>
            <w:hideMark/>
          </w:tcPr>
          <w:p w14:paraId="124A1F1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Initialize Rotary Junction</w:t>
            </w:r>
          </w:p>
        </w:tc>
        <w:tc>
          <w:tcPr>
            <w:tcW w:w="3550" w:type="dxa"/>
            <w:tcBorders>
              <w:top w:val="nil"/>
              <w:left w:val="nil"/>
              <w:bottom w:val="nil"/>
              <w:right w:val="single" w:sz="8" w:space="0" w:color="auto"/>
            </w:tcBorders>
            <w:shd w:val="clear" w:color="auto" w:fill="auto"/>
            <w:vAlign w:val="center"/>
            <w:hideMark/>
          </w:tcPr>
          <w:p w14:paraId="4097CE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tcBorders>
              <w:top w:val="nil"/>
              <w:left w:val="nil"/>
              <w:bottom w:val="single" w:sz="8" w:space="0" w:color="auto"/>
              <w:right w:val="single" w:sz="8" w:space="0" w:color="auto"/>
            </w:tcBorders>
            <w:shd w:val="clear" w:color="auto" w:fill="auto"/>
            <w:vAlign w:val="center"/>
            <w:hideMark/>
          </w:tcPr>
          <w:p w14:paraId="1AD195F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프로그램과</w:t>
            </w:r>
            <w:r w:rsidRPr="003F3D3A">
              <w:rPr>
                <w:rFonts w:ascii="Tahoma" w:eastAsia="맑은 고딕" w:hAnsi="Tahoma" w:cs="Tahoma"/>
                <w:color w:val="000000"/>
                <w:kern w:val="0"/>
                <w:szCs w:val="20"/>
              </w:rPr>
              <w:t xml:space="preserve"> Motor</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연결되었는지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single" w:sz="8" w:space="0" w:color="auto"/>
              <w:left w:val="nil"/>
              <w:bottom w:val="single" w:sz="8" w:space="0" w:color="auto"/>
              <w:right w:val="single" w:sz="8" w:space="0" w:color="auto"/>
            </w:tcBorders>
            <w:shd w:val="clear" w:color="auto" w:fill="auto"/>
            <w:vAlign w:val="center"/>
            <w:hideMark/>
          </w:tcPr>
          <w:p w14:paraId="75722D1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SRS-02</w:t>
            </w:r>
            <w:r w:rsidRPr="003F3D3A">
              <w:rPr>
                <w:rFonts w:ascii="Tahoma" w:eastAsia="Times New Roman" w:hAnsi="Tahoma" w:cs="Tahoma"/>
                <w:color w:val="000000"/>
                <w:kern w:val="0"/>
                <w:szCs w:val="20"/>
              </w:rPr>
              <w:br/>
              <w:t>SRS-17</w:t>
            </w:r>
          </w:p>
        </w:tc>
      </w:tr>
      <w:tr w:rsidR="003F3D3A" w:rsidRPr="003F3D3A" w14:paraId="6585FE45" w14:textId="77777777" w:rsidTr="003F3D3A">
        <w:trPr>
          <w:trHeight w:val="82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52F1B15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DT1-3</w:t>
            </w:r>
          </w:p>
        </w:tc>
        <w:tc>
          <w:tcPr>
            <w:tcW w:w="2712" w:type="dxa"/>
            <w:tcBorders>
              <w:top w:val="nil"/>
              <w:left w:val="nil"/>
              <w:bottom w:val="single" w:sz="8" w:space="0" w:color="auto"/>
              <w:right w:val="single" w:sz="8" w:space="0" w:color="auto"/>
            </w:tcBorders>
            <w:shd w:val="clear" w:color="auto" w:fill="auto"/>
            <w:vAlign w:val="center"/>
            <w:hideMark/>
          </w:tcPr>
          <w:p w14:paraId="1D2E0D4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Control Linear Stage</w:t>
            </w:r>
          </w:p>
        </w:tc>
        <w:tc>
          <w:tcPr>
            <w:tcW w:w="3550" w:type="dxa"/>
            <w:tcBorders>
              <w:top w:val="nil"/>
              <w:left w:val="nil"/>
              <w:bottom w:val="nil"/>
              <w:right w:val="single" w:sz="8" w:space="0" w:color="auto"/>
            </w:tcBorders>
            <w:shd w:val="clear" w:color="auto" w:fill="auto"/>
            <w:vAlign w:val="center"/>
            <w:hideMark/>
          </w:tcPr>
          <w:p w14:paraId="0ABF79F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tcBorders>
              <w:top w:val="nil"/>
              <w:left w:val="nil"/>
              <w:bottom w:val="single" w:sz="8" w:space="0" w:color="auto"/>
              <w:right w:val="single" w:sz="8" w:space="0" w:color="auto"/>
            </w:tcBorders>
            <w:shd w:val="clear" w:color="auto" w:fill="auto"/>
            <w:vAlign w:val="center"/>
            <w:hideMark/>
          </w:tcPr>
          <w:p w14:paraId="6EB6BC2A"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연결된</w:t>
            </w:r>
            <w:r w:rsidRPr="003F3D3A">
              <w:rPr>
                <w:rFonts w:ascii="Tahoma" w:eastAsia="맑은 고딕" w:hAnsi="Tahoma" w:cs="Tahoma"/>
                <w:color w:val="000000"/>
                <w:kern w:val="0"/>
                <w:szCs w:val="20"/>
              </w:rPr>
              <w:t xml:space="preserve"> Linear Stage </w:t>
            </w:r>
            <w:r w:rsidRPr="003F3D3A">
              <w:rPr>
                <w:rFonts w:ascii="맑은 고딕" w:eastAsia="맑은 고딕" w:hAnsi="맑은 고딕" w:cs="Calibri" w:hint="eastAsia"/>
                <w:color w:val="000000"/>
                <w:kern w:val="0"/>
                <w:szCs w:val="20"/>
              </w:rPr>
              <w:t>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위치가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초기화되었는지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nil"/>
              <w:left w:val="nil"/>
              <w:bottom w:val="single" w:sz="8" w:space="0" w:color="auto"/>
              <w:right w:val="single" w:sz="8" w:space="0" w:color="auto"/>
            </w:tcBorders>
            <w:shd w:val="clear" w:color="auto" w:fill="auto"/>
            <w:vAlign w:val="center"/>
            <w:hideMark/>
          </w:tcPr>
          <w:p w14:paraId="735D836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SRS-14</w:t>
            </w:r>
          </w:p>
        </w:tc>
      </w:tr>
      <w:tr w:rsidR="003F3D3A" w:rsidRPr="003F3D3A" w14:paraId="026CFFC2" w14:textId="77777777" w:rsidTr="003F3D3A">
        <w:trPr>
          <w:trHeight w:val="61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60789BC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DT1-5</w:t>
            </w:r>
          </w:p>
        </w:tc>
        <w:tc>
          <w:tcPr>
            <w:tcW w:w="2712" w:type="dxa"/>
            <w:tcBorders>
              <w:top w:val="nil"/>
              <w:left w:val="nil"/>
              <w:bottom w:val="single" w:sz="8" w:space="0" w:color="auto"/>
              <w:right w:val="single" w:sz="8" w:space="0" w:color="auto"/>
            </w:tcBorders>
            <w:shd w:val="clear" w:color="auto" w:fill="auto"/>
            <w:vAlign w:val="center"/>
            <w:hideMark/>
          </w:tcPr>
          <w:p w14:paraId="0DFCB45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Laser Power On</w:t>
            </w:r>
          </w:p>
        </w:tc>
        <w:tc>
          <w:tcPr>
            <w:tcW w:w="3550" w:type="dxa"/>
            <w:tcBorders>
              <w:top w:val="nil"/>
              <w:left w:val="nil"/>
              <w:bottom w:val="single" w:sz="8" w:space="0" w:color="auto"/>
              <w:right w:val="single" w:sz="8" w:space="0" w:color="auto"/>
            </w:tcBorders>
            <w:shd w:val="clear" w:color="auto" w:fill="auto"/>
            <w:vAlign w:val="center"/>
            <w:hideMark/>
          </w:tcPr>
          <w:p w14:paraId="329EB3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tcBorders>
              <w:top w:val="nil"/>
              <w:left w:val="nil"/>
              <w:bottom w:val="single" w:sz="8" w:space="0" w:color="auto"/>
              <w:right w:val="single" w:sz="8" w:space="0" w:color="auto"/>
            </w:tcBorders>
            <w:shd w:val="clear" w:color="auto" w:fill="auto"/>
            <w:vAlign w:val="center"/>
            <w:hideMark/>
          </w:tcPr>
          <w:p w14:paraId="0D4EF1E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연결된</w:t>
            </w:r>
            <w:r w:rsidRPr="003F3D3A">
              <w:rPr>
                <w:rFonts w:ascii="Tahoma" w:eastAsia="맑은 고딕" w:hAnsi="Tahoma" w:cs="Tahoma"/>
                <w:color w:val="000000"/>
                <w:kern w:val="0"/>
                <w:szCs w:val="20"/>
              </w:rPr>
              <w:t xml:space="preserve"> Laser </w:t>
            </w:r>
            <w:r w:rsidRPr="003F3D3A">
              <w:rPr>
                <w:rFonts w:ascii="맑은 고딕" w:eastAsia="맑은 고딕" w:hAnsi="맑은 고딕" w:cs="Calibri" w:hint="eastAsia"/>
                <w:color w:val="000000"/>
                <w:kern w:val="0"/>
                <w:szCs w:val="20"/>
              </w:rPr>
              <w:t>전원이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켜졌는지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nil"/>
              <w:left w:val="nil"/>
              <w:bottom w:val="single" w:sz="8" w:space="0" w:color="auto"/>
              <w:right w:val="single" w:sz="8" w:space="0" w:color="auto"/>
            </w:tcBorders>
            <w:shd w:val="clear" w:color="auto" w:fill="auto"/>
            <w:vAlign w:val="center"/>
            <w:hideMark/>
          </w:tcPr>
          <w:p w14:paraId="28A2A3A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SRS-30</w:t>
            </w:r>
            <w:r w:rsidRPr="003F3D3A">
              <w:rPr>
                <w:rFonts w:ascii="Calibri" w:eastAsia="Times New Roman" w:hAnsi="Calibri" w:cs="Calibri"/>
                <w:color w:val="000000"/>
                <w:kern w:val="0"/>
                <w:sz w:val="22"/>
                <w:szCs w:val="22"/>
              </w:rPr>
              <w:br/>
              <w:t>SRS-31</w:t>
            </w:r>
          </w:p>
        </w:tc>
      </w:tr>
      <w:tr w:rsidR="003F3D3A" w:rsidRPr="003F3D3A" w14:paraId="65F3111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A9C70E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DT1-4</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4EA3DC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Indicate Current State</w:t>
            </w:r>
          </w:p>
        </w:tc>
        <w:tc>
          <w:tcPr>
            <w:tcW w:w="3550" w:type="dxa"/>
            <w:tcBorders>
              <w:top w:val="nil"/>
              <w:left w:val="nil"/>
              <w:bottom w:val="nil"/>
              <w:right w:val="single" w:sz="8" w:space="0" w:color="auto"/>
            </w:tcBorders>
            <w:shd w:val="clear" w:color="auto" w:fill="auto"/>
            <w:vAlign w:val="center"/>
            <w:hideMark/>
          </w:tcPr>
          <w:p w14:paraId="7F5307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2F61962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좌측</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상단에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상태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메시지가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4DCA538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SRS-01</w:t>
            </w:r>
          </w:p>
        </w:tc>
      </w:tr>
      <w:tr w:rsidR="003F3D3A" w:rsidRPr="003F3D3A" w14:paraId="6E5CE91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8E3C8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15943BC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2C5133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Initialize Button</w:t>
            </w:r>
          </w:p>
        </w:tc>
        <w:tc>
          <w:tcPr>
            <w:tcW w:w="2384" w:type="dxa"/>
            <w:vMerge/>
            <w:tcBorders>
              <w:top w:val="nil"/>
              <w:left w:val="single" w:sz="8" w:space="0" w:color="auto"/>
              <w:bottom w:val="nil"/>
              <w:right w:val="single" w:sz="8" w:space="0" w:color="auto"/>
            </w:tcBorders>
            <w:vAlign w:val="center"/>
            <w:hideMark/>
          </w:tcPr>
          <w:p w14:paraId="0D7FC08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90921A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3B24F4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D6822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1EED4ED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0F5624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w:t>
            </w:r>
          </w:p>
        </w:tc>
        <w:tc>
          <w:tcPr>
            <w:tcW w:w="2384" w:type="dxa"/>
            <w:vMerge/>
            <w:tcBorders>
              <w:top w:val="nil"/>
              <w:left w:val="single" w:sz="8" w:space="0" w:color="auto"/>
              <w:bottom w:val="nil"/>
              <w:right w:val="single" w:sz="8" w:space="0" w:color="auto"/>
            </w:tcBorders>
            <w:vAlign w:val="center"/>
            <w:hideMark/>
          </w:tcPr>
          <w:p w14:paraId="30C8C43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11B69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A04B383"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5A97C4BC"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DT2</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0B6342C2"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OCT Image</w:t>
            </w:r>
          </w:p>
        </w:tc>
      </w:tr>
      <w:tr w:rsidR="003F3D3A" w:rsidRPr="003F3D3A" w14:paraId="4C924D4E"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1679AC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1EA9BD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Invert Image</w:t>
            </w:r>
          </w:p>
        </w:tc>
        <w:tc>
          <w:tcPr>
            <w:tcW w:w="3550" w:type="dxa"/>
            <w:tcBorders>
              <w:top w:val="nil"/>
              <w:left w:val="nil"/>
              <w:bottom w:val="nil"/>
              <w:right w:val="single" w:sz="8" w:space="0" w:color="auto"/>
            </w:tcBorders>
            <w:shd w:val="clear" w:color="auto" w:fill="auto"/>
            <w:vAlign w:val="center"/>
            <w:hideMark/>
          </w:tcPr>
          <w:p w14:paraId="70DB99B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33A489A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클릭시</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반전되는지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4A41778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3ECD204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3AC811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BE0AA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4FF2F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CC52DC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37AF31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8016AF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E5C635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95AE94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FB3196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24E1BC57"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303132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D9710FA"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9719C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695E32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6F395F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Black / White Options</w:t>
            </w:r>
          </w:p>
        </w:tc>
        <w:tc>
          <w:tcPr>
            <w:tcW w:w="2384" w:type="dxa"/>
            <w:vMerge/>
            <w:tcBorders>
              <w:top w:val="nil"/>
              <w:left w:val="single" w:sz="8" w:space="0" w:color="auto"/>
              <w:bottom w:val="single" w:sz="8" w:space="0" w:color="000000"/>
              <w:right w:val="single" w:sz="8" w:space="0" w:color="auto"/>
            </w:tcBorders>
            <w:vAlign w:val="center"/>
            <w:hideMark/>
          </w:tcPr>
          <w:p w14:paraId="0714CB5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3C9BE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068B5E5" w14:textId="77777777" w:rsidTr="003F3D3A">
        <w:trPr>
          <w:trHeight w:val="108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177321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6E103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Apply Color Map</w:t>
            </w:r>
          </w:p>
        </w:tc>
        <w:tc>
          <w:tcPr>
            <w:tcW w:w="3550" w:type="dxa"/>
            <w:tcBorders>
              <w:top w:val="nil"/>
              <w:left w:val="nil"/>
              <w:bottom w:val="nil"/>
              <w:right w:val="single" w:sz="8" w:space="0" w:color="auto"/>
            </w:tcBorders>
            <w:shd w:val="clear" w:color="auto" w:fill="auto"/>
            <w:vAlign w:val="center"/>
            <w:hideMark/>
          </w:tcPr>
          <w:p w14:paraId="7146C10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26849B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활성화시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색상을</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포함한</w:t>
            </w:r>
            <w:r w:rsidRPr="003F3D3A">
              <w:rPr>
                <w:rFonts w:ascii="Tahoma" w:eastAsia="맑은 고딕" w:hAnsi="Tahoma" w:cs="Tahoma"/>
                <w:color w:val="000000"/>
                <w:kern w:val="0"/>
                <w:szCs w:val="20"/>
              </w:rPr>
              <w:t xml:space="preserve"> Image</w:t>
            </w:r>
            <w:r w:rsidRPr="003F3D3A">
              <w:rPr>
                <w:rFonts w:ascii="맑은 고딕" w:eastAsia="맑은 고딕" w:hAnsi="맑은 고딕" w:cs="Calibri" w:hint="eastAsia"/>
                <w:color w:val="000000"/>
                <w:kern w:val="0"/>
                <w:szCs w:val="20"/>
              </w:rPr>
              <w:t>를</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w:t>
            </w:r>
            <w:r w:rsidRPr="003F3D3A">
              <w:rPr>
                <w:rFonts w:ascii="맑은 고딕" w:eastAsia="맑은 고딕" w:hAnsi="맑은 고딕" w:cs="Calibri" w:hint="eastAsia"/>
                <w:color w:val="000000"/>
                <w:kern w:val="0"/>
                <w:szCs w:val="20"/>
              </w:rPr>
              <w:br/>
            </w:r>
            <w:r w:rsidRPr="003F3D3A">
              <w:rPr>
                <w:rFonts w:ascii="맑은 고딕" w:eastAsia="맑은 고딕" w:hAnsi="맑은 고딕" w:cs="Calibri" w:hint="eastAsia"/>
                <w:color w:val="000000"/>
                <w:kern w:val="0"/>
                <w:szCs w:val="20"/>
              </w:rPr>
              <w:br/>
              <w:t>비활성화시 흑백 Image 를 출력</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35E1BEF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723FD310"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C16DEB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6A179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51826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0A8E53AB"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12C798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23DA930"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1590F98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5C1C5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25CF0D5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Hot Color Checkbox</w:t>
            </w:r>
          </w:p>
        </w:tc>
        <w:tc>
          <w:tcPr>
            <w:tcW w:w="2384" w:type="dxa"/>
            <w:vMerge/>
            <w:tcBorders>
              <w:top w:val="nil"/>
              <w:left w:val="single" w:sz="8" w:space="0" w:color="auto"/>
              <w:bottom w:val="single" w:sz="8" w:space="0" w:color="000000"/>
              <w:right w:val="single" w:sz="8" w:space="0" w:color="auto"/>
            </w:tcBorders>
            <w:vAlign w:val="center"/>
            <w:hideMark/>
          </w:tcPr>
          <w:p w14:paraId="133E920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273DEF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465A8A"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29048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DT2-3</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445499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Apply Brightness, Contrast</w:t>
            </w:r>
          </w:p>
        </w:tc>
        <w:tc>
          <w:tcPr>
            <w:tcW w:w="3550" w:type="dxa"/>
            <w:tcBorders>
              <w:top w:val="nil"/>
              <w:left w:val="nil"/>
              <w:bottom w:val="nil"/>
              <w:right w:val="single" w:sz="8" w:space="0" w:color="auto"/>
            </w:tcBorders>
            <w:shd w:val="clear" w:color="auto" w:fill="auto"/>
            <w:vAlign w:val="center"/>
            <w:hideMark/>
          </w:tcPr>
          <w:p w14:paraId="0126233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2F22CA2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설정값에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따라</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밝기와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채도가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변화하는지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64B12E3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SRS-04</w:t>
            </w:r>
            <w:r w:rsidRPr="003F3D3A">
              <w:rPr>
                <w:rFonts w:ascii="Calibri" w:eastAsia="Times New Roman" w:hAnsi="Calibri" w:cs="Calibri"/>
                <w:color w:val="000000"/>
                <w:kern w:val="0"/>
                <w:sz w:val="22"/>
                <w:szCs w:val="22"/>
              </w:rPr>
              <w:br/>
              <w:t>SRS-05</w:t>
            </w:r>
            <w:r w:rsidRPr="003F3D3A">
              <w:rPr>
                <w:rFonts w:ascii="Calibri" w:eastAsia="Times New Roman" w:hAnsi="Calibri" w:cs="Calibri"/>
                <w:color w:val="000000"/>
                <w:kern w:val="0"/>
                <w:sz w:val="22"/>
                <w:szCs w:val="22"/>
              </w:rPr>
              <w:br/>
              <w:t>SRS-28</w:t>
            </w:r>
            <w:r w:rsidRPr="003F3D3A">
              <w:rPr>
                <w:rFonts w:ascii="Calibri" w:eastAsia="Times New Roman" w:hAnsi="Calibri" w:cs="Calibri"/>
                <w:color w:val="000000"/>
                <w:kern w:val="0"/>
                <w:sz w:val="22"/>
                <w:szCs w:val="22"/>
              </w:rPr>
              <w:br/>
              <w:t>SRS-29</w:t>
            </w:r>
          </w:p>
        </w:tc>
      </w:tr>
      <w:tr w:rsidR="003F3D3A" w:rsidRPr="003F3D3A" w14:paraId="1D51C45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0C59F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EE4400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7A45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EC67FD4"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022ACF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90733D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4E5095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1A3B44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048F7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A4D55DA"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3E37B8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427301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45C05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94E2BF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6F9AD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Slide Brightness, Contrast Bar</w:t>
            </w:r>
          </w:p>
        </w:tc>
        <w:tc>
          <w:tcPr>
            <w:tcW w:w="2384" w:type="dxa"/>
            <w:vMerge/>
            <w:tcBorders>
              <w:top w:val="nil"/>
              <w:left w:val="single" w:sz="8" w:space="0" w:color="auto"/>
              <w:bottom w:val="single" w:sz="8" w:space="0" w:color="000000"/>
              <w:right w:val="single" w:sz="8" w:space="0" w:color="auto"/>
            </w:tcBorders>
            <w:vAlign w:val="center"/>
            <w:hideMark/>
          </w:tcPr>
          <w:p w14:paraId="1393097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ADFBB7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07C354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E6C281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649BB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5AB784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2E3297B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5F2D90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713605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81417C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5E09E8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2EA9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5A2BD134"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E05943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5E3213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63AE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1A82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81E488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5CD1D30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899F89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12FE46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7DD2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6FEC0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62D74A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8E0200C"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93A6B3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361CC1"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055987C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6BAA0A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50B20B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Slide Brightness, Contrast Bar</w:t>
            </w:r>
          </w:p>
        </w:tc>
        <w:tc>
          <w:tcPr>
            <w:tcW w:w="2384" w:type="dxa"/>
            <w:vMerge/>
            <w:tcBorders>
              <w:top w:val="nil"/>
              <w:left w:val="single" w:sz="8" w:space="0" w:color="auto"/>
              <w:bottom w:val="single" w:sz="8" w:space="0" w:color="000000"/>
              <w:right w:val="single" w:sz="8" w:space="0" w:color="auto"/>
            </w:tcBorders>
            <w:vAlign w:val="center"/>
            <w:hideMark/>
          </w:tcPr>
          <w:p w14:paraId="597C595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27D627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2530EA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09FA0F8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DT2-4</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9335C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Scope</w:t>
            </w:r>
          </w:p>
        </w:tc>
        <w:tc>
          <w:tcPr>
            <w:tcW w:w="3550" w:type="dxa"/>
            <w:tcBorders>
              <w:top w:val="nil"/>
              <w:left w:val="nil"/>
              <w:bottom w:val="nil"/>
              <w:right w:val="single" w:sz="8" w:space="0" w:color="auto"/>
            </w:tcBorders>
            <w:shd w:val="clear" w:color="auto" w:fill="auto"/>
            <w:vAlign w:val="center"/>
            <w:hideMark/>
          </w:tcPr>
          <w:p w14:paraId="226BCC0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C7E29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OCT </w:t>
            </w:r>
            <w:r w:rsidRPr="003F3D3A">
              <w:rPr>
                <w:rFonts w:ascii="맑은 고딕" w:eastAsia="맑은 고딕" w:hAnsi="맑은 고딕" w:cs="Tahoma" w:hint="eastAsia"/>
                <w:color w:val="000000"/>
                <w:kern w:val="0"/>
                <w:szCs w:val="20"/>
              </w:rPr>
              <w:t>신호</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및</w:t>
            </w:r>
            <w:r w:rsidRPr="003F3D3A">
              <w:rPr>
                <w:rFonts w:ascii="Tahoma" w:eastAsia="Times New Roman" w:hAnsi="Tahoma" w:cs="Tahoma"/>
                <w:color w:val="000000"/>
                <w:kern w:val="0"/>
                <w:szCs w:val="20"/>
              </w:rPr>
              <w:t xml:space="preserve"> FFT </w:t>
            </w:r>
            <w:r w:rsidRPr="003F3D3A">
              <w:rPr>
                <w:rFonts w:ascii="맑은 고딕" w:eastAsia="맑은 고딕" w:hAnsi="맑은 고딕" w:cs="Tahoma" w:hint="eastAsia"/>
                <w:color w:val="000000"/>
                <w:kern w:val="0"/>
                <w:szCs w:val="20"/>
              </w:rPr>
              <w:t>처리된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신호가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화면에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출력되는지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F00F21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p>
        </w:tc>
      </w:tr>
      <w:tr w:rsidR="003F3D3A" w:rsidRPr="003F3D3A" w14:paraId="6A6171D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766EBE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274A35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FABBA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A2CA43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DA4125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710B11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7585EA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3507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16B1F7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5A1FE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29B336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1E8E3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3667A1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0AD1C9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C2E0D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Scope Radio Button</w:t>
            </w:r>
          </w:p>
        </w:tc>
        <w:tc>
          <w:tcPr>
            <w:tcW w:w="2384" w:type="dxa"/>
            <w:vMerge/>
            <w:tcBorders>
              <w:top w:val="nil"/>
              <w:left w:val="single" w:sz="8" w:space="0" w:color="auto"/>
              <w:bottom w:val="single" w:sz="8" w:space="0" w:color="000000"/>
              <w:right w:val="single" w:sz="8" w:space="0" w:color="auto"/>
            </w:tcBorders>
            <w:vAlign w:val="center"/>
            <w:hideMark/>
          </w:tcPr>
          <w:p w14:paraId="1DC494F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9928C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E5934F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7D42BF0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DT2-5</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4A8453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Circle Image</w:t>
            </w:r>
          </w:p>
        </w:tc>
        <w:tc>
          <w:tcPr>
            <w:tcW w:w="3550" w:type="dxa"/>
            <w:tcBorders>
              <w:top w:val="nil"/>
              <w:left w:val="nil"/>
              <w:bottom w:val="nil"/>
              <w:right w:val="single" w:sz="8" w:space="0" w:color="auto"/>
            </w:tcBorders>
            <w:shd w:val="clear" w:color="auto" w:fill="auto"/>
            <w:vAlign w:val="center"/>
            <w:hideMark/>
          </w:tcPr>
          <w:p w14:paraId="4674339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72ECBF5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원형</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7F75340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p>
        </w:tc>
      </w:tr>
      <w:tr w:rsidR="003F3D3A" w:rsidRPr="003F3D3A" w14:paraId="1CB6FAB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F52253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D6AE3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8AE75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47CEC12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1D3FDA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317B6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BDDCE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8D1801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82C90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0AAD94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55DAFE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0FA538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3589DB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9A6B01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5ABE814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Circle Radio Button</w:t>
            </w:r>
          </w:p>
        </w:tc>
        <w:tc>
          <w:tcPr>
            <w:tcW w:w="2384" w:type="dxa"/>
            <w:vMerge/>
            <w:tcBorders>
              <w:top w:val="nil"/>
              <w:left w:val="single" w:sz="8" w:space="0" w:color="auto"/>
              <w:bottom w:val="single" w:sz="8" w:space="0" w:color="000000"/>
              <w:right w:val="single" w:sz="8" w:space="0" w:color="auto"/>
            </w:tcBorders>
            <w:vAlign w:val="center"/>
            <w:hideMark/>
          </w:tcPr>
          <w:p w14:paraId="5972649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48A195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24A4F3E"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E633BB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DT2-6</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6FF75F0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Rectangle Image</w:t>
            </w:r>
          </w:p>
        </w:tc>
        <w:tc>
          <w:tcPr>
            <w:tcW w:w="3550" w:type="dxa"/>
            <w:tcBorders>
              <w:top w:val="nil"/>
              <w:left w:val="nil"/>
              <w:bottom w:val="nil"/>
              <w:right w:val="single" w:sz="8" w:space="0" w:color="auto"/>
            </w:tcBorders>
            <w:shd w:val="clear" w:color="auto" w:fill="auto"/>
            <w:vAlign w:val="center"/>
            <w:hideMark/>
          </w:tcPr>
          <w:p w14:paraId="000597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719356A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사각형</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3C71515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185F80E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7CEF92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3A39422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1AADA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529063D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853F80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3E70CE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2E125F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327B2F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AD484B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nil"/>
              <w:right w:val="single" w:sz="8" w:space="0" w:color="auto"/>
            </w:tcBorders>
            <w:vAlign w:val="center"/>
            <w:hideMark/>
          </w:tcPr>
          <w:p w14:paraId="05F4EF80"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094B4C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FCD2526"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1E5F97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7EA123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6EA1EB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Rectangle Radio Button</w:t>
            </w:r>
          </w:p>
        </w:tc>
        <w:tc>
          <w:tcPr>
            <w:tcW w:w="2384" w:type="dxa"/>
            <w:vMerge/>
            <w:tcBorders>
              <w:top w:val="nil"/>
              <w:left w:val="single" w:sz="8" w:space="0" w:color="auto"/>
              <w:bottom w:val="nil"/>
              <w:right w:val="single" w:sz="8" w:space="0" w:color="auto"/>
            </w:tcBorders>
            <w:vAlign w:val="center"/>
            <w:hideMark/>
          </w:tcPr>
          <w:p w14:paraId="5EA84FBB"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A07943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4873240"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4C16D455"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DT3</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22DC9D31"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Save Data</w:t>
            </w:r>
          </w:p>
        </w:tc>
      </w:tr>
      <w:tr w:rsidR="003F3D3A" w:rsidRPr="003F3D3A" w14:paraId="4ACCF0F6" w14:textId="77777777" w:rsidTr="003F3D3A">
        <w:trPr>
          <w:trHeight w:val="1905"/>
        </w:trPr>
        <w:tc>
          <w:tcPr>
            <w:tcW w:w="954" w:type="dxa"/>
            <w:tcBorders>
              <w:top w:val="nil"/>
              <w:left w:val="single" w:sz="8" w:space="0" w:color="auto"/>
              <w:bottom w:val="nil"/>
              <w:right w:val="single" w:sz="8" w:space="0" w:color="auto"/>
            </w:tcBorders>
            <w:shd w:val="clear" w:color="auto" w:fill="auto"/>
            <w:vAlign w:val="center"/>
            <w:hideMark/>
          </w:tcPr>
          <w:p w14:paraId="519F85B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DT3-1</w:t>
            </w:r>
          </w:p>
        </w:tc>
        <w:tc>
          <w:tcPr>
            <w:tcW w:w="2712" w:type="dxa"/>
            <w:tcBorders>
              <w:top w:val="nil"/>
              <w:left w:val="nil"/>
              <w:bottom w:val="nil"/>
              <w:right w:val="single" w:sz="8" w:space="0" w:color="auto"/>
            </w:tcBorders>
            <w:shd w:val="clear" w:color="auto" w:fill="auto"/>
            <w:vAlign w:val="center"/>
            <w:hideMark/>
          </w:tcPr>
          <w:p w14:paraId="6FDA57E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Input Patient Name</w:t>
            </w:r>
          </w:p>
        </w:tc>
        <w:tc>
          <w:tcPr>
            <w:tcW w:w="3550" w:type="dxa"/>
            <w:vMerge w:val="restart"/>
            <w:tcBorders>
              <w:top w:val="nil"/>
              <w:left w:val="single" w:sz="8" w:space="0" w:color="auto"/>
              <w:bottom w:val="single" w:sz="8" w:space="0" w:color="000000"/>
              <w:right w:val="single" w:sz="8" w:space="0" w:color="auto"/>
            </w:tcBorders>
            <w:shd w:val="clear" w:color="auto" w:fill="auto"/>
            <w:vAlign w:val="center"/>
            <w:hideMark/>
          </w:tcPr>
          <w:p w14:paraId="266A6A1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r w:rsidRPr="003F3D3A">
              <w:rPr>
                <w:rFonts w:ascii="Tahoma" w:eastAsia="Times New Roman" w:hAnsi="Tahoma" w:cs="Tahoma"/>
                <w:color w:val="000000"/>
                <w:kern w:val="0"/>
                <w:szCs w:val="20"/>
              </w:rPr>
              <w:br/>
              <w:t>2. Click Initialize Button</w:t>
            </w:r>
            <w:r w:rsidRPr="003F3D3A">
              <w:rPr>
                <w:rFonts w:ascii="Tahoma" w:eastAsia="Times New Roman" w:hAnsi="Tahoma" w:cs="Tahoma"/>
                <w:color w:val="000000"/>
                <w:kern w:val="0"/>
                <w:szCs w:val="20"/>
              </w:rPr>
              <w:br/>
              <w:t>3. Type Name Into PATIENT NAME</w:t>
            </w:r>
            <w:r w:rsidRPr="003F3D3A">
              <w:rPr>
                <w:rFonts w:ascii="Tahoma" w:eastAsia="Times New Roman" w:hAnsi="Tahoma" w:cs="Tahoma"/>
                <w:color w:val="000000"/>
                <w:kern w:val="0"/>
                <w:szCs w:val="20"/>
              </w:rPr>
              <w:br/>
              <w:t>4. Click Scan Button</w:t>
            </w:r>
          </w:p>
        </w:tc>
        <w:tc>
          <w:tcPr>
            <w:tcW w:w="2384" w:type="dxa"/>
            <w:tcBorders>
              <w:top w:val="nil"/>
              <w:left w:val="nil"/>
              <w:bottom w:val="nil"/>
              <w:right w:val="single" w:sz="8" w:space="0" w:color="auto"/>
            </w:tcBorders>
            <w:shd w:val="clear" w:color="auto" w:fill="auto"/>
            <w:vAlign w:val="center"/>
            <w:hideMark/>
          </w:tcPr>
          <w:p w14:paraId="5B74F1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Patient</w:t>
            </w:r>
            <w:r w:rsidRPr="003F3D3A">
              <w:rPr>
                <w:rFonts w:ascii="맑은 고딕" w:eastAsia="맑은 고딕" w:hAnsi="맑은 고딕" w:cs="Tahoma" w:hint="eastAsia"/>
                <w:color w:val="000000"/>
                <w:kern w:val="0"/>
                <w:szCs w:val="20"/>
              </w:rPr>
              <w:t>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이름이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정상적으로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r w:rsidRPr="003F3D3A">
              <w:rPr>
                <w:rFonts w:ascii="맑은 고딕" w:eastAsia="맑은 고딕" w:hAnsi="맑은 고딕" w:cs="Tahoma" w:hint="eastAsia"/>
                <w:color w:val="000000"/>
                <w:kern w:val="0"/>
                <w:szCs w:val="20"/>
              </w:rPr>
              <w:br/>
            </w:r>
            <w:r w:rsidRPr="003F3D3A">
              <w:rPr>
                <w:rFonts w:ascii="맑은 고딕" w:eastAsia="맑은 고딕" w:hAnsi="맑은 고딕" w:cs="Tahoma" w:hint="eastAsia"/>
                <w:color w:val="000000"/>
                <w:kern w:val="0"/>
                <w:szCs w:val="20"/>
              </w:rPr>
              <w:br/>
              <w:t>이름을 입력하지 않을 경우, 촬영이 시작되지 않는지 확인</w:t>
            </w:r>
          </w:p>
        </w:tc>
        <w:tc>
          <w:tcPr>
            <w:tcW w:w="960" w:type="dxa"/>
            <w:tcBorders>
              <w:top w:val="nil"/>
              <w:left w:val="nil"/>
              <w:bottom w:val="nil"/>
              <w:right w:val="single" w:sz="8" w:space="0" w:color="auto"/>
            </w:tcBorders>
            <w:shd w:val="clear" w:color="auto" w:fill="auto"/>
            <w:noWrap/>
            <w:vAlign w:val="center"/>
            <w:hideMark/>
          </w:tcPr>
          <w:p w14:paraId="3058695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SRS-06</w:t>
            </w:r>
          </w:p>
        </w:tc>
      </w:tr>
      <w:tr w:rsidR="003F3D3A" w:rsidRPr="003F3D3A" w14:paraId="243DA61D" w14:textId="77777777" w:rsidTr="003F3D3A">
        <w:trPr>
          <w:trHeight w:val="1365"/>
        </w:trPr>
        <w:tc>
          <w:tcPr>
            <w:tcW w:w="954"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344F17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DT3-2</w:t>
            </w:r>
          </w:p>
        </w:tc>
        <w:tc>
          <w:tcPr>
            <w:tcW w:w="2712" w:type="dxa"/>
            <w:tcBorders>
              <w:top w:val="single" w:sz="8" w:space="0" w:color="auto"/>
              <w:left w:val="nil"/>
              <w:bottom w:val="single" w:sz="8" w:space="0" w:color="auto"/>
              <w:right w:val="single" w:sz="8" w:space="0" w:color="auto"/>
            </w:tcBorders>
            <w:shd w:val="clear" w:color="auto" w:fill="auto"/>
            <w:vAlign w:val="center"/>
            <w:hideMark/>
          </w:tcPr>
          <w:p w14:paraId="76F07C3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OCT Data</w:t>
            </w:r>
          </w:p>
        </w:tc>
        <w:tc>
          <w:tcPr>
            <w:tcW w:w="3550" w:type="dxa"/>
            <w:vMerge/>
            <w:tcBorders>
              <w:top w:val="nil"/>
              <w:left w:val="single" w:sz="8" w:space="0" w:color="auto"/>
              <w:bottom w:val="single" w:sz="8" w:space="0" w:color="000000"/>
              <w:right w:val="single" w:sz="8" w:space="0" w:color="auto"/>
            </w:tcBorders>
            <w:vAlign w:val="center"/>
            <w:hideMark/>
          </w:tcPr>
          <w:p w14:paraId="02D9E1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384" w:type="dxa"/>
            <w:tcBorders>
              <w:top w:val="single" w:sz="8" w:space="0" w:color="auto"/>
              <w:left w:val="nil"/>
              <w:bottom w:val="single" w:sz="8" w:space="0" w:color="auto"/>
              <w:right w:val="single" w:sz="8" w:space="0" w:color="auto"/>
            </w:tcBorders>
            <w:shd w:val="clear" w:color="auto" w:fill="auto"/>
            <w:vAlign w:val="center"/>
            <w:hideMark/>
          </w:tcPr>
          <w:p w14:paraId="7BAD13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lang w:val="en"/>
              </w:rPr>
              <w:t xml:space="preserve">Linear Stage Pullback </w:t>
            </w:r>
            <w:r w:rsidRPr="003F3D3A">
              <w:rPr>
                <w:rFonts w:ascii="맑은 고딕" w:eastAsia="맑은 고딕" w:hAnsi="맑은 고딕" w:cs="Tahoma" w:hint="eastAsia"/>
                <w:color w:val="000000"/>
                <w:kern w:val="0"/>
                <w:szCs w:val="20"/>
                <w:lang w:val="en"/>
              </w:rPr>
              <w:t>이</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끝난</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후</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메모리에</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적재된</w:t>
            </w:r>
            <w:r w:rsidRPr="003F3D3A">
              <w:rPr>
                <w:rFonts w:ascii="Tahoma" w:eastAsia="Times New Roman" w:hAnsi="Tahoma" w:cs="Tahoma"/>
                <w:color w:val="000000"/>
                <w:kern w:val="0"/>
                <w:szCs w:val="20"/>
                <w:lang w:val="en"/>
              </w:rPr>
              <w:t xml:space="preserve"> OCT </w:t>
            </w:r>
            <w:r w:rsidRPr="003F3D3A">
              <w:rPr>
                <w:rFonts w:ascii="맑은 고딕" w:eastAsia="맑은 고딕" w:hAnsi="맑은 고딕" w:cs="Tahoma" w:hint="eastAsia"/>
                <w:color w:val="000000"/>
                <w:kern w:val="0"/>
                <w:szCs w:val="20"/>
                <w:lang w:val="en"/>
              </w:rPr>
              <w:t>신호가</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파일로</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저장되었는지</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확인</w:t>
            </w:r>
          </w:p>
        </w:tc>
        <w:tc>
          <w:tcPr>
            <w:tcW w:w="960" w:type="dxa"/>
            <w:tcBorders>
              <w:top w:val="single" w:sz="8" w:space="0" w:color="auto"/>
              <w:left w:val="nil"/>
              <w:bottom w:val="single" w:sz="8" w:space="0" w:color="auto"/>
              <w:right w:val="single" w:sz="8" w:space="0" w:color="auto"/>
            </w:tcBorders>
            <w:shd w:val="clear" w:color="auto" w:fill="auto"/>
            <w:vAlign w:val="center"/>
            <w:hideMark/>
          </w:tcPr>
          <w:p w14:paraId="39D465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SRS-16</w:t>
            </w:r>
            <w:r w:rsidRPr="003F3D3A">
              <w:rPr>
                <w:rFonts w:ascii="Tahoma" w:eastAsia="Times New Roman" w:hAnsi="Tahoma" w:cs="Tahoma"/>
                <w:color w:val="000000"/>
                <w:kern w:val="0"/>
                <w:szCs w:val="20"/>
              </w:rPr>
              <w:br/>
              <w:t>SRS-25</w:t>
            </w:r>
          </w:p>
        </w:tc>
      </w:tr>
      <w:tr w:rsidR="003F3D3A" w:rsidRPr="003F3D3A" w14:paraId="2E35E366"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6C1A7A27"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DT4</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4ECD1F48"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Device Control</w:t>
            </w:r>
          </w:p>
        </w:tc>
      </w:tr>
      <w:tr w:rsidR="003F3D3A" w:rsidRPr="003F3D3A" w14:paraId="1D5CBFBD" w14:textId="77777777" w:rsidTr="003F3D3A">
        <w:trPr>
          <w:trHeight w:val="54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4619C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FBE535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Rotary Junction Setting</w:t>
            </w:r>
          </w:p>
        </w:tc>
        <w:tc>
          <w:tcPr>
            <w:tcW w:w="3550" w:type="dxa"/>
            <w:tcBorders>
              <w:top w:val="nil"/>
              <w:left w:val="nil"/>
              <w:bottom w:val="nil"/>
              <w:right w:val="single" w:sz="8" w:space="0" w:color="auto"/>
            </w:tcBorders>
            <w:shd w:val="clear" w:color="auto" w:fill="auto"/>
            <w:vAlign w:val="center"/>
            <w:hideMark/>
          </w:tcPr>
          <w:p w14:paraId="138FECD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tcBorders>
              <w:top w:val="nil"/>
              <w:left w:val="nil"/>
              <w:bottom w:val="nil"/>
              <w:right w:val="single" w:sz="8" w:space="0" w:color="auto"/>
            </w:tcBorders>
            <w:shd w:val="clear" w:color="auto" w:fill="auto"/>
            <w:vAlign w:val="center"/>
            <w:hideMark/>
          </w:tcPr>
          <w:p w14:paraId="137E1C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Rotary Junction </w:t>
            </w:r>
            <w:r w:rsidRPr="003F3D3A">
              <w:rPr>
                <w:rFonts w:ascii="맑은 고딕" w:eastAsia="맑은 고딕" w:hAnsi="맑은 고딕" w:cs="Tahoma" w:hint="eastAsia"/>
                <w:color w:val="000000"/>
                <w:kern w:val="0"/>
                <w:szCs w:val="20"/>
              </w:rPr>
              <w:t>설정값이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해당</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메뉴에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표시된다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680B879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SRS-12</w:t>
            </w:r>
            <w:r w:rsidRPr="003F3D3A">
              <w:rPr>
                <w:rFonts w:ascii="Calibri" w:eastAsia="Times New Roman" w:hAnsi="Calibri" w:cs="Calibri"/>
                <w:color w:val="000000"/>
                <w:kern w:val="0"/>
                <w:sz w:val="22"/>
                <w:szCs w:val="22"/>
              </w:rPr>
              <w:br/>
              <w:t>SRS-13</w:t>
            </w:r>
          </w:p>
        </w:tc>
      </w:tr>
      <w:tr w:rsidR="003F3D3A" w:rsidRPr="003F3D3A" w14:paraId="17EB7E6D" w14:textId="77777777" w:rsidTr="003F3D3A">
        <w:trPr>
          <w:trHeight w:val="810"/>
        </w:trPr>
        <w:tc>
          <w:tcPr>
            <w:tcW w:w="954" w:type="dxa"/>
            <w:vMerge/>
            <w:tcBorders>
              <w:top w:val="nil"/>
              <w:left w:val="single" w:sz="8" w:space="0" w:color="auto"/>
              <w:bottom w:val="single" w:sz="8" w:space="0" w:color="000000"/>
              <w:right w:val="single" w:sz="8" w:space="0" w:color="auto"/>
            </w:tcBorders>
            <w:vAlign w:val="center"/>
            <w:hideMark/>
          </w:tcPr>
          <w:p w14:paraId="0A34650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7141C8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996305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tcBorders>
              <w:top w:val="nil"/>
              <w:left w:val="nil"/>
              <w:bottom w:val="nil"/>
              <w:right w:val="single" w:sz="8" w:space="0" w:color="auto"/>
            </w:tcBorders>
            <w:shd w:val="clear" w:color="auto" w:fill="auto"/>
            <w:vAlign w:val="center"/>
            <w:hideMark/>
          </w:tcPr>
          <w:p w14:paraId="11CA662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변경한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설정값은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저장되어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이후에도</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프로그램에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반영된다</w:t>
            </w:r>
            <w:r w:rsidRPr="003F3D3A">
              <w:rPr>
                <w:rFonts w:ascii="Tahoma" w:eastAsia="맑은 고딕" w:hAnsi="Tahoma" w:cs="Tahoma"/>
                <w:color w:val="000000"/>
                <w:kern w:val="0"/>
                <w:szCs w:val="20"/>
              </w:rPr>
              <w:t>.</w:t>
            </w:r>
          </w:p>
        </w:tc>
        <w:tc>
          <w:tcPr>
            <w:tcW w:w="960" w:type="dxa"/>
            <w:vMerge/>
            <w:tcBorders>
              <w:top w:val="nil"/>
              <w:left w:val="single" w:sz="8" w:space="0" w:color="auto"/>
              <w:bottom w:val="single" w:sz="8" w:space="0" w:color="000000"/>
              <w:right w:val="single" w:sz="8" w:space="0" w:color="auto"/>
            </w:tcBorders>
            <w:vAlign w:val="center"/>
            <w:hideMark/>
          </w:tcPr>
          <w:p w14:paraId="1CBCF40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85B4CC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05DDE0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C1CC3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68CE3E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Settings Button</w:t>
            </w:r>
          </w:p>
        </w:tc>
        <w:tc>
          <w:tcPr>
            <w:tcW w:w="2384" w:type="dxa"/>
            <w:tcBorders>
              <w:top w:val="nil"/>
              <w:left w:val="nil"/>
              <w:bottom w:val="nil"/>
              <w:right w:val="single" w:sz="8" w:space="0" w:color="auto"/>
            </w:tcBorders>
            <w:shd w:val="clear" w:color="auto" w:fill="auto"/>
            <w:hideMark/>
          </w:tcPr>
          <w:p w14:paraId="0610C79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4CC623E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923675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19D203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3E8F6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56D1D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tcBorders>
              <w:top w:val="nil"/>
              <w:left w:val="nil"/>
              <w:bottom w:val="nil"/>
              <w:right w:val="single" w:sz="8" w:space="0" w:color="auto"/>
            </w:tcBorders>
            <w:shd w:val="clear" w:color="auto" w:fill="auto"/>
            <w:hideMark/>
          </w:tcPr>
          <w:p w14:paraId="3CBD383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422178C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0AF685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E40A1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0768E2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F395F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tcBorders>
              <w:top w:val="nil"/>
              <w:left w:val="nil"/>
              <w:bottom w:val="nil"/>
              <w:right w:val="single" w:sz="8" w:space="0" w:color="auto"/>
            </w:tcBorders>
            <w:shd w:val="clear" w:color="auto" w:fill="auto"/>
            <w:hideMark/>
          </w:tcPr>
          <w:p w14:paraId="4716E3C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542C406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3318BE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44393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F7B75B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E5EF0E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tcBorders>
              <w:top w:val="nil"/>
              <w:left w:val="nil"/>
              <w:bottom w:val="nil"/>
              <w:right w:val="single" w:sz="8" w:space="0" w:color="auto"/>
            </w:tcBorders>
            <w:shd w:val="clear" w:color="auto" w:fill="auto"/>
            <w:hideMark/>
          </w:tcPr>
          <w:p w14:paraId="2B4B989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0E29C32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49A3676"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ED044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6E3B5C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8C0C51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Rotary Junction Open Button</w:t>
            </w:r>
          </w:p>
        </w:tc>
        <w:tc>
          <w:tcPr>
            <w:tcW w:w="2384" w:type="dxa"/>
            <w:tcBorders>
              <w:top w:val="nil"/>
              <w:left w:val="nil"/>
              <w:bottom w:val="single" w:sz="8" w:space="0" w:color="auto"/>
              <w:right w:val="single" w:sz="8" w:space="0" w:color="auto"/>
            </w:tcBorders>
            <w:shd w:val="clear" w:color="auto" w:fill="auto"/>
            <w:hideMark/>
          </w:tcPr>
          <w:p w14:paraId="6655051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66B18DC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C14FA07"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B2814C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7BB2BE5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Move Linear Stage</w:t>
            </w:r>
          </w:p>
        </w:tc>
        <w:tc>
          <w:tcPr>
            <w:tcW w:w="3550" w:type="dxa"/>
            <w:tcBorders>
              <w:top w:val="nil"/>
              <w:left w:val="nil"/>
              <w:bottom w:val="nil"/>
              <w:right w:val="single" w:sz="8" w:space="0" w:color="auto"/>
            </w:tcBorders>
            <w:shd w:val="clear" w:color="auto" w:fill="auto"/>
            <w:vAlign w:val="center"/>
            <w:hideMark/>
          </w:tcPr>
          <w:p w14:paraId="133CB63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B2664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Linear Stage</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초기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위치나</w:t>
            </w:r>
            <w:r w:rsidRPr="003F3D3A">
              <w:rPr>
                <w:rFonts w:ascii="Tahoma" w:eastAsia="Times New Roman" w:hAnsi="Tahoma" w:cs="Tahoma"/>
                <w:color w:val="000000"/>
                <w:kern w:val="0"/>
                <w:szCs w:val="20"/>
              </w:rPr>
              <w:t xml:space="preserve"> UI </w:t>
            </w:r>
            <w:r w:rsidRPr="003F3D3A">
              <w:rPr>
                <w:rFonts w:ascii="맑은 고딕" w:eastAsia="맑은 고딕" w:hAnsi="맑은 고딕" w:cs="Tahoma" w:hint="eastAsia"/>
                <w:color w:val="000000"/>
                <w:kern w:val="0"/>
                <w:szCs w:val="20"/>
              </w:rPr>
              <w:t>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속도로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AEEF40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SRS-14</w:t>
            </w:r>
          </w:p>
        </w:tc>
      </w:tr>
      <w:tr w:rsidR="003F3D3A" w:rsidRPr="003F3D3A" w14:paraId="05F491F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BC8A2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B11DEE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7A14D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22C3A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5CD745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DEE703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2903C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27BFA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95232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1771E2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1CDC43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FCEA7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F52D05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70F20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A503DE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Settings Button</w:t>
            </w:r>
          </w:p>
        </w:tc>
        <w:tc>
          <w:tcPr>
            <w:tcW w:w="2384" w:type="dxa"/>
            <w:vMerge/>
            <w:tcBorders>
              <w:top w:val="nil"/>
              <w:left w:val="single" w:sz="8" w:space="0" w:color="auto"/>
              <w:bottom w:val="single" w:sz="8" w:space="0" w:color="000000"/>
              <w:right w:val="single" w:sz="8" w:space="0" w:color="auto"/>
            </w:tcBorders>
            <w:vAlign w:val="center"/>
            <w:hideMark/>
          </w:tcPr>
          <w:p w14:paraId="336364F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7252B5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2808BF8"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CBAED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A3942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1BDB15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Idle / Pull / Move Buttons</w:t>
            </w:r>
          </w:p>
        </w:tc>
        <w:tc>
          <w:tcPr>
            <w:tcW w:w="2384" w:type="dxa"/>
            <w:vMerge/>
            <w:tcBorders>
              <w:top w:val="nil"/>
              <w:left w:val="single" w:sz="8" w:space="0" w:color="auto"/>
              <w:bottom w:val="single" w:sz="8" w:space="0" w:color="000000"/>
              <w:right w:val="single" w:sz="8" w:space="0" w:color="auto"/>
            </w:tcBorders>
            <w:vAlign w:val="center"/>
            <w:hideMark/>
          </w:tcPr>
          <w:p w14:paraId="15493FC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6219C9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9F870A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886776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99F30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111A5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4A2D430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571CDF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559220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B0769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672A5D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75187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3DD62A2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C1C50E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75683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77B84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8A50B1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EA683E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351E66D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5C3BF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BE1F2D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62BFE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0E2173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CA2452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84368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D1DD0D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FF9AE4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62F06E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52917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488900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360B4D9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AB7D7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193F7B1"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38A098E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41713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45EEA8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Idle / Pull / Move Buttons</w:t>
            </w:r>
          </w:p>
        </w:tc>
        <w:tc>
          <w:tcPr>
            <w:tcW w:w="2384" w:type="dxa"/>
            <w:vMerge/>
            <w:tcBorders>
              <w:top w:val="nil"/>
              <w:left w:val="single" w:sz="8" w:space="0" w:color="auto"/>
              <w:bottom w:val="single" w:sz="8" w:space="0" w:color="000000"/>
              <w:right w:val="single" w:sz="8" w:space="0" w:color="auto"/>
            </w:tcBorders>
            <w:vAlign w:val="center"/>
            <w:hideMark/>
          </w:tcPr>
          <w:p w14:paraId="4856FA3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BCA791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8BBAE9C"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14920B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DT4-3</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41D7E0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Move Interferometer Stage</w:t>
            </w:r>
          </w:p>
        </w:tc>
        <w:tc>
          <w:tcPr>
            <w:tcW w:w="3550" w:type="dxa"/>
            <w:tcBorders>
              <w:top w:val="nil"/>
              <w:left w:val="nil"/>
              <w:bottom w:val="nil"/>
              <w:right w:val="single" w:sz="8" w:space="0" w:color="auto"/>
            </w:tcBorders>
            <w:shd w:val="clear" w:color="auto" w:fill="auto"/>
            <w:vAlign w:val="center"/>
            <w:hideMark/>
          </w:tcPr>
          <w:p w14:paraId="11C83AA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97F598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Interferometer Stage</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UI </w:t>
            </w:r>
            <w:r w:rsidRPr="003F3D3A">
              <w:rPr>
                <w:rFonts w:ascii="맑은 고딕" w:eastAsia="맑은 고딕" w:hAnsi="맑은 고딕" w:cs="Tahoma" w:hint="eastAsia"/>
                <w:color w:val="000000"/>
                <w:kern w:val="0"/>
                <w:szCs w:val="20"/>
              </w:rPr>
              <w:t>입력에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따라</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앞뒤로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59AA51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SRS-15</w:t>
            </w:r>
          </w:p>
        </w:tc>
      </w:tr>
      <w:tr w:rsidR="003F3D3A" w:rsidRPr="003F3D3A" w14:paraId="2BA73C3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3264E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FAF5D3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5974B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8406B5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61F9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EF8BB0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9BD2FD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9E1379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01EE96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CEC37B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D22E6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0BA06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72C44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85E01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974580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Settings Button</w:t>
            </w:r>
          </w:p>
        </w:tc>
        <w:tc>
          <w:tcPr>
            <w:tcW w:w="2384" w:type="dxa"/>
            <w:vMerge/>
            <w:tcBorders>
              <w:top w:val="nil"/>
              <w:left w:val="single" w:sz="8" w:space="0" w:color="auto"/>
              <w:bottom w:val="single" w:sz="8" w:space="0" w:color="000000"/>
              <w:right w:val="single" w:sz="8" w:space="0" w:color="auto"/>
            </w:tcBorders>
            <w:vAlign w:val="center"/>
            <w:hideMark/>
          </w:tcPr>
          <w:p w14:paraId="5F6174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8BC9E2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B2F09E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41624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08EB6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E0D40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Forward / Backward Buttons</w:t>
            </w:r>
          </w:p>
        </w:tc>
        <w:tc>
          <w:tcPr>
            <w:tcW w:w="2384" w:type="dxa"/>
            <w:vMerge/>
            <w:tcBorders>
              <w:top w:val="nil"/>
              <w:left w:val="single" w:sz="8" w:space="0" w:color="auto"/>
              <w:bottom w:val="single" w:sz="8" w:space="0" w:color="000000"/>
              <w:right w:val="single" w:sz="8" w:space="0" w:color="auto"/>
            </w:tcBorders>
            <w:vAlign w:val="center"/>
            <w:hideMark/>
          </w:tcPr>
          <w:p w14:paraId="4D5E05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B02882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E9D5B1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69CB24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470E85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A8E76F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367703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ED9A50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E8D405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5BCF8E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DA62E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56C4F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3ACF8E6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796C84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4AB2B2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BEA95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16CF9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CB79B0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7AC3B4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0F4A6A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D183BE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A3CED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841D2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02C1FD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7CF651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65C3D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0C222A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5BF948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1B166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DAC2D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415FD3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445B1C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AC1D22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2B7D7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1CE6A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6C5399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Forward / Backward Buttons</w:t>
            </w:r>
          </w:p>
        </w:tc>
        <w:tc>
          <w:tcPr>
            <w:tcW w:w="2384" w:type="dxa"/>
            <w:vMerge/>
            <w:tcBorders>
              <w:top w:val="nil"/>
              <w:left w:val="single" w:sz="8" w:space="0" w:color="auto"/>
              <w:bottom w:val="single" w:sz="8" w:space="0" w:color="000000"/>
              <w:right w:val="single" w:sz="8" w:space="0" w:color="auto"/>
            </w:tcBorders>
            <w:vAlign w:val="center"/>
            <w:hideMark/>
          </w:tcPr>
          <w:p w14:paraId="573F73E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84D5BA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A20E665"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48A7529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lastRenderedPageBreak/>
              <w:t>DT4-4</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6186EC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Motor Control</w:t>
            </w:r>
          </w:p>
        </w:tc>
        <w:tc>
          <w:tcPr>
            <w:tcW w:w="3550" w:type="dxa"/>
            <w:tcBorders>
              <w:top w:val="nil"/>
              <w:left w:val="nil"/>
              <w:bottom w:val="nil"/>
              <w:right w:val="single" w:sz="8" w:space="0" w:color="auto"/>
            </w:tcBorders>
            <w:shd w:val="clear" w:color="auto" w:fill="auto"/>
            <w:vAlign w:val="center"/>
            <w:hideMark/>
          </w:tcPr>
          <w:p w14:paraId="025FA9A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2AFC5D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Motor </w:t>
            </w:r>
            <w:r w:rsidRPr="003F3D3A">
              <w:rPr>
                <w:rFonts w:ascii="맑은 고딕" w:eastAsia="맑은 고딕" w:hAnsi="맑은 고딕" w:cs="Tahoma" w:hint="eastAsia"/>
                <w:color w:val="000000"/>
                <w:kern w:val="0"/>
                <w:szCs w:val="20"/>
              </w:rPr>
              <w:t>가동시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설정한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속도로</w:t>
            </w:r>
            <w:r w:rsidRPr="003F3D3A">
              <w:rPr>
                <w:rFonts w:ascii="Tahoma" w:eastAsia="Times New Roman" w:hAnsi="Tahoma" w:cs="Tahoma"/>
                <w:color w:val="000000"/>
                <w:kern w:val="0"/>
                <w:szCs w:val="20"/>
              </w:rPr>
              <w:t xml:space="preserve"> Motor</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회전해야</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E8FB50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SRS-09</w:t>
            </w:r>
            <w:r w:rsidRPr="003F3D3A">
              <w:rPr>
                <w:rFonts w:ascii="Calibri" w:eastAsia="Times New Roman" w:hAnsi="Calibri" w:cs="Calibri"/>
                <w:color w:val="000000"/>
                <w:kern w:val="0"/>
                <w:sz w:val="22"/>
                <w:szCs w:val="22"/>
              </w:rPr>
              <w:br/>
              <w:t>SRS-16</w:t>
            </w:r>
          </w:p>
        </w:tc>
      </w:tr>
      <w:tr w:rsidR="003F3D3A" w:rsidRPr="003F3D3A" w14:paraId="661842C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B339F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67B30D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F0E8B0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6BF8E9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710AF0C"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88C01D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BC71A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0560EE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0874B8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116A359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295D15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B0998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E307BA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503FBD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4E09E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Motor On Button</w:t>
            </w:r>
          </w:p>
        </w:tc>
        <w:tc>
          <w:tcPr>
            <w:tcW w:w="2384" w:type="dxa"/>
            <w:vMerge/>
            <w:tcBorders>
              <w:top w:val="nil"/>
              <w:left w:val="single" w:sz="8" w:space="0" w:color="auto"/>
              <w:bottom w:val="single" w:sz="8" w:space="0" w:color="000000"/>
              <w:right w:val="single" w:sz="8" w:space="0" w:color="auto"/>
            </w:tcBorders>
            <w:vAlign w:val="center"/>
            <w:hideMark/>
          </w:tcPr>
          <w:p w14:paraId="0838ED7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AFA197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294460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CFF27C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3A53B8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4E8B1A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4DF371A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F5C4A1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574AC0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D5042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B1FA9C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8C057E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15F956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98098D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2B8426F"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7F8514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C53B8D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2E6B6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07F8B32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FE8EC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36CAF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1D963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BCE1B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CEEC0F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E6DA83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FDAE95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479334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15DC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AAF277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C88E9A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4B77753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0D8B3D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6F85DDF"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8B0E6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57F60E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2B5445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Perform Run Button</w:t>
            </w:r>
          </w:p>
        </w:tc>
        <w:tc>
          <w:tcPr>
            <w:tcW w:w="2384" w:type="dxa"/>
            <w:vMerge/>
            <w:tcBorders>
              <w:top w:val="nil"/>
              <w:left w:val="single" w:sz="8" w:space="0" w:color="auto"/>
              <w:bottom w:val="single" w:sz="8" w:space="0" w:color="000000"/>
              <w:right w:val="single" w:sz="8" w:space="0" w:color="auto"/>
            </w:tcBorders>
            <w:vAlign w:val="center"/>
            <w:hideMark/>
          </w:tcPr>
          <w:p w14:paraId="3F0C00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818C8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AC8530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1361D8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DT4-5</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7416FAD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Shutter Control</w:t>
            </w:r>
          </w:p>
        </w:tc>
        <w:tc>
          <w:tcPr>
            <w:tcW w:w="3550" w:type="dxa"/>
            <w:tcBorders>
              <w:top w:val="nil"/>
              <w:left w:val="nil"/>
              <w:bottom w:val="nil"/>
              <w:right w:val="single" w:sz="8" w:space="0" w:color="auto"/>
            </w:tcBorders>
            <w:shd w:val="clear" w:color="auto" w:fill="auto"/>
            <w:vAlign w:val="center"/>
            <w:hideMark/>
          </w:tcPr>
          <w:p w14:paraId="30A1D2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4B094B6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설정값에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따라</w:t>
            </w:r>
            <w:r w:rsidRPr="003F3D3A">
              <w:rPr>
                <w:rFonts w:ascii="Tahoma" w:eastAsia="맑은 고딕" w:hAnsi="Tahoma" w:cs="Tahoma"/>
                <w:color w:val="000000"/>
                <w:kern w:val="0"/>
                <w:szCs w:val="20"/>
              </w:rPr>
              <w:t xml:space="preserve"> Shutter</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동작</w:t>
            </w:r>
            <w:r w:rsidRPr="003F3D3A">
              <w:rPr>
                <w:rFonts w:ascii="Tahoma" w:eastAsia="맑은 고딕" w:hAnsi="Tahoma" w:cs="Tahoma"/>
                <w:color w:val="000000"/>
                <w:kern w:val="0"/>
                <w:szCs w:val="20"/>
              </w:rPr>
              <w:t>(Open/Close)</w:t>
            </w:r>
            <w:r w:rsidRPr="003F3D3A">
              <w:rPr>
                <w:rFonts w:ascii="맑은 고딕" w:eastAsia="맑은 고딕" w:hAnsi="맑은 고딕" w:cs="Calibri" w:hint="eastAsia"/>
                <w:color w:val="000000"/>
                <w:kern w:val="0"/>
                <w:szCs w:val="20"/>
              </w:rPr>
              <w:t>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E9DE7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SRS-23</w:t>
            </w:r>
          </w:p>
        </w:tc>
      </w:tr>
      <w:tr w:rsidR="003F3D3A" w:rsidRPr="003F3D3A" w14:paraId="6C16CD3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227033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2DB371F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8278C1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00360ECC"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4E263A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9B4F3CF"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1CAEE3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2121F2A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E6794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Close Shutter Checkbox</w:t>
            </w:r>
          </w:p>
        </w:tc>
        <w:tc>
          <w:tcPr>
            <w:tcW w:w="2384" w:type="dxa"/>
            <w:vMerge/>
            <w:tcBorders>
              <w:top w:val="nil"/>
              <w:left w:val="single" w:sz="8" w:space="0" w:color="auto"/>
              <w:bottom w:val="nil"/>
              <w:right w:val="single" w:sz="8" w:space="0" w:color="auto"/>
            </w:tcBorders>
            <w:vAlign w:val="center"/>
            <w:hideMark/>
          </w:tcPr>
          <w:p w14:paraId="56C7B197"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5F4C1A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FDFD022"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0DFA407E"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DT5</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5488D1A7"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Simulation</w:t>
            </w:r>
          </w:p>
        </w:tc>
      </w:tr>
      <w:tr w:rsidR="003F3D3A" w:rsidRPr="003F3D3A" w14:paraId="5007FF5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840615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DT5-1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8E45C1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Simulate Scanned OCT Image</w:t>
            </w:r>
          </w:p>
        </w:tc>
        <w:tc>
          <w:tcPr>
            <w:tcW w:w="3550" w:type="dxa"/>
            <w:tcBorders>
              <w:top w:val="nil"/>
              <w:left w:val="nil"/>
              <w:bottom w:val="nil"/>
              <w:right w:val="single" w:sz="8" w:space="0" w:color="auto"/>
            </w:tcBorders>
            <w:shd w:val="clear" w:color="auto" w:fill="auto"/>
            <w:vAlign w:val="center"/>
            <w:hideMark/>
          </w:tcPr>
          <w:p w14:paraId="3BAEC6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3AF7D5B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OCT </w:t>
            </w:r>
            <w:r w:rsidRPr="003F3D3A">
              <w:rPr>
                <w:rFonts w:ascii="맑은 고딕" w:eastAsia="맑은 고딕" w:hAnsi="맑은 고딕" w:cs="Tahoma" w:hint="eastAsia"/>
                <w:color w:val="000000"/>
                <w:kern w:val="0"/>
                <w:szCs w:val="20"/>
              </w:rPr>
              <w:t>영상을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재생하거나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일시정지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다음</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프레임으로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50CFD41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SRS-08</w:t>
            </w:r>
            <w:r w:rsidRPr="003F3D3A">
              <w:rPr>
                <w:rFonts w:ascii="Calibri" w:eastAsia="Times New Roman" w:hAnsi="Calibri" w:cs="Calibri"/>
                <w:color w:val="000000"/>
                <w:kern w:val="0"/>
                <w:sz w:val="22"/>
                <w:szCs w:val="22"/>
              </w:rPr>
              <w:br/>
              <w:t>SRS-11</w:t>
            </w:r>
            <w:r w:rsidRPr="003F3D3A">
              <w:rPr>
                <w:rFonts w:ascii="Calibri" w:eastAsia="Times New Roman" w:hAnsi="Calibri" w:cs="Calibri"/>
                <w:color w:val="000000"/>
                <w:kern w:val="0"/>
                <w:sz w:val="22"/>
                <w:szCs w:val="22"/>
              </w:rPr>
              <w:br/>
              <w:t>SRS-24</w:t>
            </w:r>
          </w:p>
        </w:tc>
      </w:tr>
      <w:tr w:rsidR="003F3D3A" w:rsidRPr="003F3D3A" w14:paraId="7B4F967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DBCB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161E1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F8DD1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EB6266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CEAEB3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CEFAB1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74C577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6C4D4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80937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24B5E99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1CFD37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07322F"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183296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FD8606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AF675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Type Name Into PATIENT NAME</w:t>
            </w:r>
          </w:p>
        </w:tc>
        <w:tc>
          <w:tcPr>
            <w:tcW w:w="2384" w:type="dxa"/>
            <w:vMerge/>
            <w:tcBorders>
              <w:top w:val="nil"/>
              <w:left w:val="single" w:sz="8" w:space="0" w:color="auto"/>
              <w:bottom w:val="single" w:sz="8" w:space="0" w:color="000000"/>
              <w:right w:val="single" w:sz="8" w:space="0" w:color="auto"/>
            </w:tcBorders>
            <w:vAlign w:val="center"/>
            <w:hideMark/>
          </w:tcPr>
          <w:p w14:paraId="0BF8518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05D4A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CB5DCD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D1CEC4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9A1F4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2AEB1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Scan Button</w:t>
            </w:r>
          </w:p>
        </w:tc>
        <w:tc>
          <w:tcPr>
            <w:tcW w:w="2384" w:type="dxa"/>
            <w:vMerge/>
            <w:tcBorders>
              <w:top w:val="nil"/>
              <w:left w:val="single" w:sz="8" w:space="0" w:color="auto"/>
              <w:bottom w:val="single" w:sz="8" w:space="0" w:color="000000"/>
              <w:right w:val="single" w:sz="8" w:space="0" w:color="auto"/>
            </w:tcBorders>
            <w:vAlign w:val="center"/>
            <w:hideMark/>
          </w:tcPr>
          <w:p w14:paraId="4A8A987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208F54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5534FF6" w14:textId="77777777" w:rsidTr="003F3D3A">
        <w:trPr>
          <w:trHeight w:val="510"/>
        </w:trPr>
        <w:tc>
          <w:tcPr>
            <w:tcW w:w="954" w:type="dxa"/>
            <w:vMerge/>
            <w:tcBorders>
              <w:top w:val="nil"/>
              <w:left w:val="single" w:sz="8" w:space="0" w:color="auto"/>
              <w:bottom w:val="single" w:sz="8" w:space="0" w:color="000000"/>
              <w:right w:val="single" w:sz="8" w:space="0" w:color="auto"/>
            </w:tcBorders>
            <w:vAlign w:val="center"/>
            <w:hideMark/>
          </w:tcPr>
          <w:p w14:paraId="17E6D5B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DA28A3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F9CBE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1-5. Click Play / Pause / Previous / Next Button</w:t>
            </w:r>
          </w:p>
        </w:tc>
        <w:tc>
          <w:tcPr>
            <w:tcW w:w="2384" w:type="dxa"/>
            <w:vMerge/>
            <w:tcBorders>
              <w:top w:val="nil"/>
              <w:left w:val="single" w:sz="8" w:space="0" w:color="auto"/>
              <w:bottom w:val="single" w:sz="8" w:space="0" w:color="000000"/>
              <w:right w:val="single" w:sz="8" w:space="0" w:color="auto"/>
            </w:tcBorders>
            <w:vAlign w:val="center"/>
            <w:hideMark/>
          </w:tcPr>
          <w:p w14:paraId="2B52F3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848362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19DEA7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82F74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F99D31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B4450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06BF16C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BD8A77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1593AD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2385D2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75A62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173785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05DC47B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EB92F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81798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73288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8BE580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94409F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2401C0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07F3E3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658AE7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E1FEB7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998E95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A3D19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Select File</w:t>
            </w:r>
          </w:p>
        </w:tc>
        <w:tc>
          <w:tcPr>
            <w:tcW w:w="2384" w:type="dxa"/>
            <w:vMerge/>
            <w:tcBorders>
              <w:top w:val="nil"/>
              <w:left w:val="single" w:sz="8" w:space="0" w:color="auto"/>
              <w:bottom w:val="single" w:sz="8" w:space="0" w:color="000000"/>
              <w:right w:val="single" w:sz="8" w:space="0" w:color="auto"/>
            </w:tcBorders>
            <w:vAlign w:val="center"/>
            <w:hideMark/>
          </w:tcPr>
          <w:p w14:paraId="150B349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9ED0EA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E82E00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3298D6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C228C8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475BDE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Load Button</w:t>
            </w:r>
          </w:p>
        </w:tc>
        <w:tc>
          <w:tcPr>
            <w:tcW w:w="2384" w:type="dxa"/>
            <w:vMerge/>
            <w:tcBorders>
              <w:top w:val="nil"/>
              <w:left w:val="single" w:sz="8" w:space="0" w:color="auto"/>
              <w:bottom w:val="single" w:sz="8" w:space="0" w:color="000000"/>
              <w:right w:val="single" w:sz="8" w:space="0" w:color="auto"/>
            </w:tcBorders>
            <w:vAlign w:val="center"/>
            <w:hideMark/>
          </w:tcPr>
          <w:p w14:paraId="440437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0DD22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7DFFD2"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2DD9229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E0FED2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40A51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Play Button</w:t>
            </w:r>
          </w:p>
        </w:tc>
        <w:tc>
          <w:tcPr>
            <w:tcW w:w="2384" w:type="dxa"/>
            <w:vMerge/>
            <w:tcBorders>
              <w:top w:val="nil"/>
              <w:left w:val="single" w:sz="8" w:space="0" w:color="auto"/>
              <w:bottom w:val="single" w:sz="8" w:space="0" w:color="000000"/>
              <w:right w:val="single" w:sz="8" w:space="0" w:color="auto"/>
            </w:tcBorders>
            <w:vAlign w:val="center"/>
            <w:hideMark/>
          </w:tcPr>
          <w:p w14:paraId="5AF6D47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42608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95728D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4FCC00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DT5-2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604B10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Cut-view Image</w:t>
            </w:r>
          </w:p>
        </w:tc>
        <w:tc>
          <w:tcPr>
            <w:tcW w:w="3550" w:type="dxa"/>
            <w:tcBorders>
              <w:top w:val="nil"/>
              <w:left w:val="nil"/>
              <w:bottom w:val="nil"/>
              <w:right w:val="single" w:sz="8" w:space="0" w:color="auto"/>
            </w:tcBorders>
            <w:shd w:val="clear" w:color="auto" w:fill="auto"/>
            <w:vAlign w:val="center"/>
            <w:hideMark/>
          </w:tcPr>
          <w:p w14:paraId="3ABF519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58AAFD1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Linear Stage Pullback </w:t>
            </w:r>
            <w:r w:rsidRPr="003F3D3A">
              <w:rPr>
                <w:rFonts w:ascii="맑은 고딕" w:eastAsia="맑은 고딕" w:hAnsi="맑은 고딕" w:cs="Tahoma" w:hint="eastAsia"/>
                <w:color w:val="000000"/>
                <w:kern w:val="0"/>
                <w:szCs w:val="20"/>
              </w:rPr>
              <w:t>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끝난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후</w:t>
            </w:r>
            <w:r w:rsidRPr="003F3D3A">
              <w:rPr>
                <w:rFonts w:ascii="Tahoma" w:eastAsia="Times New Roman" w:hAnsi="Tahoma" w:cs="Tahoma"/>
                <w:color w:val="000000"/>
                <w:kern w:val="0"/>
                <w:szCs w:val="20"/>
              </w:rPr>
              <w:t xml:space="preserve">, OCT </w:t>
            </w:r>
            <w:r w:rsidRPr="003F3D3A">
              <w:rPr>
                <w:rFonts w:ascii="맑은 고딕" w:eastAsia="맑은 고딕" w:hAnsi="맑은 고딕" w:cs="Tahoma" w:hint="eastAsia"/>
                <w:color w:val="000000"/>
                <w:kern w:val="0"/>
                <w:szCs w:val="20"/>
              </w:rPr>
              <w:t>영상</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하단에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촬영된</w:t>
            </w:r>
            <w:r w:rsidRPr="003F3D3A">
              <w:rPr>
                <w:rFonts w:ascii="Tahoma" w:eastAsia="Times New Roman" w:hAnsi="Tahoma" w:cs="Tahoma"/>
                <w:color w:val="000000"/>
                <w:kern w:val="0"/>
                <w:szCs w:val="20"/>
              </w:rPr>
              <w:t xml:space="preserve"> OCT</w:t>
            </w:r>
            <w:r w:rsidRPr="003F3D3A">
              <w:rPr>
                <w:rFonts w:ascii="맑은 고딕" w:eastAsia="맑은 고딕" w:hAnsi="맑은 고딕" w:cs="Tahoma" w:hint="eastAsia"/>
                <w:color w:val="000000"/>
                <w:kern w:val="0"/>
                <w:szCs w:val="20"/>
              </w:rPr>
              <w:t>영상으로부터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단면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영상이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생성되는지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2BBCA9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SRS-24</w:t>
            </w:r>
          </w:p>
        </w:tc>
      </w:tr>
      <w:tr w:rsidR="003F3D3A" w:rsidRPr="003F3D3A" w14:paraId="76A8C31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FC7A0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86D850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C95B47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63804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E0EBE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3F9D40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350CE4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E0739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63632C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Type Name Into PATIENT NAME</w:t>
            </w:r>
          </w:p>
        </w:tc>
        <w:tc>
          <w:tcPr>
            <w:tcW w:w="2384" w:type="dxa"/>
            <w:vMerge/>
            <w:tcBorders>
              <w:top w:val="nil"/>
              <w:left w:val="single" w:sz="8" w:space="0" w:color="auto"/>
              <w:bottom w:val="single" w:sz="8" w:space="0" w:color="000000"/>
              <w:right w:val="single" w:sz="8" w:space="0" w:color="auto"/>
            </w:tcBorders>
            <w:vAlign w:val="center"/>
            <w:hideMark/>
          </w:tcPr>
          <w:p w14:paraId="2845D9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ABA9BD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02D0D1F" w14:textId="77777777" w:rsidTr="003F3D3A">
        <w:trPr>
          <w:trHeight w:val="615"/>
        </w:trPr>
        <w:tc>
          <w:tcPr>
            <w:tcW w:w="954" w:type="dxa"/>
            <w:vMerge/>
            <w:tcBorders>
              <w:top w:val="nil"/>
              <w:left w:val="single" w:sz="8" w:space="0" w:color="auto"/>
              <w:bottom w:val="single" w:sz="8" w:space="0" w:color="000000"/>
              <w:right w:val="single" w:sz="8" w:space="0" w:color="auto"/>
            </w:tcBorders>
            <w:vAlign w:val="center"/>
            <w:hideMark/>
          </w:tcPr>
          <w:p w14:paraId="22482E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63DAC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72067C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Click Scan Button</w:t>
            </w:r>
          </w:p>
        </w:tc>
        <w:tc>
          <w:tcPr>
            <w:tcW w:w="2384" w:type="dxa"/>
            <w:vMerge/>
            <w:tcBorders>
              <w:top w:val="nil"/>
              <w:left w:val="single" w:sz="8" w:space="0" w:color="auto"/>
              <w:bottom w:val="single" w:sz="8" w:space="0" w:color="000000"/>
              <w:right w:val="single" w:sz="8" w:space="0" w:color="auto"/>
            </w:tcBorders>
            <w:vAlign w:val="center"/>
            <w:hideMark/>
          </w:tcPr>
          <w:p w14:paraId="413A090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79DD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BB13ED1"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3B5D592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lastRenderedPageBreak/>
              <w:t>DT5-3</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0731B6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Video File</w:t>
            </w:r>
          </w:p>
        </w:tc>
        <w:tc>
          <w:tcPr>
            <w:tcW w:w="3550" w:type="dxa"/>
            <w:tcBorders>
              <w:top w:val="nil"/>
              <w:left w:val="nil"/>
              <w:bottom w:val="nil"/>
              <w:right w:val="single" w:sz="8" w:space="0" w:color="auto"/>
            </w:tcBorders>
            <w:shd w:val="clear" w:color="auto" w:fill="auto"/>
            <w:vAlign w:val="center"/>
            <w:hideMark/>
          </w:tcPr>
          <w:p w14:paraId="1923351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76B7CD8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동영상</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파일로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저장되는지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045493A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SRS-26</w:t>
            </w:r>
          </w:p>
        </w:tc>
      </w:tr>
      <w:tr w:rsidR="003F3D3A" w:rsidRPr="003F3D3A" w14:paraId="06D1AE5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9C3A6E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01E6B0A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A12D9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1033670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F04663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F4B4E8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1A59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4EDBBE1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F187D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Select File</w:t>
            </w:r>
          </w:p>
        </w:tc>
        <w:tc>
          <w:tcPr>
            <w:tcW w:w="2384" w:type="dxa"/>
            <w:vMerge/>
            <w:tcBorders>
              <w:top w:val="nil"/>
              <w:left w:val="single" w:sz="8" w:space="0" w:color="auto"/>
              <w:bottom w:val="nil"/>
              <w:right w:val="single" w:sz="8" w:space="0" w:color="auto"/>
            </w:tcBorders>
            <w:vAlign w:val="center"/>
            <w:hideMark/>
          </w:tcPr>
          <w:p w14:paraId="498F3F3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77A062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1BDAC4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7105F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5A3205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BFD46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Click Load, Play Button</w:t>
            </w:r>
          </w:p>
        </w:tc>
        <w:tc>
          <w:tcPr>
            <w:tcW w:w="2384" w:type="dxa"/>
            <w:vMerge/>
            <w:tcBorders>
              <w:top w:val="nil"/>
              <w:left w:val="single" w:sz="8" w:space="0" w:color="auto"/>
              <w:bottom w:val="nil"/>
              <w:right w:val="single" w:sz="8" w:space="0" w:color="auto"/>
            </w:tcBorders>
            <w:vAlign w:val="center"/>
            <w:hideMark/>
          </w:tcPr>
          <w:p w14:paraId="4E8EE39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ABE4DD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00466D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486812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67155D7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9B0070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5. Click Save AVI Button</w:t>
            </w:r>
          </w:p>
        </w:tc>
        <w:tc>
          <w:tcPr>
            <w:tcW w:w="2384" w:type="dxa"/>
            <w:vMerge/>
            <w:tcBorders>
              <w:top w:val="nil"/>
              <w:left w:val="single" w:sz="8" w:space="0" w:color="auto"/>
              <w:bottom w:val="nil"/>
              <w:right w:val="single" w:sz="8" w:space="0" w:color="auto"/>
            </w:tcBorders>
            <w:vAlign w:val="center"/>
            <w:hideMark/>
          </w:tcPr>
          <w:p w14:paraId="310AA57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07A546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14414BC"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73E9BF6F"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DT6</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69620AC5"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Save Calibration Data</w:t>
            </w:r>
          </w:p>
        </w:tc>
      </w:tr>
      <w:tr w:rsidR="003F3D3A" w:rsidRPr="003F3D3A" w14:paraId="228D5341"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5BDC631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DT6-1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0D2275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Calibration Data</w:t>
            </w:r>
          </w:p>
        </w:tc>
        <w:tc>
          <w:tcPr>
            <w:tcW w:w="3550" w:type="dxa"/>
            <w:tcBorders>
              <w:top w:val="nil"/>
              <w:left w:val="nil"/>
              <w:bottom w:val="nil"/>
              <w:right w:val="single" w:sz="8" w:space="0" w:color="auto"/>
            </w:tcBorders>
            <w:shd w:val="clear" w:color="auto" w:fill="auto"/>
            <w:vAlign w:val="center"/>
            <w:hideMark/>
          </w:tcPr>
          <w:p w14:paraId="093B56F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48359C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Linear Stage </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이동하면서</w:t>
            </w:r>
            <w:r w:rsidRPr="003F3D3A">
              <w:rPr>
                <w:rFonts w:ascii="Tahoma" w:eastAsia="Times New Roman" w:hAnsi="Tahoma" w:cs="Tahoma"/>
                <w:color w:val="000000"/>
                <w:kern w:val="0"/>
                <w:szCs w:val="20"/>
              </w:rPr>
              <w:t xml:space="preserve"> OCT </w:t>
            </w:r>
            <w:r w:rsidRPr="003F3D3A">
              <w:rPr>
                <w:rFonts w:ascii="맑은 고딕" w:eastAsia="맑은 고딕" w:hAnsi="맑은 고딕" w:cs="Tahoma" w:hint="eastAsia"/>
                <w:color w:val="000000"/>
                <w:kern w:val="0"/>
                <w:szCs w:val="20"/>
              </w:rPr>
              <w:t>기기로부터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수신한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데이터가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파일로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저장되는지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7E19102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SRS-27</w:t>
            </w:r>
          </w:p>
        </w:tc>
      </w:tr>
      <w:tr w:rsidR="003F3D3A" w:rsidRPr="003F3D3A" w14:paraId="6E223CF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2BFA92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DC9DE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46B410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11A99A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2908A9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9E8578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89B5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80CC2D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C9B5CA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F3EC6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64616E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F73DA2A" w14:textId="77777777" w:rsidTr="003F3D3A">
        <w:trPr>
          <w:trHeight w:val="510"/>
        </w:trPr>
        <w:tc>
          <w:tcPr>
            <w:tcW w:w="954" w:type="dxa"/>
            <w:vMerge/>
            <w:tcBorders>
              <w:top w:val="nil"/>
              <w:left w:val="single" w:sz="8" w:space="0" w:color="auto"/>
              <w:bottom w:val="single" w:sz="8" w:space="0" w:color="000000"/>
              <w:right w:val="single" w:sz="8" w:space="0" w:color="auto"/>
            </w:tcBorders>
            <w:vAlign w:val="center"/>
            <w:hideMark/>
          </w:tcPr>
          <w:p w14:paraId="1172D32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D1C25D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BE551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Type from / step / count into edit text</w:t>
            </w:r>
          </w:p>
        </w:tc>
        <w:tc>
          <w:tcPr>
            <w:tcW w:w="2384" w:type="dxa"/>
            <w:vMerge/>
            <w:tcBorders>
              <w:top w:val="nil"/>
              <w:left w:val="single" w:sz="8" w:space="0" w:color="auto"/>
              <w:bottom w:val="single" w:sz="8" w:space="0" w:color="000000"/>
              <w:right w:val="single" w:sz="8" w:space="0" w:color="auto"/>
            </w:tcBorders>
            <w:vAlign w:val="center"/>
            <w:hideMark/>
          </w:tcPr>
          <w:p w14:paraId="6780CA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2E6130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334A8A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A855E1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9767FB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20EDC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5. Click Save Button</w:t>
            </w:r>
          </w:p>
        </w:tc>
        <w:tc>
          <w:tcPr>
            <w:tcW w:w="2384" w:type="dxa"/>
            <w:vMerge/>
            <w:tcBorders>
              <w:top w:val="nil"/>
              <w:left w:val="single" w:sz="8" w:space="0" w:color="auto"/>
              <w:bottom w:val="single" w:sz="8" w:space="0" w:color="000000"/>
              <w:right w:val="single" w:sz="8" w:space="0" w:color="auto"/>
            </w:tcBorders>
            <w:vAlign w:val="center"/>
            <w:hideMark/>
          </w:tcPr>
          <w:p w14:paraId="0F2A79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B9020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bl>
    <w:p w14:paraId="06192427" w14:textId="77777777" w:rsidR="00A007AD" w:rsidRDefault="00A007AD" w:rsidP="00A007AD">
      <w:pPr>
        <w:wordWrap/>
        <w:adjustRightInd w:val="0"/>
        <w:spacing w:line="360" w:lineRule="auto"/>
        <w:outlineLvl w:val="0"/>
        <w:rPr>
          <w:rFonts w:asciiTheme="minorHAnsi" w:eastAsiaTheme="minorHAnsi" w:hAnsiTheme="minorHAnsi" w:cs="Arial"/>
          <w:b/>
          <w:sz w:val="24"/>
        </w:rPr>
      </w:pPr>
    </w:p>
    <w:p w14:paraId="79CE3A0F" w14:textId="36907795" w:rsidR="00A007AD" w:rsidRDefault="00A007AD" w:rsidP="00A007AD">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3</w:t>
      </w:r>
      <w:r w:rsidRPr="000232E5">
        <w:rPr>
          <w:rFonts w:asciiTheme="minorHAnsi" w:eastAsiaTheme="minorHAnsi" w:hAnsiTheme="minorHAnsi" w:cs="Arial" w:hint="eastAsia"/>
          <w:b/>
          <w:sz w:val="24"/>
        </w:rPr>
        <w:t>.</w:t>
      </w:r>
      <w:r>
        <w:rPr>
          <w:rFonts w:asciiTheme="minorHAnsi" w:eastAsiaTheme="minorHAnsi" w:hAnsiTheme="minorHAnsi" w:cs="Arial"/>
          <w:b/>
          <w:sz w:val="24"/>
        </w:rPr>
        <w:t>2</w:t>
      </w:r>
      <w:r w:rsidRPr="000232E5">
        <w:rPr>
          <w:rFonts w:asciiTheme="minorHAnsi" w:eastAsiaTheme="minorHAnsi" w:hAnsiTheme="minorHAnsi" w:cs="Arial" w:hint="eastAsia"/>
          <w:b/>
          <w:sz w:val="24"/>
        </w:rPr>
        <w:t xml:space="preserve"> </w:t>
      </w:r>
      <w:r>
        <w:rPr>
          <w:rFonts w:asciiTheme="minorHAnsi" w:eastAsiaTheme="minorHAnsi" w:hAnsiTheme="minorHAnsi" w:cs="Arial" w:hint="eastAsia"/>
          <w:b/>
          <w:sz w:val="24"/>
        </w:rPr>
        <w:t xml:space="preserve">정적 </w:t>
      </w:r>
      <w:r w:rsidRPr="000232E5">
        <w:rPr>
          <w:rFonts w:asciiTheme="minorHAnsi" w:eastAsiaTheme="minorHAnsi" w:hAnsiTheme="minorHAnsi" w:cs="Arial" w:hint="eastAsia"/>
          <w:b/>
          <w:sz w:val="24"/>
        </w:rPr>
        <w:t xml:space="preserve">테스트 </w:t>
      </w:r>
      <w:r>
        <w:rPr>
          <w:rFonts w:asciiTheme="minorHAnsi" w:eastAsiaTheme="minorHAnsi" w:hAnsiTheme="minorHAnsi" w:cs="Arial" w:hint="eastAsia"/>
          <w:b/>
          <w:sz w:val="24"/>
        </w:rPr>
        <w:t>결과</w:t>
      </w:r>
    </w:p>
    <w:tbl>
      <w:tblPr>
        <w:tblW w:w="9400" w:type="dxa"/>
        <w:tblLook w:val="04A0" w:firstRow="1" w:lastRow="0" w:firstColumn="1" w:lastColumn="0" w:noHBand="0" w:noVBand="1"/>
      </w:tblPr>
      <w:tblGrid>
        <w:gridCol w:w="883"/>
        <w:gridCol w:w="1795"/>
        <w:gridCol w:w="1031"/>
        <w:gridCol w:w="5469"/>
        <w:gridCol w:w="222"/>
      </w:tblGrid>
      <w:tr w:rsidR="00A007AD" w:rsidRPr="00A007AD" w14:paraId="7D061EFF" w14:textId="77777777" w:rsidTr="00A007AD">
        <w:trPr>
          <w:gridAfter w:val="1"/>
          <w:wAfter w:w="36" w:type="dxa"/>
          <w:cantSplit/>
          <w:trHeight w:val="315"/>
        </w:trPr>
        <w:tc>
          <w:tcPr>
            <w:tcW w:w="2598" w:type="dxa"/>
            <w:gridSpan w:val="2"/>
            <w:tcBorders>
              <w:top w:val="single" w:sz="8" w:space="0" w:color="auto"/>
              <w:left w:val="single" w:sz="8" w:space="0" w:color="auto"/>
              <w:bottom w:val="single" w:sz="8" w:space="0" w:color="auto"/>
              <w:right w:val="single" w:sz="8" w:space="0" w:color="000000"/>
            </w:tcBorders>
            <w:shd w:val="clear" w:color="000000" w:fill="C9C9C9"/>
            <w:vAlign w:val="center"/>
            <w:hideMark/>
          </w:tcPr>
          <w:p w14:paraId="13E7B28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Checker</w:t>
            </w:r>
          </w:p>
        </w:tc>
        <w:tc>
          <w:tcPr>
            <w:tcW w:w="867" w:type="dxa"/>
            <w:tcBorders>
              <w:top w:val="single" w:sz="8" w:space="0" w:color="auto"/>
              <w:left w:val="nil"/>
              <w:bottom w:val="nil"/>
              <w:right w:val="single" w:sz="8" w:space="0" w:color="auto"/>
            </w:tcBorders>
            <w:shd w:val="clear" w:color="000000" w:fill="C9C9C9"/>
            <w:vAlign w:val="center"/>
            <w:hideMark/>
          </w:tcPr>
          <w:p w14:paraId="3AB87467"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Passed?</w:t>
            </w:r>
          </w:p>
        </w:tc>
        <w:tc>
          <w:tcPr>
            <w:tcW w:w="5899" w:type="dxa"/>
            <w:vMerge w:val="restart"/>
            <w:tcBorders>
              <w:top w:val="single" w:sz="8" w:space="0" w:color="auto"/>
              <w:left w:val="single" w:sz="8" w:space="0" w:color="auto"/>
              <w:bottom w:val="single" w:sz="8" w:space="0" w:color="000000"/>
              <w:right w:val="single" w:sz="8" w:space="0" w:color="auto"/>
            </w:tcBorders>
            <w:shd w:val="clear" w:color="000000" w:fill="C9C9C9"/>
            <w:vAlign w:val="center"/>
            <w:hideMark/>
          </w:tcPr>
          <w:p w14:paraId="51567653"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Remark</w:t>
            </w:r>
          </w:p>
        </w:tc>
      </w:tr>
      <w:tr w:rsidR="00A007AD" w:rsidRPr="00A007AD" w14:paraId="530130AD" w14:textId="77777777" w:rsidTr="00A007AD">
        <w:trPr>
          <w:gridAfter w:val="1"/>
          <w:wAfter w:w="36" w:type="dxa"/>
          <w:cantSplit/>
          <w:trHeight w:val="315"/>
        </w:trPr>
        <w:tc>
          <w:tcPr>
            <w:tcW w:w="747" w:type="dxa"/>
            <w:tcBorders>
              <w:top w:val="nil"/>
              <w:left w:val="single" w:sz="8" w:space="0" w:color="auto"/>
              <w:bottom w:val="single" w:sz="8" w:space="0" w:color="auto"/>
              <w:right w:val="single" w:sz="8" w:space="0" w:color="auto"/>
            </w:tcBorders>
            <w:shd w:val="clear" w:color="000000" w:fill="C9C9C9"/>
            <w:vAlign w:val="center"/>
            <w:hideMark/>
          </w:tcPr>
          <w:p w14:paraId="6EE01C7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TAG</w:t>
            </w:r>
          </w:p>
        </w:tc>
        <w:tc>
          <w:tcPr>
            <w:tcW w:w="1851" w:type="dxa"/>
            <w:tcBorders>
              <w:top w:val="nil"/>
              <w:left w:val="nil"/>
              <w:bottom w:val="single" w:sz="8" w:space="0" w:color="auto"/>
              <w:right w:val="single" w:sz="8" w:space="0" w:color="auto"/>
            </w:tcBorders>
            <w:shd w:val="clear" w:color="000000" w:fill="C9C9C9"/>
            <w:vAlign w:val="center"/>
            <w:hideMark/>
          </w:tcPr>
          <w:p w14:paraId="26B0D693"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Summary</w:t>
            </w:r>
          </w:p>
        </w:tc>
        <w:tc>
          <w:tcPr>
            <w:tcW w:w="867" w:type="dxa"/>
            <w:tcBorders>
              <w:top w:val="nil"/>
              <w:left w:val="nil"/>
              <w:bottom w:val="single" w:sz="8" w:space="0" w:color="auto"/>
              <w:right w:val="single" w:sz="8" w:space="0" w:color="auto"/>
            </w:tcBorders>
            <w:shd w:val="clear" w:color="000000" w:fill="C9C9C9"/>
            <w:vAlign w:val="center"/>
            <w:hideMark/>
          </w:tcPr>
          <w:p w14:paraId="69249B0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(Y/N)</w:t>
            </w:r>
          </w:p>
        </w:tc>
        <w:tc>
          <w:tcPr>
            <w:tcW w:w="5899" w:type="dxa"/>
            <w:vMerge/>
            <w:tcBorders>
              <w:top w:val="single" w:sz="8" w:space="0" w:color="auto"/>
              <w:left w:val="single" w:sz="8" w:space="0" w:color="auto"/>
              <w:bottom w:val="single" w:sz="8" w:space="0" w:color="000000"/>
              <w:right w:val="single" w:sz="8" w:space="0" w:color="auto"/>
            </w:tcBorders>
            <w:vAlign w:val="center"/>
            <w:hideMark/>
          </w:tcPr>
          <w:p w14:paraId="3C5CE670"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r>
      <w:tr w:rsidR="00A007AD" w:rsidRPr="00A007AD" w14:paraId="56EDF5B0" w14:textId="77777777" w:rsidTr="00A007AD">
        <w:trPr>
          <w:gridAfter w:val="1"/>
          <w:wAfter w:w="36" w:type="dxa"/>
          <w:cantSplit/>
          <w:trHeight w:val="7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6FB53C74"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C1255</w:t>
            </w:r>
          </w:p>
        </w:tc>
        <w:tc>
          <w:tcPr>
            <w:tcW w:w="1851" w:type="dxa"/>
            <w:tcBorders>
              <w:top w:val="nil"/>
              <w:left w:val="nil"/>
              <w:bottom w:val="single" w:sz="8" w:space="0" w:color="auto"/>
              <w:right w:val="single" w:sz="8" w:space="0" w:color="auto"/>
            </w:tcBorders>
            <w:shd w:val="clear" w:color="auto" w:fill="auto"/>
            <w:vAlign w:val="center"/>
            <w:hideMark/>
          </w:tcPr>
          <w:p w14:paraId="16DD25A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PCH data for plugin has incorrect length.</w:t>
            </w:r>
          </w:p>
        </w:tc>
        <w:tc>
          <w:tcPr>
            <w:tcW w:w="867" w:type="dxa"/>
            <w:tcBorders>
              <w:top w:val="nil"/>
              <w:left w:val="nil"/>
              <w:bottom w:val="single" w:sz="8" w:space="0" w:color="auto"/>
              <w:right w:val="single" w:sz="8" w:space="0" w:color="auto"/>
            </w:tcBorders>
            <w:shd w:val="clear" w:color="auto" w:fill="auto"/>
            <w:vAlign w:val="center"/>
            <w:hideMark/>
          </w:tcPr>
          <w:p w14:paraId="3CFA46B8"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877CC8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Code Analysis tool reports this warning when there is an internal error in the tool, not in the code being analyzed.</w:t>
            </w:r>
          </w:p>
        </w:tc>
      </w:tr>
      <w:tr w:rsidR="00A007AD" w:rsidRPr="00A007AD" w14:paraId="7740D26D" w14:textId="77777777" w:rsidTr="00A007AD">
        <w:trPr>
          <w:gridAfter w:val="1"/>
          <w:wAfter w:w="36" w:type="dxa"/>
          <w:cantSplit/>
          <w:trHeight w:val="7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1F745F2"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C1256</w:t>
            </w:r>
          </w:p>
        </w:tc>
        <w:tc>
          <w:tcPr>
            <w:tcW w:w="1851" w:type="dxa"/>
            <w:tcBorders>
              <w:top w:val="nil"/>
              <w:left w:val="nil"/>
              <w:bottom w:val="single" w:sz="8" w:space="0" w:color="auto"/>
              <w:right w:val="single" w:sz="8" w:space="0" w:color="auto"/>
            </w:tcBorders>
            <w:shd w:val="clear" w:color="auto" w:fill="auto"/>
            <w:vAlign w:val="center"/>
            <w:hideMark/>
          </w:tcPr>
          <w:p w14:paraId="064302B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PCH must be both written and read.</w:t>
            </w:r>
          </w:p>
        </w:tc>
        <w:tc>
          <w:tcPr>
            <w:tcW w:w="867" w:type="dxa"/>
            <w:tcBorders>
              <w:top w:val="nil"/>
              <w:left w:val="nil"/>
              <w:bottom w:val="single" w:sz="8" w:space="0" w:color="auto"/>
              <w:right w:val="single" w:sz="8" w:space="0" w:color="auto"/>
            </w:tcBorders>
            <w:shd w:val="clear" w:color="auto" w:fill="auto"/>
            <w:vAlign w:val="center"/>
            <w:hideMark/>
          </w:tcPr>
          <w:p w14:paraId="53CB3FD5"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75C9EB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Code Analysis tool reports this warning when there is an internal error in the tool, not in the code being analyzed.</w:t>
            </w:r>
          </w:p>
        </w:tc>
      </w:tr>
      <w:tr w:rsidR="00A007AD" w:rsidRPr="00A007AD" w14:paraId="0E6F1124"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CD58F8B"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C6001</w:t>
            </w:r>
          </w:p>
        </w:tc>
        <w:tc>
          <w:tcPr>
            <w:tcW w:w="1851" w:type="dxa"/>
            <w:tcBorders>
              <w:top w:val="nil"/>
              <w:left w:val="nil"/>
              <w:bottom w:val="single" w:sz="8" w:space="0" w:color="auto"/>
              <w:right w:val="single" w:sz="8" w:space="0" w:color="auto"/>
            </w:tcBorders>
            <w:shd w:val="clear" w:color="auto" w:fill="auto"/>
            <w:vAlign w:val="center"/>
            <w:hideMark/>
          </w:tcPr>
          <w:p w14:paraId="77F0895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uninitialized memory &lt;variable&gt;</w:t>
            </w:r>
          </w:p>
        </w:tc>
        <w:tc>
          <w:tcPr>
            <w:tcW w:w="867" w:type="dxa"/>
            <w:tcBorders>
              <w:top w:val="nil"/>
              <w:left w:val="nil"/>
              <w:bottom w:val="single" w:sz="8" w:space="0" w:color="auto"/>
              <w:right w:val="single" w:sz="8" w:space="0" w:color="auto"/>
            </w:tcBorders>
            <w:shd w:val="clear" w:color="auto" w:fill="auto"/>
            <w:vAlign w:val="center"/>
            <w:hideMark/>
          </w:tcPr>
          <w:p w14:paraId="61D25B4C"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E055A8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is reported when an uninitialized local variable is used before it is assigned a value. This could lead to unpredictable results. You should always initialize variables before use.</w:t>
            </w:r>
          </w:p>
        </w:tc>
      </w:tr>
      <w:tr w:rsidR="00A007AD" w:rsidRPr="00A007AD" w14:paraId="67710CA9" w14:textId="77777777" w:rsidTr="00A007AD">
        <w:trPr>
          <w:gridAfter w:val="1"/>
          <w:wAfter w:w="36" w:type="dxa"/>
          <w:cantSplit/>
          <w:trHeight w:val="129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5F13D9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C6011</w:t>
            </w:r>
          </w:p>
        </w:tc>
        <w:tc>
          <w:tcPr>
            <w:tcW w:w="1851" w:type="dxa"/>
            <w:tcBorders>
              <w:top w:val="nil"/>
              <w:left w:val="nil"/>
              <w:bottom w:val="single" w:sz="8" w:space="0" w:color="auto"/>
              <w:right w:val="single" w:sz="8" w:space="0" w:color="auto"/>
            </w:tcBorders>
            <w:shd w:val="clear" w:color="auto" w:fill="auto"/>
            <w:vAlign w:val="center"/>
            <w:hideMark/>
          </w:tcPr>
          <w:p w14:paraId="22D577F8"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dereferencing NULL pointer &lt;name&gt;</w:t>
            </w:r>
          </w:p>
        </w:tc>
        <w:tc>
          <w:tcPr>
            <w:tcW w:w="867" w:type="dxa"/>
            <w:tcBorders>
              <w:top w:val="nil"/>
              <w:left w:val="nil"/>
              <w:bottom w:val="single" w:sz="8" w:space="0" w:color="auto"/>
              <w:right w:val="single" w:sz="8" w:space="0" w:color="auto"/>
            </w:tcBorders>
            <w:shd w:val="clear" w:color="auto" w:fill="auto"/>
            <w:vAlign w:val="center"/>
            <w:hideMark/>
          </w:tcPr>
          <w:p w14:paraId="726826F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20AB51E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your code dereferences a potentially null pointer. If the pointer value is invalid, the result is undefined. To resolve the issue, validate the pointer before use.</w:t>
            </w:r>
          </w:p>
        </w:tc>
      </w:tr>
      <w:tr w:rsidR="00A007AD" w:rsidRPr="00A007AD" w14:paraId="51E3E052" w14:textId="77777777" w:rsidTr="00A007AD">
        <w:trPr>
          <w:gridAfter w:val="1"/>
          <w:wAfter w:w="36" w:type="dxa"/>
          <w:cantSplit/>
          <w:trHeight w:val="21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76FFAD1F"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C6014</w:t>
            </w:r>
          </w:p>
        </w:tc>
        <w:tc>
          <w:tcPr>
            <w:tcW w:w="1851" w:type="dxa"/>
            <w:tcBorders>
              <w:top w:val="nil"/>
              <w:left w:val="nil"/>
              <w:bottom w:val="single" w:sz="8" w:space="0" w:color="auto"/>
              <w:right w:val="single" w:sz="8" w:space="0" w:color="auto"/>
            </w:tcBorders>
            <w:shd w:val="clear" w:color="auto" w:fill="auto"/>
            <w:vAlign w:val="center"/>
            <w:hideMark/>
          </w:tcPr>
          <w:p w14:paraId="49A1768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Leaking memory.</w:t>
            </w:r>
          </w:p>
        </w:tc>
        <w:tc>
          <w:tcPr>
            <w:tcW w:w="867" w:type="dxa"/>
            <w:tcBorders>
              <w:top w:val="nil"/>
              <w:left w:val="nil"/>
              <w:bottom w:val="single" w:sz="8" w:space="0" w:color="auto"/>
              <w:right w:val="single" w:sz="8" w:space="0" w:color="auto"/>
            </w:tcBorders>
            <w:shd w:val="clear" w:color="auto" w:fill="auto"/>
            <w:vAlign w:val="center"/>
            <w:hideMark/>
          </w:tcPr>
          <w:p w14:paraId="524CBAAF"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4A2BAC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specified pointer points to allocated memory or some other allocated resource that has not been freed. The analyzer checks for this condition only when the _Analysis_mode_(_Analysis_local_leak_checks_) SAL annotation is specified. By default, this annotation is specified for Windows kernel mode (driver) code.</w:t>
            </w:r>
          </w:p>
        </w:tc>
      </w:tr>
      <w:tr w:rsidR="00A007AD" w:rsidRPr="00A007AD" w14:paraId="14473BB2"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2E2191F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C6029</w:t>
            </w:r>
          </w:p>
        </w:tc>
        <w:tc>
          <w:tcPr>
            <w:tcW w:w="1851" w:type="dxa"/>
            <w:tcBorders>
              <w:top w:val="nil"/>
              <w:left w:val="nil"/>
              <w:bottom w:val="single" w:sz="8" w:space="0" w:color="auto"/>
              <w:right w:val="single" w:sz="8" w:space="0" w:color="auto"/>
            </w:tcBorders>
            <w:shd w:val="clear" w:color="auto" w:fill="auto"/>
            <w:vAlign w:val="center"/>
            <w:hideMark/>
          </w:tcPr>
          <w:p w14:paraId="58E8907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possible buffer overrun in call to &lt;function&gt;: use of unchecked value</w:t>
            </w:r>
          </w:p>
        </w:tc>
        <w:tc>
          <w:tcPr>
            <w:tcW w:w="867" w:type="dxa"/>
            <w:tcBorders>
              <w:top w:val="nil"/>
              <w:left w:val="nil"/>
              <w:bottom w:val="single" w:sz="8" w:space="0" w:color="auto"/>
              <w:right w:val="single" w:sz="8" w:space="0" w:color="auto"/>
            </w:tcBorders>
            <w:shd w:val="clear" w:color="auto" w:fill="auto"/>
            <w:vAlign w:val="center"/>
            <w:hideMark/>
          </w:tcPr>
          <w:p w14:paraId="6CFAC46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B4D6C7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 xml:space="preserve">This warning indicates that a function that takes a buffer and a size is being passed </w:t>
            </w:r>
            <w:proofErr w:type="gramStart"/>
            <w:r w:rsidRPr="00A007AD">
              <w:rPr>
                <w:rFonts w:ascii="Tahoma" w:eastAsia="Times New Roman" w:hAnsi="Tahoma" w:cs="Tahoma"/>
                <w:color w:val="000000"/>
                <w:kern w:val="0"/>
                <w:szCs w:val="20"/>
              </w:rPr>
              <w:t>a</w:t>
            </w:r>
            <w:proofErr w:type="gramEnd"/>
            <w:r w:rsidRPr="00A007AD">
              <w:rPr>
                <w:rFonts w:ascii="Tahoma" w:eastAsia="Times New Roman" w:hAnsi="Tahoma" w:cs="Tahoma"/>
                <w:color w:val="000000"/>
                <w:kern w:val="0"/>
                <w:szCs w:val="20"/>
              </w:rPr>
              <w:t xml:space="preserve"> unchecked size. The data read-in from some external source has not been verified to see whether it is smaller than the buffer size. An attacker might intentionally specify a much larger than expected value for the size, which will lead to a buffer overrun.</w:t>
            </w:r>
          </w:p>
        </w:tc>
      </w:tr>
      <w:tr w:rsidR="00A007AD" w:rsidRPr="00A007AD" w14:paraId="6452DB5E" w14:textId="77777777" w:rsidTr="00A007AD">
        <w:trPr>
          <w:gridAfter w:val="1"/>
          <w:wAfter w:w="36" w:type="dxa"/>
          <w:cantSplit/>
          <w:trHeight w:val="15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BC9D822"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C6031</w:t>
            </w:r>
          </w:p>
        </w:tc>
        <w:tc>
          <w:tcPr>
            <w:tcW w:w="1851" w:type="dxa"/>
            <w:tcBorders>
              <w:top w:val="nil"/>
              <w:left w:val="nil"/>
              <w:bottom w:val="single" w:sz="8" w:space="0" w:color="auto"/>
              <w:right w:val="single" w:sz="8" w:space="0" w:color="auto"/>
            </w:tcBorders>
            <w:shd w:val="clear" w:color="auto" w:fill="auto"/>
            <w:vAlign w:val="center"/>
            <w:hideMark/>
          </w:tcPr>
          <w:p w14:paraId="59755A3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 value ignored: </w:t>
            </w:r>
            <w:r w:rsidRPr="00A007AD">
              <w:rPr>
                <w:rFonts w:ascii="Tahoma" w:eastAsia="Times New Roman" w:hAnsi="Tahoma" w:cs="Tahoma"/>
                <w:i/>
                <w:iCs/>
                <w:color w:val="000000"/>
                <w:kern w:val="0"/>
                <w:szCs w:val="20"/>
              </w:rPr>
              <w:t>called-function</w:t>
            </w:r>
            <w:r w:rsidRPr="00A007AD">
              <w:rPr>
                <w:rFonts w:ascii="Tahoma" w:eastAsia="Times New Roman" w:hAnsi="Tahoma" w:cs="Tahoma"/>
                <w:color w:val="000000"/>
                <w:kern w:val="0"/>
                <w:szCs w:val="20"/>
              </w:rPr>
              <w:t> could return unexpected value</w:t>
            </w:r>
          </w:p>
        </w:tc>
        <w:tc>
          <w:tcPr>
            <w:tcW w:w="867" w:type="dxa"/>
            <w:tcBorders>
              <w:top w:val="nil"/>
              <w:left w:val="nil"/>
              <w:bottom w:val="single" w:sz="8" w:space="0" w:color="auto"/>
              <w:right w:val="single" w:sz="8" w:space="0" w:color="auto"/>
            </w:tcBorders>
            <w:shd w:val="clear" w:color="auto" w:fill="auto"/>
            <w:vAlign w:val="center"/>
            <w:hideMark/>
          </w:tcPr>
          <w:p w14:paraId="0613670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163FFA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the caller doesn't check a function's return value for failure. Depending on which function is being called, this defect can lead to seemingly random program misbehavior. That includes crashes and data corruptions in error conditions or low-resource situations.</w:t>
            </w:r>
          </w:p>
        </w:tc>
      </w:tr>
      <w:tr w:rsidR="00A007AD" w:rsidRPr="00A007AD" w14:paraId="5739B24D"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9B6861B"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C6053</w:t>
            </w:r>
          </w:p>
        </w:tc>
        <w:tc>
          <w:tcPr>
            <w:tcW w:w="1851" w:type="dxa"/>
            <w:tcBorders>
              <w:top w:val="nil"/>
              <w:left w:val="nil"/>
              <w:bottom w:val="single" w:sz="8" w:space="0" w:color="auto"/>
              <w:right w:val="single" w:sz="8" w:space="0" w:color="auto"/>
            </w:tcBorders>
            <w:shd w:val="clear" w:color="auto" w:fill="auto"/>
            <w:vAlign w:val="center"/>
            <w:hideMark/>
          </w:tcPr>
          <w:p w14:paraId="4A43954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call to &lt;function&gt; may not zero-terminate string &lt;variable&gt;</w:t>
            </w:r>
          </w:p>
        </w:tc>
        <w:tc>
          <w:tcPr>
            <w:tcW w:w="867" w:type="dxa"/>
            <w:tcBorders>
              <w:top w:val="nil"/>
              <w:left w:val="nil"/>
              <w:bottom w:val="single" w:sz="8" w:space="0" w:color="auto"/>
              <w:right w:val="single" w:sz="8" w:space="0" w:color="auto"/>
            </w:tcBorders>
            <w:shd w:val="clear" w:color="auto" w:fill="auto"/>
            <w:vAlign w:val="center"/>
            <w:hideMark/>
          </w:tcPr>
          <w:p w14:paraId="1DC35622"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9CC21C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specified function has been called in such a way that the resulting string might not be zero-terminated. This defect might cause an exploitable buffer overrun or crash. This warning is also generated if an annotated function expects a null terminated string is passed a string that is not null terminated.</w:t>
            </w:r>
          </w:p>
        </w:tc>
      </w:tr>
      <w:tr w:rsidR="00A007AD" w:rsidRPr="00A007AD" w14:paraId="2DD34F3F"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B7A2556"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C6054</w:t>
            </w:r>
          </w:p>
        </w:tc>
        <w:tc>
          <w:tcPr>
            <w:tcW w:w="1851" w:type="dxa"/>
            <w:tcBorders>
              <w:top w:val="nil"/>
              <w:left w:val="nil"/>
              <w:bottom w:val="single" w:sz="8" w:space="0" w:color="auto"/>
              <w:right w:val="single" w:sz="8" w:space="0" w:color="auto"/>
            </w:tcBorders>
            <w:shd w:val="clear" w:color="auto" w:fill="auto"/>
            <w:vAlign w:val="center"/>
            <w:hideMark/>
          </w:tcPr>
          <w:p w14:paraId="77F74D9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string &lt;variable&gt; may not be zero-terminated</w:t>
            </w:r>
          </w:p>
        </w:tc>
        <w:tc>
          <w:tcPr>
            <w:tcW w:w="867" w:type="dxa"/>
            <w:tcBorders>
              <w:top w:val="nil"/>
              <w:left w:val="nil"/>
              <w:bottom w:val="single" w:sz="8" w:space="0" w:color="auto"/>
              <w:right w:val="single" w:sz="8" w:space="0" w:color="auto"/>
            </w:tcBorders>
            <w:shd w:val="clear" w:color="auto" w:fill="auto"/>
            <w:vAlign w:val="center"/>
            <w:hideMark/>
          </w:tcPr>
          <w:p w14:paraId="6569D6D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28646068"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function that requires a zero-terminated string was passed a non-zero terminated string. A function that expects a zero-terminated string could look for the zero beyond the end of the buffer. This defect might cause an exploitable buffer overrun error or crash. The program should make sure the string passed in ends with a zero.</w:t>
            </w:r>
          </w:p>
        </w:tc>
      </w:tr>
      <w:tr w:rsidR="00A007AD" w:rsidRPr="00A007AD" w14:paraId="0B8820AD"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1E93F915"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C6059</w:t>
            </w:r>
          </w:p>
        </w:tc>
        <w:tc>
          <w:tcPr>
            <w:tcW w:w="1851" w:type="dxa"/>
            <w:tcBorders>
              <w:top w:val="nil"/>
              <w:left w:val="nil"/>
              <w:bottom w:val="single" w:sz="8" w:space="0" w:color="auto"/>
              <w:right w:val="single" w:sz="8" w:space="0" w:color="auto"/>
            </w:tcBorders>
            <w:shd w:val="clear" w:color="auto" w:fill="auto"/>
            <w:vAlign w:val="center"/>
            <w:hideMark/>
          </w:tcPr>
          <w:p w14:paraId="2DC7624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Incorrect length parameter in call to &lt;function&gt;. Pass the number of remaining characters, not the buffer size of &lt;variable&gt;</w:t>
            </w:r>
          </w:p>
        </w:tc>
        <w:tc>
          <w:tcPr>
            <w:tcW w:w="867" w:type="dxa"/>
            <w:tcBorders>
              <w:top w:val="nil"/>
              <w:left w:val="nil"/>
              <w:bottom w:val="single" w:sz="8" w:space="0" w:color="auto"/>
              <w:right w:val="single" w:sz="8" w:space="0" w:color="auto"/>
            </w:tcBorders>
            <w:shd w:val="clear" w:color="auto" w:fill="auto"/>
            <w:vAlign w:val="center"/>
            <w:hideMark/>
          </w:tcPr>
          <w:p w14:paraId="551170B1"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91D13AA"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call to a string concatenation function is probably passing an incorrect value for the number of characters to concatenate. This defect might cause an exploitable buffer overrun or crash. A common cause of this defect is passing the buffer size, instead of the remaining number of characters in the buffer, to the string manipulation function.</w:t>
            </w:r>
          </w:p>
        </w:tc>
      </w:tr>
      <w:tr w:rsidR="00A007AD" w:rsidRPr="00A007AD" w14:paraId="6A720A30" w14:textId="77777777" w:rsidTr="00A007AD">
        <w:trPr>
          <w:gridAfter w:val="1"/>
          <w:wAfter w:w="36" w:type="dxa"/>
          <w:cantSplit/>
          <w:trHeight w:val="18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05A3E0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C6063</w:t>
            </w:r>
          </w:p>
        </w:tc>
        <w:tc>
          <w:tcPr>
            <w:tcW w:w="1851" w:type="dxa"/>
            <w:tcBorders>
              <w:top w:val="nil"/>
              <w:left w:val="nil"/>
              <w:bottom w:val="single" w:sz="8" w:space="0" w:color="auto"/>
              <w:right w:val="single" w:sz="8" w:space="0" w:color="auto"/>
            </w:tcBorders>
            <w:shd w:val="clear" w:color="auto" w:fill="auto"/>
            <w:vAlign w:val="center"/>
            <w:hideMark/>
          </w:tcPr>
          <w:p w14:paraId="210965D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missing string argument to &lt;function&gt; corresponding to conversion specifier &lt;number&gt;</w:t>
            </w:r>
          </w:p>
        </w:tc>
        <w:tc>
          <w:tcPr>
            <w:tcW w:w="867" w:type="dxa"/>
            <w:tcBorders>
              <w:top w:val="nil"/>
              <w:left w:val="nil"/>
              <w:bottom w:val="single" w:sz="8" w:space="0" w:color="auto"/>
              <w:right w:val="single" w:sz="8" w:space="0" w:color="auto"/>
            </w:tcBorders>
            <w:shd w:val="clear" w:color="auto" w:fill="auto"/>
            <w:vAlign w:val="center"/>
            <w:hideMark/>
          </w:tcPr>
          <w:p w14:paraId="00948270"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C5CAD5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not enough arguments are being provided to match a format string; at least one of the missing arguments is a string. This defect can cause crashes and buffer overflows (if the called function is of the sprintf family), as well as potentially incorrect output.</w:t>
            </w:r>
          </w:p>
        </w:tc>
      </w:tr>
      <w:tr w:rsidR="00A007AD" w:rsidRPr="00A007AD" w14:paraId="5B4517A7"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33FDD238"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C6064</w:t>
            </w:r>
          </w:p>
        </w:tc>
        <w:tc>
          <w:tcPr>
            <w:tcW w:w="1851" w:type="dxa"/>
            <w:tcBorders>
              <w:top w:val="nil"/>
              <w:left w:val="nil"/>
              <w:bottom w:val="single" w:sz="8" w:space="0" w:color="auto"/>
              <w:right w:val="single" w:sz="8" w:space="0" w:color="auto"/>
            </w:tcBorders>
            <w:shd w:val="clear" w:color="auto" w:fill="auto"/>
            <w:vAlign w:val="center"/>
            <w:hideMark/>
          </w:tcPr>
          <w:p w14:paraId="2B766EB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missing integer argument to &lt;function&gt; corresponding to conversion specifier &lt;number&gt;</w:t>
            </w:r>
          </w:p>
        </w:tc>
        <w:tc>
          <w:tcPr>
            <w:tcW w:w="867" w:type="dxa"/>
            <w:tcBorders>
              <w:top w:val="nil"/>
              <w:left w:val="nil"/>
              <w:bottom w:val="single" w:sz="8" w:space="0" w:color="auto"/>
              <w:right w:val="single" w:sz="8" w:space="0" w:color="auto"/>
            </w:tcBorders>
            <w:shd w:val="clear" w:color="auto" w:fill="auto"/>
            <w:vAlign w:val="center"/>
            <w:hideMark/>
          </w:tcPr>
          <w:p w14:paraId="7981F0B7"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08FC89F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not enough arguments are being provided to match a format string and one of the missing arguments is an integer. This defect can cause incorrect output.</w:t>
            </w:r>
          </w:p>
        </w:tc>
      </w:tr>
      <w:tr w:rsidR="00A007AD" w:rsidRPr="00A007AD" w14:paraId="3CDFE172" w14:textId="77777777" w:rsidTr="00A007AD">
        <w:trPr>
          <w:gridAfter w:val="1"/>
          <w:wAfter w:w="36" w:type="dxa"/>
          <w:cantSplit/>
          <w:trHeight w:val="16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4A93C7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C6066</w:t>
            </w:r>
          </w:p>
        </w:tc>
        <w:tc>
          <w:tcPr>
            <w:tcW w:w="1851" w:type="dxa"/>
            <w:tcBorders>
              <w:top w:val="nil"/>
              <w:left w:val="nil"/>
              <w:bottom w:val="single" w:sz="8" w:space="0" w:color="auto"/>
              <w:right w:val="single" w:sz="8" w:space="0" w:color="auto"/>
            </w:tcBorders>
            <w:shd w:val="clear" w:color="auto" w:fill="auto"/>
            <w:vAlign w:val="center"/>
            <w:hideMark/>
          </w:tcPr>
          <w:p w14:paraId="6B821A3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non-pointer passed as parameter &lt;number&gt; when pointer is required in call to &lt;function&gt;</w:t>
            </w:r>
          </w:p>
        </w:tc>
        <w:tc>
          <w:tcPr>
            <w:tcW w:w="867" w:type="dxa"/>
            <w:tcBorders>
              <w:top w:val="nil"/>
              <w:left w:val="nil"/>
              <w:bottom w:val="single" w:sz="8" w:space="0" w:color="auto"/>
              <w:right w:val="single" w:sz="8" w:space="0" w:color="auto"/>
            </w:tcBorders>
            <w:shd w:val="clear" w:color="auto" w:fill="auto"/>
            <w:vAlign w:val="center"/>
            <w:hideMark/>
          </w:tcPr>
          <w:p w14:paraId="7934A085"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72FF07E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format string specifies that a pointer is required, for example, a %n or %p specification for printf or a %d for scanf, but a non-pointer is being passed. This defect is likely to cause a crash or corruption of some form.</w:t>
            </w:r>
          </w:p>
        </w:tc>
      </w:tr>
      <w:tr w:rsidR="00A007AD" w:rsidRPr="00A007AD" w14:paraId="061263B4" w14:textId="77777777" w:rsidTr="00A007AD">
        <w:trPr>
          <w:gridAfter w:val="1"/>
          <w:wAfter w:w="36" w:type="dxa"/>
          <w:cantSplit/>
          <w:trHeight w:val="24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73D89DDD"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C6067</w:t>
            </w:r>
          </w:p>
        </w:tc>
        <w:tc>
          <w:tcPr>
            <w:tcW w:w="1851" w:type="dxa"/>
            <w:tcBorders>
              <w:top w:val="nil"/>
              <w:left w:val="nil"/>
              <w:bottom w:val="single" w:sz="8" w:space="0" w:color="auto"/>
              <w:right w:val="single" w:sz="8" w:space="0" w:color="auto"/>
            </w:tcBorders>
            <w:shd w:val="clear" w:color="auto" w:fill="auto"/>
            <w:vAlign w:val="center"/>
            <w:hideMark/>
          </w:tcPr>
          <w:p w14:paraId="582D241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parameter &lt;number&gt; in call to &lt;function&gt; must be the address of the string</w:t>
            </w:r>
          </w:p>
        </w:tc>
        <w:tc>
          <w:tcPr>
            <w:tcW w:w="867" w:type="dxa"/>
            <w:tcBorders>
              <w:top w:val="nil"/>
              <w:left w:val="nil"/>
              <w:bottom w:val="single" w:sz="8" w:space="0" w:color="auto"/>
              <w:right w:val="single" w:sz="8" w:space="0" w:color="auto"/>
            </w:tcBorders>
            <w:shd w:val="clear" w:color="auto" w:fill="auto"/>
            <w:vAlign w:val="center"/>
            <w:hideMark/>
          </w:tcPr>
          <w:p w14:paraId="56CF5E0D"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C57F9A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a mismatch between the format specifier and the function parameter. Even though the warning suggests using the address of the string, you must check the type of parameter a function expects before correcting the problem. For example, a </w:t>
            </w:r>
            <w:r w:rsidRPr="00A007AD">
              <w:rPr>
                <w:rFonts w:ascii="Tahoma" w:eastAsia="Times New Roman" w:hAnsi="Tahoma" w:cs="Tahoma"/>
                <w:color w:val="000000"/>
                <w:kern w:val="0"/>
                <w:sz w:val="24"/>
              </w:rPr>
              <w:t>%s</w:t>
            </w:r>
            <w:r w:rsidRPr="00A007AD">
              <w:rPr>
                <w:rFonts w:ascii="Tahoma" w:eastAsia="Times New Roman" w:hAnsi="Tahoma" w:cs="Tahoma"/>
                <w:color w:val="000000"/>
                <w:kern w:val="0"/>
                <w:szCs w:val="20"/>
              </w:rPr>
              <w:t> specification for printf requires a string argument, but a </w:t>
            </w:r>
            <w:r w:rsidRPr="00A007AD">
              <w:rPr>
                <w:rFonts w:ascii="Tahoma" w:eastAsia="Times New Roman" w:hAnsi="Tahoma" w:cs="Tahoma"/>
                <w:color w:val="000000"/>
                <w:kern w:val="0"/>
                <w:sz w:val="24"/>
              </w:rPr>
              <w:t>%s</w:t>
            </w:r>
            <w:r w:rsidRPr="00A007AD">
              <w:rPr>
                <w:rFonts w:ascii="Tahoma" w:eastAsia="Times New Roman" w:hAnsi="Tahoma" w:cs="Tahoma"/>
                <w:color w:val="000000"/>
                <w:kern w:val="0"/>
                <w:szCs w:val="20"/>
              </w:rPr>
              <w:t> specification in scanf requires an address of the string.</w:t>
            </w:r>
          </w:p>
        </w:tc>
      </w:tr>
      <w:tr w:rsidR="00A007AD" w:rsidRPr="00A007AD" w14:paraId="2DA2DE80" w14:textId="77777777" w:rsidTr="00A007AD">
        <w:trPr>
          <w:gridAfter w:val="1"/>
          <w:wAfter w:w="36" w:type="dxa"/>
          <w:cantSplit/>
          <w:trHeight w:val="13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879BA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C6101</w:t>
            </w:r>
          </w:p>
        </w:tc>
        <w:tc>
          <w:tcPr>
            <w:tcW w:w="1851" w:type="dxa"/>
            <w:tcBorders>
              <w:top w:val="nil"/>
              <w:left w:val="nil"/>
              <w:bottom w:val="single" w:sz="8" w:space="0" w:color="auto"/>
              <w:right w:val="single" w:sz="8" w:space="0" w:color="auto"/>
            </w:tcBorders>
            <w:shd w:val="clear" w:color="auto" w:fill="auto"/>
            <w:vAlign w:val="center"/>
            <w:hideMark/>
          </w:tcPr>
          <w:p w14:paraId="0F6A1B8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Returning uninitialized memory</w:t>
            </w:r>
          </w:p>
        </w:tc>
        <w:tc>
          <w:tcPr>
            <w:tcW w:w="867" w:type="dxa"/>
            <w:tcBorders>
              <w:top w:val="nil"/>
              <w:left w:val="nil"/>
              <w:bottom w:val="single" w:sz="8" w:space="0" w:color="auto"/>
              <w:right w:val="single" w:sz="8" w:space="0" w:color="auto"/>
            </w:tcBorders>
            <w:shd w:val="clear" w:color="auto" w:fill="auto"/>
            <w:vAlign w:val="center"/>
            <w:hideMark/>
          </w:tcPr>
          <w:p w14:paraId="74AF9C3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00868A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A successful path through the function does not set the named _Out_ parameter. This message is generated based on SAL annotations that indicate that the function in question always succeeds.</w:t>
            </w:r>
          </w:p>
        </w:tc>
      </w:tr>
      <w:tr w:rsidR="00A007AD" w:rsidRPr="00A007AD" w14:paraId="6309D197" w14:textId="77777777" w:rsidTr="00A007AD">
        <w:trPr>
          <w:gridAfter w:val="1"/>
          <w:wAfter w:w="36" w:type="dxa"/>
          <w:cantSplit/>
          <w:trHeight w:val="10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C3EB18F"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C6102</w:t>
            </w:r>
          </w:p>
        </w:tc>
        <w:tc>
          <w:tcPr>
            <w:tcW w:w="1851" w:type="dxa"/>
            <w:tcBorders>
              <w:top w:val="nil"/>
              <w:left w:val="nil"/>
              <w:bottom w:val="single" w:sz="8" w:space="0" w:color="auto"/>
              <w:right w:val="single" w:sz="8" w:space="0" w:color="auto"/>
            </w:tcBorders>
            <w:shd w:val="clear" w:color="auto" w:fill="auto"/>
            <w:vAlign w:val="center"/>
            <w:hideMark/>
          </w:tcPr>
          <w:p w14:paraId="6C2EABB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&lt;variable&gt; from failed function call at line &lt;location&gt;.</w:t>
            </w:r>
          </w:p>
        </w:tc>
        <w:tc>
          <w:tcPr>
            <w:tcW w:w="867" w:type="dxa"/>
            <w:tcBorders>
              <w:top w:val="nil"/>
              <w:left w:val="nil"/>
              <w:bottom w:val="single" w:sz="8" w:space="0" w:color="auto"/>
              <w:right w:val="single" w:sz="8" w:space="0" w:color="auto"/>
            </w:tcBorders>
            <w:shd w:val="clear" w:color="auto" w:fill="auto"/>
            <w:vAlign w:val="center"/>
            <w:hideMark/>
          </w:tcPr>
          <w:p w14:paraId="557E737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F21140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is reported instead of C6001 when a variable is not set because it was marked as an _Out_ parameter on a prior function call that failed.</w:t>
            </w:r>
          </w:p>
        </w:tc>
      </w:tr>
      <w:tr w:rsidR="00A007AD" w:rsidRPr="00A007AD" w14:paraId="21672457" w14:textId="77777777" w:rsidTr="00A007AD">
        <w:trPr>
          <w:gridAfter w:val="1"/>
          <w:wAfter w:w="36" w:type="dxa"/>
          <w:cantSplit/>
          <w:trHeight w:val="10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BA7CAE"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C6103</w:t>
            </w:r>
          </w:p>
        </w:tc>
        <w:tc>
          <w:tcPr>
            <w:tcW w:w="1851" w:type="dxa"/>
            <w:tcBorders>
              <w:top w:val="nil"/>
              <w:left w:val="nil"/>
              <w:bottom w:val="single" w:sz="8" w:space="0" w:color="auto"/>
              <w:right w:val="single" w:sz="8" w:space="0" w:color="auto"/>
            </w:tcBorders>
            <w:shd w:val="clear" w:color="auto" w:fill="auto"/>
            <w:vAlign w:val="center"/>
            <w:hideMark/>
          </w:tcPr>
          <w:p w14:paraId="2F4DC520"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Returning &lt;variable&gt; from failed function call at line &lt;location&gt;.</w:t>
            </w:r>
          </w:p>
        </w:tc>
        <w:tc>
          <w:tcPr>
            <w:tcW w:w="867" w:type="dxa"/>
            <w:tcBorders>
              <w:top w:val="nil"/>
              <w:left w:val="nil"/>
              <w:bottom w:val="single" w:sz="8" w:space="0" w:color="auto"/>
              <w:right w:val="single" w:sz="8" w:space="0" w:color="auto"/>
            </w:tcBorders>
            <w:shd w:val="clear" w:color="auto" w:fill="auto"/>
            <w:vAlign w:val="center"/>
            <w:hideMark/>
          </w:tcPr>
          <w:p w14:paraId="5590330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8020AD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A successful path through the function is returning a variable that was used as an _Out_ parameter to an internal function call that failed.</w:t>
            </w:r>
          </w:p>
        </w:tc>
      </w:tr>
      <w:tr w:rsidR="00A007AD" w:rsidRPr="00A007AD" w14:paraId="2D4262B6"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CE9DA9A"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C6200</w:t>
            </w:r>
          </w:p>
        </w:tc>
        <w:tc>
          <w:tcPr>
            <w:tcW w:w="1851" w:type="dxa"/>
            <w:tcBorders>
              <w:top w:val="nil"/>
              <w:left w:val="nil"/>
              <w:bottom w:val="single" w:sz="8" w:space="0" w:color="auto"/>
              <w:right w:val="single" w:sz="8" w:space="0" w:color="auto"/>
            </w:tcBorders>
            <w:shd w:val="clear" w:color="auto" w:fill="auto"/>
            <w:vAlign w:val="center"/>
            <w:hideMark/>
          </w:tcPr>
          <w:p w14:paraId="0273F3E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index &lt;name&gt; is out of valid index range &lt;min&gt; to &lt;max&gt; for non-stack buffer &lt;variable&gt;</w:t>
            </w:r>
          </w:p>
        </w:tc>
        <w:tc>
          <w:tcPr>
            <w:tcW w:w="867" w:type="dxa"/>
            <w:tcBorders>
              <w:top w:val="nil"/>
              <w:left w:val="nil"/>
              <w:bottom w:val="single" w:sz="8" w:space="0" w:color="auto"/>
              <w:right w:val="single" w:sz="8" w:space="0" w:color="auto"/>
            </w:tcBorders>
            <w:shd w:val="clear" w:color="auto" w:fill="auto"/>
            <w:vAlign w:val="center"/>
            <w:hideMark/>
          </w:tcPr>
          <w:p w14:paraId="355FBF7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54182C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an integer offset into the specified array exceeds the maximum bounds of that array. This defect might cause random behavior or crashes.</w:t>
            </w:r>
          </w:p>
        </w:tc>
      </w:tr>
      <w:tr w:rsidR="00A007AD" w:rsidRPr="00A007AD" w14:paraId="65C19095" w14:textId="77777777" w:rsidTr="00A007AD">
        <w:trPr>
          <w:gridAfter w:val="1"/>
          <w:wAfter w:w="36" w:type="dxa"/>
          <w:cantSplit/>
          <w:trHeight w:val="1020"/>
        </w:trPr>
        <w:tc>
          <w:tcPr>
            <w:tcW w:w="747" w:type="dxa"/>
            <w:vMerge w:val="restart"/>
            <w:tcBorders>
              <w:top w:val="nil"/>
              <w:left w:val="single" w:sz="8" w:space="0" w:color="auto"/>
              <w:bottom w:val="single" w:sz="8" w:space="0" w:color="000000"/>
              <w:right w:val="single" w:sz="8" w:space="0" w:color="auto"/>
            </w:tcBorders>
            <w:shd w:val="clear" w:color="auto" w:fill="auto"/>
            <w:vAlign w:val="center"/>
            <w:hideMark/>
          </w:tcPr>
          <w:p w14:paraId="66D19AD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C6201</w:t>
            </w:r>
          </w:p>
        </w:tc>
        <w:tc>
          <w:tcPr>
            <w:tcW w:w="1851" w:type="dxa"/>
            <w:vMerge w:val="restart"/>
            <w:tcBorders>
              <w:top w:val="nil"/>
              <w:left w:val="single" w:sz="8" w:space="0" w:color="auto"/>
              <w:bottom w:val="single" w:sz="8" w:space="0" w:color="000000"/>
              <w:right w:val="single" w:sz="8" w:space="0" w:color="auto"/>
            </w:tcBorders>
            <w:shd w:val="clear" w:color="auto" w:fill="auto"/>
            <w:vAlign w:val="center"/>
            <w:hideMark/>
          </w:tcPr>
          <w:p w14:paraId="122ED35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buffer overrun for &lt;variable&gt;, which is possibly stack allocated: index &lt;name&gt; is out of valid index range &lt;min&gt; to &lt;max&gt;</w:t>
            </w:r>
          </w:p>
        </w:tc>
        <w:tc>
          <w:tcPr>
            <w:tcW w:w="867" w:type="dxa"/>
            <w:vMerge w:val="restart"/>
            <w:tcBorders>
              <w:top w:val="nil"/>
              <w:left w:val="single" w:sz="8" w:space="0" w:color="auto"/>
              <w:bottom w:val="single" w:sz="8" w:space="0" w:color="000000"/>
              <w:right w:val="single" w:sz="8" w:space="0" w:color="auto"/>
            </w:tcBorders>
            <w:shd w:val="clear" w:color="auto" w:fill="auto"/>
            <w:vAlign w:val="center"/>
            <w:hideMark/>
          </w:tcPr>
          <w:p w14:paraId="296EC69D"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nil"/>
              <w:right w:val="single" w:sz="8" w:space="0" w:color="auto"/>
            </w:tcBorders>
            <w:shd w:val="clear" w:color="auto" w:fill="auto"/>
            <w:vAlign w:val="center"/>
            <w:hideMark/>
          </w:tcPr>
          <w:p w14:paraId="19C6413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an integer offset into the specified stack array exceeds the maximum bounds of that array. This defect might cause random behavior or crashes.</w:t>
            </w:r>
          </w:p>
        </w:tc>
      </w:tr>
      <w:tr w:rsidR="00A007AD" w:rsidRPr="00A007AD" w14:paraId="49E8FFE1" w14:textId="77777777" w:rsidTr="00A007AD">
        <w:trPr>
          <w:gridAfter w:val="1"/>
          <w:wAfter w:w="36" w:type="dxa"/>
          <w:trHeight w:val="1290"/>
        </w:trPr>
        <w:tc>
          <w:tcPr>
            <w:tcW w:w="747" w:type="dxa"/>
            <w:vMerge/>
            <w:tcBorders>
              <w:top w:val="nil"/>
              <w:left w:val="single" w:sz="8" w:space="0" w:color="auto"/>
              <w:bottom w:val="single" w:sz="8" w:space="0" w:color="000000"/>
              <w:right w:val="single" w:sz="8" w:space="0" w:color="auto"/>
            </w:tcBorders>
            <w:vAlign w:val="center"/>
            <w:hideMark/>
          </w:tcPr>
          <w:p w14:paraId="4DD492A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1851" w:type="dxa"/>
            <w:vMerge/>
            <w:tcBorders>
              <w:top w:val="nil"/>
              <w:left w:val="single" w:sz="8" w:space="0" w:color="auto"/>
              <w:bottom w:val="single" w:sz="8" w:space="0" w:color="000000"/>
              <w:right w:val="single" w:sz="8" w:space="0" w:color="auto"/>
            </w:tcBorders>
            <w:vAlign w:val="center"/>
            <w:hideMark/>
          </w:tcPr>
          <w:p w14:paraId="6F0AC11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867" w:type="dxa"/>
            <w:vMerge/>
            <w:tcBorders>
              <w:top w:val="nil"/>
              <w:left w:val="single" w:sz="8" w:space="0" w:color="auto"/>
              <w:bottom w:val="single" w:sz="8" w:space="0" w:color="000000"/>
              <w:right w:val="single" w:sz="8" w:space="0" w:color="auto"/>
            </w:tcBorders>
            <w:vAlign w:val="center"/>
            <w:hideMark/>
          </w:tcPr>
          <w:p w14:paraId="0A9DB66B"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c>
          <w:tcPr>
            <w:tcW w:w="5899" w:type="dxa"/>
            <w:tcBorders>
              <w:top w:val="nil"/>
              <w:left w:val="nil"/>
              <w:bottom w:val="single" w:sz="8" w:space="0" w:color="auto"/>
              <w:right w:val="single" w:sz="8" w:space="0" w:color="auto"/>
            </w:tcBorders>
            <w:shd w:val="clear" w:color="auto" w:fill="auto"/>
            <w:vAlign w:val="center"/>
            <w:hideMark/>
          </w:tcPr>
          <w:p w14:paraId="5F6BE97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One common cause of this defect is using an array's size as an index into the array. Because C/C++ array indexing is zero-based, the maximum legal index into an array is one less than the number of array elements.</w:t>
            </w:r>
          </w:p>
        </w:tc>
      </w:tr>
      <w:tr w:rsidR="00A007AD" w:rsidRPr="00A007AD" w14:paraId="19604A24"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AD3FA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C6294</w:t>
            </w:r>
          </w:p>
        </w:tc>
        <w:tc>
          <w:tcPr>
            <w:tcW w:w="1851" w:type="dxa"/>
            <w:tcBorders>
              <w:top w:val="nil"/>
              <w:left w:val="nil"/>
              <w:bottom w:val="single" w:sz="8" w:space="0" w:color="auto"/>
              <w:right w:val="single" w:sz="8" w:space="0" w:color="auto"/>
            </w:tcBorders>
            <w:shd w:val="clear" w:color="auto" w:fill="auto"/>
            <w:vAlign w:val="center"/>
            <w:hideMark/>
          </w:tcPr>
          <w:p w14:paraId="3370504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Ill-defined for-loop: initial condition does not satisfy test. Loop body not executed</w:t>
            </w:r>
          </w:p>
        </w:tc>
        <w:tc>
          <w:tcPr>
            <w:tcW w:w="867" w:type="dxa"/>
            <w:tcBorders>
              <w:top w:val="nil"/>
              <w:left w:val="nil"/>
              <w:bottom w:val="single" w:sz="8" w:space="0" w:color="auto"/>
              <w:right w:val="single" w:sz="8" w:space="0" w:color="auto"/>
            </w:tcBorders>
            <w:shd w:val="clear" w:color="auto" w:fill="auto"/>
            <w:vAlign w:val="center"/>
            <w:hideMark/>
          </w:tcPr>
          <w:p w14:paraId="76C550E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0ABD408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for-loop cannot be executed because the terminating condition is true. This warning suggests that the programmer's intent is not correctly captured.</w:t>
            </w:r>
          </w:p>
        </w:tc>
      </w:tr>
      <w:tr w:rsidR="00A007AD" w:rsidRPr="00A007AD" w14:paraId="1C57174E" w14:textId="77777777" w:rsidTr="00A007AD">
        <w:trPr>
          <w:gridAfter w:val="1"/>
          <w:wAfter w:w="36" w:type="dxa"/>
          <w:cantSplit/>
          <w:trHeight w:val="129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1E09002D"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C6386</w:t>
            </w:r>
          </w:p>
        </w:tc>
        <w:tc>
          <w:tcPr>
            <w:tcW w:w="1851" w:type="dxa"/>
            <w:tcBorders>
              <w:top w:val="nil"/>
              <w:left w:val="nil"/>
              <w:bottom w:val="single" w:sz="8" w:space="0" w:color="auto"/>
              <w:right w:val="single" w:sz="8" w:space="0" w:color="auto"/>
            </w:tcBorders>
            <w:shd w:val="clear" w:color="auto" w:fill="auto"/>
            <w:vAlign w:val="center"/>
            <w:hideMark/>
          </w:tcPr>
          <w:p w14:paraId="5A58818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buffer overrun: accessing &lt;buffer name&gt;, the writable size is &lt;size1&gt; bytes, but &lt;size2&gt; bytes may be written: Lines: x, y</w:t>
            </w:r>
          </w:p>
        </w:tc>
        <w:tc>
          <w:tcPr>
            <w:tcW w:w="867" w:type="dxa"/>
            <w:tcBorders>
              <w:top w:val="nil"/>
              <w:left w:val="nil"/>
              <w:bottom w:val="single" w:sz="8" w:space="0" w:color="auto"/>
              <w:right w:val="single" w:sz="8" w:space="0" w:color="auto"/>
            </w:tcBorders>
            <w:shd w:val="clear" w:color="auto" w:fill="auto"/>
            <w:vAlign w:val="center"/>
            <w:hideMark/>
          </w:tcPr>
          <w:p w14:paraId="106F222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27E8F9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writable extent of the specified buffer might be smaller than the index used to write to it. This can cause buffer overrun.</w:t>
            </w:r>
          </w:p>
        </w:tc>
      </w:tr>
      <w:tr w:rsidR="00A007AD" w:rsidRPr="00A007AD" w14:paraId="7B43E3AA" w14:textId="77777777" w:rsidTr="00A007AD">
        <w:trPr>
          <w:gridAfter w:val="1"/>
          <w:wAfter w:w="36" w:type="dxa"/>
          <w:cantSplit/>
          <w:trHeight w:val="180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425CC73"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C26451</w:t>
            </w:r>
          </w:p>
        </w:tc>
        <w:tc>
          <w:tcPr>
            <w:tcW w:w="1851" w:type="dxa"/>
            <w:tcBorders>
              <w:top w:val="nil"/>
              <w:left w:val="nil"/>
              <w:bottom w:val="single" w:sz="8" w:space="0" w:color="auto"/>
              <w:right w:val="single" w:sz="8" w:space="0" w:color="auto"/>
            </w:tcBorders>
            <w:shd w:val="clear" w:color="auto" w:fill="auto"/>
            <w:vAlign w:val="center"/>
            <w:hideMark/>
          </w:tcPr>
          <w:p w14:paraId="49212BB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operator '</w:t>
            </w:r>
            <w:r w:rsidRPr="00A007AD">
              <w:rPr>
                <w:rFonts w:ascii="Tahoma" w:eastAsia="Times New Roman" w:hAnsi="Tahoma" w:cs="Tahoma"/>
                <w:i/>
                <w:iCs/>
                <w:color w:val="000000"/>
                <w:kern w:val="0"/>
                <w:szCs w:val="20"/>
              </w:rPr>
              <w:t>operator</w:t>
            </w:r>
            <w:r w:rsidRPr="00A007AD">
              <w:rPr>
                <w:rFonts w:ascii="Tahoma" w:eastAsia="Times New Roman" w:hAnsi="Tahoma" w:cs="Tahoma"/>
                <w:color w:val="000000"/>
                <w:kern w:val="0"/>
                <w:szCs w:val="20"/>
              </w:rPr>
              <w:t>' on a </w:t>
            </w:r>
            <w:r w:rsidRPr="00A007AD">
              <w:rPr>
                <w:rFonts w:ascii="Tahoma" w:eastAsia="Times New Roman" w:hAnsi="Tahoma" w:cs="Tahoma"/>
                <w:i/>
                <w:iCs/>
                <w:color w:val="000000"/>
                <w:kern w:val="0"/>
                <w:szCs w:val="20"/>
              </w:rPr>
              <w:t>size-a</w:t>
            </w:r>
            <w:r w:rsidRPr="00A007AD">
              <w:rPr>
                <w:rFonts w:ascii="Tahoma" w:eastAsia="Times New Roman" w:hAnsi="Tahoma" w:cs="Tahoma"/>
                <w:color w:val="000000"/>
                <w:kern w:val="0"/>
                <w:szCs w:val="20"/>
              </w:rPr>
              <w:t> byte value and then casting the result to a </w:t>
            </w:r>
            <w:r w:rsidRPr="00A007AD">
              <w:rPr>
                <w:rFonts w:ascii="Tahoma" w:eastAsia="Times New Roman" w:hAnsi="Tahoma" w:cs="Tahoma"/>
                <w:i/>
                <w:iCs/>
                <w:color w:val="000000"/>
                <w:kern w:val="0"/>
                <w:szCs w:val="20"/>
              </w:rPr>
              <w:t>size-b</w:t>
            </w:r>
            <w:r w:rsidRPr="00A007AD">
              <w:rPr>
                <w:rFonts w:ascii="Tahoma" w:eastAsia="Times New Roman" w:hAnsi="Tahoma" w:cs="Tahoma"/>
                <w:color w:val="000000"/>
                <w:kern w:val="0"/>
                <w:szCs w:val="20"/>
              </w:rPr>
              <w:t> byte value. Cast the value to the wider type before calling operator '</w:t>
            </w:r>
            <w:r w:rsidRPr="00A007AD">
              <w:rPr>
                <w:rFonts w:ascii="Tahoma" w:eastAsia="Times New Roman" w:hAnsi="Tahoma" w:cs="Tahoma"/>
                <w:i/>
                <w:iCs/>
                <w:color w:val="000000"/>
                <w:kern w:val="0"/>
                <w:szCs w:val="20"/>
              </w:rPr>
              <w:t>operator</w:t>
            </w:r>
            <w:r w:rsidRPr="00A007AD">
              <w:rPr>
                <w:rFonts w:ascii="Tahoma" w:eastAsia="Times New Roman" w:hAnsi="Tahoma" w:cs="Tahoma"/>
                <w:color w:val="000000"/>
                <w:kern w:val="0"/>
                <w:szCs w:val="20"/>
              </w:rPr>
              <w:t>' to avoid overflow</w:t>
            </w:r>
          </w:p>
        </w:tc>
        <w:tc>
          <w:tcPr>
            <w:tcW w:w="867" w:type="dxa"/>
            <w:tcBorders>
              <w:top w:val="nil"/>
              <w:left w:val="nil"/>
              <w:bottom w:val="single" w:sz="8" w:space="0" w:color="auto"/>
              <w:right w:val="single" w:sz="8" w:space="0" w:color="auto"/>
            </w:tcBorders>
            <w:shd w:val="clear" w:color="auto" w:fill="auto"/>
            <w:vAlign w:val="center"/>
            <w:hideMark/>
          </w:tcPr>
          <w:p w14:paraId="1896364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5AD7A9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Code analysis detects when an integral value gets shifted left, multiplied, added, or subtracted, and the result gets cast to a wider integral type. If the operation overflows the narrower integral type, then data is lost. You can prevent this loss by casting the value to a wider type before the arithmetic operation.</w:t>
            </w:r>
          </w:p>
        </w:tc>
      </w:tr>
      <w:tr w:rsidR="00A007AD" w:rsidRPr="00A007AD" w14:paraId="3954A89A" w14:textId="77777777" w:rsidTr="00A007AD">
        <w:trPr>
          <w:gridAfter w:val="1"/>
          <w:wAfter w:w="36" w:type="dxa"/>
          <w:cantSplit/>
          <w:trHeight w:val="548"/>
        </w:trPr>
        <w:tc>
          <w:tcPr>
            <w:tcW w:w="747" w:type="dxa"/>
            <w:vMerge w:val="restart"/>
            <w:tcBorders>
              <w:top w:val="nil"/>
              <w:left w:val="single" w:sz="8" w:space="0" w:color="auto"/>
              <w:bottom w:val="single" w:sz="8" w:space="0" w:color="000000"/>
              <w:right w:val="single" w:sz="8" w:space="0" w:color="auto"/>
            </w:tcBorders>
            <w:shd w:val="clear" w:color="auto" w:fill="auto"/>
            <w:vAlign w:val="center"/>
            <w:hideMark/>
          </w:tcPr>
          <w:p w14:paraId="7681EC89"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C26454</w:t>
            </w:r>
          </w:p>
        </w:tc>
        <w:tc>
          <w:tcPr>
            <w:tcW w:w="1851" w:type="dxa"/>
            <w:vMerge w:val="restart"/>
            <w:tcBorders>
              <w:top w:val="nil"/>
              <w:left w:val="single" w:sz="8" w:space="0" w:color="auto"/>
              <w:bottom w:val="single" w:sz="8" w:space="0" w:color="000000"/>
              <w:right w:val="single" w:sz="8" w:space="0" w:color="auto"/>
            </w:tcBorders>
            <w:shd w:val="clear" w:color="auto" w:fill="auto"/>
            <w:vAlign w:val="center"/>
            <w:hideMark/>
          </w:tcPr>
          <w:p w14:paraId="715C46A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bookmarkStart w:id="16" w:name="RANGE!C29"/>
            <w:r w:rsidRPr="00A007AD">
              <w:rPr>
                <w:rFonts w:ascii="Tahoma" w:eastAsia="Times New Roman" w:hAnsi="Tahoma" w:cs="Tahoma"/>
                <w:color w:val="000000"/>
                <w:kern w:val="0"/>
                <w:szCs w:val="20"/>
              </w:rPr>
              <w:t>Arithmetic overflow: '%operator%' operation produces a negative unsigned result at compile time</w:t>
            </w:r>
            <w:bookmarkEnd w:id="16"/>
          </w:p>
        </w:tc>
        <w:tc>
          <w:tcPr>
            <w:tcW w:w="867" w:type="dxa"/>
            <w:vMerge w:val="restart"/>
            <w:tcBorders>
              <w:top w:val="nil"/>
              <w:left w:val="single" w:sz="8" w:space="0" w:color="auto"/>
              <w:bottom w:val="single" w:sz="8" w:space="0" w:color="000000"/>
              <w:right w:val="single" w:sz="8" w:space="0" w:color="auto"/>
            </w:tcBorders>
            <w:shd w:val="clear" w:color="auto" w:fill="auto"/>
            <w:vAlign w:val="center"/>
            <w:hideMark/>
          </w:tcPr>
          <w:p w14:paraId="7C0FF48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vMerge w:val="restart"/>
            <w:tcBorders>
              <w:top w:val="nil"/>
              <w:left w:val="single" w:sz="8" w:space="0" w:color="auto"/>
              <w:bottom w:val="single" w:sz="8" w:space="0" w:color="000000"/>
              <w:right w:val="single" w:sz="8" w:space="0" w:color="auto"/>
            </w:tcBorders>
            <w:shd w:val="clear" w:color="auto" w:fill="auto"/>
            <w:vAlign w:val="center"/>
            <w:hideMark/>
          </w:tcPr>
          <w:p w14:paraId="0B25846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subtraction operation produces a negative result which was evaluated in an unsigned context. This can result in unintended overflows.</w:t>
            </w:r>
          </w:p>
        </w:tc>
      </w:tr>
      <w:tr w:rsidR="00A007AD" w:rsidRPr="00A007AD" w14:paraId="14B0C174" w14:textId="77777777" w:rsidTr="00A007AD">
        <w:trPr>
          <w:trHeight w:val="990"/>
        </w:trPr>
        <w:tc>
          <w:tcPr>
            <w:tcW w:w="747" w:type="dxa"/>
            <w:vMerge/>
            <w:tcBorders>
              <w:top w:val="nil"/>
              <w:left w:val="single" w:sz="8" w:space="0" w:color="auto"/>
              <w:bottom w:val="single" w:sz="8" w:space="0" w:color="000000"/>
              <w:right w:val="single" w:sz="8" w:space="0" w:color="auto"/>
            </w:tcBorders>
            <w:vAlign w:val="center"/>
            <w:hideMark/>
          </w:tcPr>
          <w:p w14:paraId="7FD4DF3A"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1851" w:type="dxa"/>
            <w:vMerge/>
            <w:tcBorders>
              <w:top w:val="nil"/>
              <w:left w:val="single" w:sz="8" w:space="0" w:color="auto"/>
              <w:bottom w:val="single" w:sz="8" w:space="0" w:color="000000"/>
              <w:right w:val="single" w:sz="8" w:space="0" w:color="auto"/>
            </w:tcBorders>
            <w:vAlign w:val="center"/>
            <w:hideMark/>
          </w:tcPr>
          <w:p w14:paraId="2484B89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867" w:type="dxa"/>
            <w:vMerge/>
            <w:tcBorders>
              <w:top w:val="nil"/>
              <w:left w:val="single" w:sz="8" w:space="0" w:color="auto"/>
              <w:bottom w:val="single" w:sz="8" w:space="0" w:color="000000"/>
              <w:right w:val="single" w:sz="8" w:space="0" w:color="auto"/>
            </w:tcBorders>
            <w:vAlign w:val="center"/>
            <w:hideMark/>
          </w:tcPr>
          <w:p w14:paraId="12AB6BAE"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c>
          <w:tcPr>
            <w:tcW w:w="5899" w:type="dxa"/>
            <w:vMerge/>
            <w:tcBorders>
              <w:top w:val="nil"/>
              <w:left w:val="single" w:sz="8" w:space="0" w:color="auto"/>
              <w:bottom w:val="single" w:sz="8" w:space="0" w:color="000000"/>
              <w:right w:val="single" w:sz="8" w:space="0" w:color="auto"/>
            </w:tcBorders>
            <w:vAlign w:val="center"/>
            <w:hideMark/>
          </w:tcPr>
          <w:p w14:paraId="554EA35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36" w:type="dxa"/>
            <w:tcBorders>
              <w:top w:val="nil"/>
              <w:left w:val="nil"/>
              <w:bottom w:val="nil"/>
              <w:right w:val="nil"/>
            </w:tcBorders>
            <w:shd w:val="clear" w:color="auto" w:fill="auto"/>
            <w:noWrap/>
            <w:vAlign w:val="bottom"/>
            <w:hideMark/>
          </w:tcPr>
          <w:p w14:paraId="44DE069E"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r>
      <w:tr w:rsidR="00A007AD" w:rsidRPr="00A007AD" w14:paraId="673DA461" w14:textId="77777777" w:rsidTr="00A007AD">
        <w:trPr>
          <w:cantSplit/>
          <w:trHeight w:val="52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BFA41C0"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C26495</w:t>
            </w:r>
          </w:p>
        </w:tc>
        <w:tc>
          <w:tcPr>
            <w:tcW w:w="1851" w:type="dxa"/>
            <w:tcBorders>
              <w:top w:val="nil"/>
              <w:left w:val="nil"/>
              <w:bottom w:val="single" w:sz="8" w:space="0" w:color="auto"/>
              <w:right w:val="single" w:sz="8" w:space="0" w:color="auto"/>
            </w:tcBorders>
            <w:shd w:val="clear" w:color="auto" w:fill="auto"/>
            <w:vAlign w:val="center"/>
            <w:hideMark/>
          </w:tcPr>
          <w:p w14:paraId="2AB94EF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bookmarkStart w:id="17" w:name="RANGE!C31"/>
            <w:r w:rsidRPr="00A007AD">
              <w:rPr>
                <w:rFonts w:ascii="Tahoma" w:eastAsia="Times New Roman" w:hAnsi="Tahoma" w:cs="Tahoma"/>
                <w:color w:val="000000"/>
                <w:kern w:val="0"/>
                <w:szCs w:val="20"/>
              </w:rPr>
              <w:t>MEMBER_UNINIT</w:t>
            </w:r>
            <w:bookmarkEnd w:id="17"/>
          </w:p>
        </w:tc>
        <w:tc>
          <w:tcPr>
            <w:tcW w:w="867" w:type="dxa"/>
            <w:tcBorders>
              <w:top w:val="nil"/>
              <w:left w:val="nil"/>
              <w:bottom w:val="single" w:sz="8" w:space="0" w:color="auto"/>
              <w:right w:val="single" w:sz="8" w:space="0" w:color="auto"/>
            </w:tcBorders>
            <w:shd w:val="clear" w:color="auto" w:fill="auto"/>
            <w:vAlign w:val="center"/>
            <w:hideMark/>
          </w:tcPr>
          <w:p w14:paraId="22167ED8"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40CF1A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Variable '%variable%' is uninitialized. Always initialize a member variable</w:t>
            </w:r>
          </w:p>
        </w:tc>
        <w:tc>
          <w:tcPr>
            <w:tcW w:w="36" w:type="dxa"/>
            <w:vAlign w:val="center"/>
            <w:hideMark/>
          </w:tcPr>
          <w:p w14:paraId="0F9F243B" w14:textId="77777777" w:rsidR="00A007AD" w:rsidRPr="00A007AD" w:rsidRDefault="00A007AD" w:rsidP="00A007AD">
            <w:pPr>
              <w:widowControl/>
              <w:wordWrap/>
              <w:autoSpaceDE/>
              <w:autoSpaceDN/>
              <w:jc w:val="left"/>
              <w:rPr>
                <w:rFonts w:ascii="Times New Roman" w:eastAsia="Times New Roman"/>
                <w:kern w:val="0"/>
                <w:szCs w:val="20"/>
              </w:rPr>
            </w:pPr>
          </w:p>
        </w:tc>
      </w:tr>
      <w:tr w:rsidR="00A007AD" w:rsidRPr="00A007AD" w14:paraId="1433122B" w14:textId="77777777" w:rsidTr="00A007AD">
        <w:trPr>
          <w:cantSplit/>
          <w:trHeight w:val="52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42D7F8E0"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C26812</w:t>
            </w:r>
          </w:p>
        </w:tc>
        <w:tc>
          <w:tcPr>
            <w:tcW w:w="1851" w:type="dxa"/>
            <w:tcBorders>
              <w:top w:val="nil"/>
              <w:left w:val="nil"/>
              <w:bottom w:val="single" w:sz="8" w:space="0" w:color="auto"/>
              <w:right w:val="single" w:sz="8" w:space="0" w:color="auto"/>
            </w:tcBorders>
            <w:shd w:val="clear" w:color="auto" w:fill="auto"/>
            <w:vAlign w:val="center"/>
            <w:hideMark/>
          </w:tcPr>
          <w:p w14:paraId="727388D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Prefer 'enum class' over 'enum' (Enum.3)</w:t>
            </w:r>
          </w:p>
        </w:tc>
        <w:tc>
          <w:tcPr>
            <w:tcW w:w="867" w:type="dxa"/>
            <w:tcBorders>
              <w:top w:val="nil"/>
              <w:left w:val="nil"/>
              <w:bottom w:val="single" w:sz="8" w:space="0" w:color="auto"/>
              <w:right w:val="single" w:sz="8" w:space="0" w:color="auto"/>
            </w:tcBorders>
            <w:shd w:val="clear" w:color="auto" w:fill="auto"/>
            <w:vAlign w:val="center"/>
            <w:hideMark/>
          </w:tcPr>
          <w:p w14:paraId="55553CF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421033E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enum type </w:t>
            </w:r>
            <w:r w:rsidRPr="00A007AD">
              <w:rPr>
                <w:rFonts w:ascii="Tahoma" w:eastAsia="Times New Roman" w:hAnsi="Tahoma" w:cs="Tahoma"/>
                <w:i/>
                <w:iCs/>
                <w:color w:val="000000"/>
                <w:kern w:val="0"/>
                <w:szCs w:val="20"/>
              </w:rPr>
              <w:t>type-name</w:t>
            </w:r>
            <w:r w:rsidRPr="00A007AD">
              <w:rPr>
                <w:rFonts w:ascii="Tahoma" w:eastAsia="Times New Roman" w:hAnsi="Tahoma" w:cs="Tahoma"/>
                <w:color w:val="000000"/>
                <w:kern w:val="0"/>
                <w:szCs w:val="20"/>
              </w:rPr>
              <w:t> is unscoped. Prefer 'enum class' over 'enum' (Enum.3)</w:t>
            </w:r>
          </w:p>
        </w:tc>
        <w:tc>
          <w:tcPr>
            <w:tcW w:w="36" w:type="dxa"/>
            <w:vAlign w:val="center"/>
            <w:hideMark/>
          </w:tcPr>
          <w:p w14:paraId="02A522C2" w14:textId="77777777" w:rsidR="00A007AD" w:rsidRPr="00A007AD" w:rsidRDefault="00A007AD" w:rsidP="00A007AD">
            <w:pPr>
              <w:widowControl/>
              <w:wordWrap/>
              <w:autoSpaceDE/>
              <w:autoSpaceDN/>
              <w:jc w:val="left"/>
              <w:rPr>
                <w:rFonts w:ascii="Times New Roman" w:eastAsia="Times New Roman"/>
                <w:kern w:val="0"/>
                <w:szCs w:val="20"/>
              </w:rPr>
            </w:pPr>
          </w:p>
        </w:tc>
      </w:tr>
    </w:tbl>
    <w:p w14:paraId="1A5516CA" w14:textId="58A74547" w:rsidR="0089180C" w:rsidRDefault="0089180C" w:rsidP="0058288C">
      <w:pPr>
        <w:wordWrap/>
        <w:adjustRightInd w:val="0"/>
        <w:outlineLvl w:val="0"/>
        <w:rPr>
          <w:rFonts w:ascii="Arial" w:eastAsia="맑은 고딕" w:hAnsi="Arial" w:cs="Arial"/>
          <w:b/>
          <w:sz w:val="24"/>
        </w:rPr>
      </w:pPr>
    </w:p>
    <w:sectPr w:rsidR="0089180C" w:rsidSect="00D357E0">
      <w:headerReference w:type="default" r:id="rId11"/>
      <w:pgSz w:w="11906" w:h="16838" w:code="9"/>
      <w:pgMar w:top="1021" w:right="1134" w:bottom="1418" w:left="1134" w:header="851" w:footer="992" w:gutter="0"/>
      <w:pgNumType w:start="1"/>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5DAE4" w14:textId="77777777" w:rsidR="002076BD" w:rsidRDefault="002076BD" w:rsidP="00194B6B">
      <w:r>
        <w:separator/>
      </w:r>
    </w:p>
  </w:endnote>
  <w:endnote w:type="continuationSeparator" w:id="0">
    <w:p w14:paraId="2AAC5D81" w14:textId="77777777" w:rsidR="002076BD" w:rsidRDefault="002076BD" w:rsidP="00194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NewRomanPSMT">
    <w:altName w:val="맑은 고딕"/>
    <w:panose1 w:val="00000000000000000000"/>
    <w:charset w:val="81"/>
    <w:family w:val="auto"/>
    <w:notTrueType/>
    <w:pitch w:val="default"/>
    <w:sig w:usb0="00000001" w:usb1="09060000" w:usb2="00000010" w:usb3="00000000" w:csb0="0008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25969" w14:textId="77777777" w:rsidR="002076BD" w:rsidRDefault="002076BD" w:rsidP="00194B6B">
      <w:r>
        <w:separator/>
      </w:r>
    </w:p>
  </w:footnote>
  <w:footnote w:type="continuationSeparator" w:id="0">
    <w:p w14:paraId="1A2FA386" w14:textId="77777777" w:rsidR="002076BD" w:rsidRDefault="002076BD" w:rsidP="00194B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1E0" w:firstRow="1" w:lastRow="1" w:firstColumn="1" w:lastColumn="1" w:noHBand="0" w:noVBand="0"/>
    </w:tblPr>
    <w:tblGrid>
      <w:gridCol w:w="2112"/>
      <w:gridCol w:w="4562"/>
      <w:gridCol w:w="1186"/>
      <w:gridCol w:w="1779"/>
    </w:tblGrid>
    <w:tr w:rsidR="00652A1F" w14:paraId="47DE5A5F" w14:textId="77777777" w:rsidTr="0058261A">
      <w:trPr>
        <w:cantSplit/>
        <w:trHeight w:val="316"/>
        <w:jc w:val="center"/>
      </w:trPr>
      <w:tc>
        <w:tcPr>
          <w:tcW w:w="2112" w:type="dxa"/>
          <w:vMerge w:val="restart"/>
          <w:vAlign w:val="center"/>
        </w:tcPr>
        <w:p w14:paraId="7D28BF23" w14:textId="2078E6B9" w:rsidR="001E52C4" w:rsidRPr="001E52C4" w:rsidRDefault="009A35C7" w:rsidP="001E52C4">
          <w:pPr>
            <w:pStyle w:val="a6"/>
            <w:jc w:val="center"/>
          </w:pPr>
          <w:r>
            <w:rPr>
              <w:rFonts w:hint="eastAsia"/>
              <w:noProof/>
            </w:rPr>
            <w:drawing>
              <wp:inline distT="0" distB="0" distL="0" distR="0" wp14:anchorId="29693C6B" wp14:editId="069515FB">
                <wp:extent cx="1200150" cy="266700"/>
                <wp:effectExtent l="0" t="0" r="0" b="0"/>
                <wp:docPr id="1045551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0150" cy="266700"/>
                        </a:xfrm>
                        <a:prstGeom prst="rect">
                          <a:avLst/>
                        </a:prstGeom>
                        <a:noFill/>
                        <a:ln>
                          <a:noFill/>
                        </a:ln>
                      </pic:spPr>
                    </pic:pic>
                  </a:graphicData>
                </a:graphic>
              </wp:inline>
            </w:drawing>
          </w:r>
        </w:p>
      </w:tc>
      <w:tc>
        <w:tcPr>
          <w:tcW w:w="4562" w:type="dxa"/>
          <w:vMerge w:val="restart"/>
          <w:vAlign w:val="center"/>
        </w:tcPr>
        <w:p w14:paraId="1F39A6CA" w14:textId="77777777" w:rsidR="00652A1F" w:rsidRDefault="00652A1F" w:rsidP="00684C61">
          <w:pPr>
            <w:pStyle w:val="a6"/>
            <w:jc w:val="center"/>
            <w:rPr>
              <w:rFonts w:ascii="Arial" w:hAnsi="Arial" w:cs="Arial"/>
              <w:b/>
              <w:sz w:val="28"/>
              <w:szCs w:val="28"/>
            </w:rPr>
          </w:pPr>
          <w:r>
            <w:rPr>
              <w:rFonts w:ascii="Arial" w:hAnsi="Arial" w:cs="Arial" w:hint="eastAsia"/>
              <w:b/>
              <w:sz w:val="26"/>
              <w:szCs w:val="26"/>
            </w:rPr>
            <w:t>Software</w:t>
          </w:r>
          <w:r>
            <w:rPr>
              <w:rFonts w:ascii="Arial" w:hAnsi="Arial" w:cs="Arial"/>
              <w:b/>
              <w:sz w:val="26"/>
              <w:szCs w:val="26"/>
            </w:rPr>
            <w:t xml:space="preserve"> </w:t>
          </w:r>
          <w:r>
            <w:rPr>
              <w:rFonts w:ascii="Arial" w:hAnsi="Arial" w:cs="Arial" w:hint="eastAsia"/>
              <w:b/>
              <w:sz w:val="26"/>
              <w:szCs w:val="26"/>
            </w:rPr>
            <w:t>V&amp;VT report</w:t>
          </w:r>
        </w:p>
      </w:tc>
      <w:tc>
        <w:tcPr>
          <w:tcW w:w="1186" w:type="dxa"/>
          <w:vAlign w:val="center"/>
        </w:tcPr>
        <w:p w14:paraId="01C05DA4" w14:textId="77777777" w:rsidR="00652A1F" w:rsidRDefault="00652A1F" w:rsidP="00684C61">
          <w:pPr>
            <w:pStyle w:val="a6"/>
            <w:rPr>
              <w:rFonts w:ascii="Arial" w:hAnsi="Arial" w:cs="Arial"/>
              <w:szCs w:val="20"/>
            </w:rPr>
          </w:pPr>
          <w:r>
            <w:rPr>
              <w:rFonts w:ascii="Arial" w:hAnsi="Arial" w:cs="Arial"/>
              <w:szCs w:val="20"/>
            </w:rPr>
            <w:t>File No.</w:t>
          </w:r>
        </w:p>
      </w:tc>
      <w:tc>
        <w:tcPr>
          <w:tcW w:w="1779" w:type="dxa"/>
          <w:vAlign w:val="center"/>
        </w:tcPr>
        <w:p w14:paraId="4BD51047" w14:textId="484CBE5A" w:rsidR="00652A1F" w:rsidRPr="00F3366A" w:rsidRDefault="00130EBF" w:rsidP="005D20E5">
          <w:pPr>
            <w:pStyle w:val="a6"/>
            <w:jc w:val="center"/>
            <w:rPr>
              <w:rFonts w:ascii="Arial" w:hAnsi="Arial" w:cs="Arial"/>
              <w:szCs w:val="20"/>
            </w:rPr>
          </w:pPr>
          <w:r>
            <w:rPr>
              <w:rFonts w:ascii="Arial" w:hAnsi="Arial" w:cs="Arial"/>
              <w:szCs w:val="20"/>
            </w:rPr>
            <w:t>VVT-01</w:t>
          </w:r>
        </w:p>
      </w:tc>
    </w:tr>
    <w:tr w:rsidR="00652A1F" w14:paraId="1413805C" w14:textId="77777777" w:rsidTr="0058261A">
      <w:trPr>
        <w:cantSplit/>
        <w:trHeight w:val="316"/>
        <w:jc w:val="center"/>
      </w:trPr>
      <w:tc>
        <w:tcPr>
          <w:tcW w:w="2112" w:type="dxa"/>
          <w:vMerge/>
        </w:tcPr>
        <w:p w14:paraId="383DD28B" w14:textId="77777777" w:rsidR="00652A1F" w:rsidRDefault="00652A1F" w:rsidP="00684C61">
          <w:pPr>
            <w:pStyle w:val="a6"/>
            <w:rPr>
              <w:rFonts w:ascii="Arial" w:hAnsi="Arial" w:cs="Arial"/>
              <w:b/>
              <w:color w:val="0000FF"/>
              <w:sz w:val="28"/>
              <w:szCs w:val="28"/>
            </w:rPr>
          </w:pPr>
        </w:p>
      </w:tc>
      <w:tc>
        <w:tcPr>
          <w:tcW w:w="4562" w:type="dxa"/>
          <w:vMerge/>
          <w:vAlign w:val="center"/>
        </w:tcPr>
        <w:p w14:paraId="36C2E4C8" w14:textId="77777777" w:rsidR="00652A1F" w:rsidRDefault="00652A1F" w:rsidP="00684C61">
          <w:pPr>
            <w:pStyle w:val="a6"/>
            <w:rPr>
              <w:rFonts w:ascii="Arial" w:hAnsi="Arial" w:cs="Arial"/>
              <w:b/>
              <w:sz w:val="28"/>
              <w:szCs w:val="28"/>
            </w:rPr>
          </w:pPr>
        </w:p>
      </w:tc>
      <w:tc>
        <w:tcPr>
          <w:tcW w:w="1186" w:type="dxa"/>
          <w:vAlign w:val="center"/>
        </w:tcPr>
        <w:p w14:paraId="6DCF8EAA" w14:textId="77777777" w:rsidR="00652A1F" w:rsidRDefault="00652A1F" w:rsidP="0058261A">
          <w:pPr>
            <w:pStyle w:val="a6"/>
            <w:rPr>
              <w:rFonts w:ascii="Arial" w:hAnsi="Arial" w:cs="Arial"/>
              <w:szCs w:val="20"/>
            </w:rPr>
          </w:pPr>
          <w:r>
            <w:rPr>
              <w:rFonts w:ascii="Arial" w:hAnsi="Arial" w:cs="Arial"/>
              <w:szCs w:val="20"/>
            </w:rPr>
            <w:t>Rev No.</w:t>
          </w:r>
        </w:p>
      </w:tc>
      <w:tc>
        <w:tcPr>
          <w:tcW w:w="1779" w:type="dxa"/>
          <w:vAlign w:val="center"/>
        </w:tcPr>
        <w:p w14:paraId="4EA110EF" w14:textId="432F5BA3" w:rsidR="00652A1F" w:rsidRPr="00860DBC" w:rsidRDefault="00130EBF" w:rsidP="005D20E5">
          <w:pPr>
            <w:pStyle w:val="a6"/>
            <w:jc w:val="center"/>
            <w:rPr>
              <w:rFonts w:ascii="Arial" w:hAnsi="Arial" w:cs="Arial"/>
              <w:szCs w:val="20"/>
            </w:rPr>
          </w:pPr>
          <w:r>
            <w:rPr>
              <w:rFonts w:ascii="Arial" w:hAnsi="Arial" w:cs="Arial"/>
              <w:szCs w:val="20"/>
            </w:rPr>
            <w:t>0</w:t>
          </w:r>
        </w:p>
      </w:tc>
    </w:tr>
    <w:tr w:rsidR="00652A1F" w14:paraId="4961395A" w14:textId="77777777" w:rsidTr="0058261A">
      <w:trPr>
        <w:cantSplit/>
        <w:trHeight w:val="316"/>
        <w:jc w:val="center"/>
      </w:trPr>
      <w:tc>
        <w:tcPr>
          <w:tcW w:w="2112" w:type="dxa"/>
          <w:vMerge/>
        </w:tcPr>
        <w:p w14:paraId="4B30139A" w14:textId="77777777" w:rsidR="00652A1F" w:rsidRDefault="00652A1F" w:rsidP="00684C61">
          <w:pPr>
            <w:pStyle w:val="a6"/>
            <w:rPr>
              <w:rFonts w:ascii="Arial" w:hAnsi="Arial" w:cs="Arial"/>
              <w:b/>
              <w:color w:val="0000FF"/>
              <w:sz w:val="28"/>
              <w:szCs w:val="28"/>
            </w:rPr>
          </w:pPr>
        </w:p>
      </w:tc>
      <w:tc>
        <w:tcPr>
          <w:tcW w:w="4562" w:type="dxa"/>
          <w:vMerge/>
          <w:vAlign w:val="center"/>
        </w:tcPr>
        <w:p w14:paraId="0E6CCE0B" w14:textId="77777777" w:rsidR="00652A1F" w:rsidRDefault="00652A1F" w:rsidP="00684C61">
          <w:pPr>
            <w:pStyle w:val="a6"/>
            <w:rPr>
              <w:rFonts w:ascii="Arial" w:hAnsi="Arial" w:cs="Arial"/>
              <w:b/>
              <w:sz w:val="28"/>
              <w:szCs w:val="28"/>
            </w:rPr>
          </w:pPr>
        </w:p>
      </w:tc>
      <w:tc>
        <w:tcPr>
          <w:tcW w:w="1186" w:type="dxa"/>
          <w:vAlign w:val="center"/>
        </w:tcPr>
        <w:p w14:paraId="7F294054" w14:textId="77777777" w:rsidR="00652A1F" w:rsidRDefault="00652A1F" w:rsidP="0058261A">
          <w:pPr>
            <w:pStyle w:val="a6"/>
            <w:rPr>
              <w:rFonts w:ascii="Arial" w:hAnsi="Arial" w:cs="Arial"/>
              <w:szCs w:val="20"/>
            </w:rPr>
          </w:pPr>
          <w:r>
            <w:rPr>
              <w:rFonts w:ascii="Arial" w:hAnsi="Arial" w:cs="Arial"/>
              <w:szCs w:val="20"/>
            </w:rPr>
            <w:t>D</w:t>
          </w:r>
          <w:r>
            <w:rPr>
              <w:rFonts w:ascii="Arial" w:hAnsi="Arial" w:cs="Arial" w:hint="eastAsia"/>
              <w:szCs w:val="20"/>
            </w:rPr>
            <w:t>ate</w:t>
          </w:r>
        </w:p>
      </w:tc>
      <w:tc>
        <w:tcPr>
          <w:tcW w:w="1779" w:type="dxa"/>
          <w:vAlign w:val="center"/>
        </w:tcPr>
        <w:p w14:paraId="6C95C987" w14:textId="6CFE887E" w:rsidR="00652A1F" w:rsidRDefault="00130EBF" w:rsidP="005D20E5">
          <w:pPr>
            <w:pStyle w:val="a6"/>
            <w:jc w:val="center"/>
            <w:rPr>
              <w:rFonts w:ascii="Arial" w:hAnsi="Arial" w:cs="Arial"/>
              <w:szCs w:val="20"/>
            </w:rPr>
          </w:pPr>
          <w:r>
            <w:rPr>
              <w:rFonts w:ascii="Arial" w:hAnsi="Arial" w:cs="Arial"/>
              <w:szCs w:val="20"/>
            </w:rPr>
            <w:t>202</w:t>
          </w:r>
          <w:r w:rsidR="009A35C7">
            <w:rPr>
              <w:rFonts w:ascii="Arial" w:hAnsi="Arial" w:cs="Arial"/>
              <w:szCs w:val="20"/>
            </w:rPr>
            <w:t>3</w:t>
          </w:r>
          <w:r>
            <w:rPr>
              <w:rFonts w:ascii="Arial" w:hAnsi="Arial" w:cs="Arial"/>
              <w:szCs w:val="20"/>
            </w:rPr>
            <w:t>.0</w:t>
          </w:r>
          <w:r w:rsidR="009A35C7">
            <w:rPr>
              <w:rFonts w:ascii="Arial" w:hAnsi="Arial" w:cs="Arial"/>
              <w:szCs w:val="20"/>
            </w:rPr>
            <w:t>7</w:t>
          </w:r>
          <w:r>
            <w:rPr>
              <w:rFonts w:ascii="Arial" w:hAnsi="Arial" w:cs="Arial"/>
              <w:szCs w:val="20"/>
            </w:rPr>
            <w:t>.</w:t>
          </w:r>
          <w:r w:rsidR="009A35C7">
            <w:rPr>
              <w:rFonts w:ascii="Arial" w:hAnsi="Arial" w:cs="Arial"/>
              <w:szCs w:val="20"/>
            </w:rPr>
            <w:t>28</w:t>
          </w:r>
        </w:p>
      </w:tc>
    </w:tr>
    <w:tr w:rsidR="00652A1F" w14:paraId="63457F4E" w14:textId="77777777" w:rsidTr="0058261A">
      <w:trPr>
        <w:cantSplit/>
        <w:trHeight w:val="316"/>
        <w:jc w:val="center"/>
      </w:trPr>
      <w:tc>
        <w:tcPr>
          <w:tcW w:w="2112" w:type="dxa"/>
          <w:vMerge/>
        </w:tcPr>
        <w:p w14:paraId="31E20E88" w14:textId="77777777" w:rsidR="00652A1F" w:rsidRDefault="00652A1F" w:rsidP="00684C61">
          <w:pPr>
            <w:pStyle w:val="a6"/>
            <w:rPr>
              <w:rFonts w:ascii="Arial" w:hAnsi="Arial" w:cs="Arial"/>
              <w:b/>
              <w:color w:val="0000FF"/>
              <w:sz w:val="28"/>
              <w:szCs w:val="28"/>
            </w:rPr>
          </w:pPr>
        </w:p>
      </w:tc>
      <w:tc>
        <w:tcPr>
          <w:tcW w:w="4562" w:type="dxa"/>
          <w:vMerge/>
          <w:vAlign w:val="center"/>
        </w:tcPr>
        <w:p w14:paraId="48545345" w14:textId="77777777" w:rsidR="00652A1F" w:rsidRDefault="00652A1F" w:rsidP="00684C61">
          <w:pPr>
            <w:pStyle w:val="a6"/>
            <w:rPr>
              <w:rFonts w:ascii="Arial" w:hAnsi="Arial" w:cs="Arial"/>
              <w:b/>
              <w:color w:val="0000FF"/>
              <w:sz w:val="28"/>
              <w:szCs w:val="28"/>
            </w:rPr>
          </w:pPr>
        </w:p>
      </w:tc>
      <w:tc>
        <w:tcPr>
          <w:tcW w:w="1186" w:type="dxa"/>
          <w:vAlign w:val="center"/>
        </w:tcPr>
        <w:p w14:paraId="660B4C11" w14:textId="77777777" w:rsidR="00652A1F" w:rsidRDefault="00652A1F" w:rsidP="00684C61">
          <w:pPr>
            <w:pStyle w:val="a6"/>
            <w:rPr>
              <w:rFonts w:ascii="Arial" w:hAnsi="Arial" w:cs="Arial"/>
              <w:szCs w:val="20"/>
            </w:rPr>
          </w:pPr>
          <w:r>
            <w:rPr>
              <w:rFonts w:ascii="Arial" w:hAnsi="Arial" w:cs="Arial"/>
              <w:szCs w:val="20"/>
            </w:rPr>
            <w:t>Page No.</w:t>
          </w:r>
        </w:p>
      </w:tc>
      <w:tc>
        <w:tcPr>
          <w:tcW w:w="1779" w:type="dxa"/>
          <w:vAlign w:val="center"/>
        </w:tcPr>
        <w:p w14:paraId="5A720563" w14:textId="75B7E6FB" w:rsidR="00652A1F" w:rsidRDefault="00652A1F" w:rsidP="00755AEE">
          <w:pPr>
            <w:pStyle w:val="a6"/>
            <w:jc w:val="center"/>
            <w:rPr>
              <w:rFonts w:ascii="Arial" w:hAnsi="Arial" w:cs="Arial"/>
              <w:szCs w:val="20"/>
            </w:rPr>
          </w:pPr>
          <w:r w:rsidRPr="006B3B3D">
            <w:rPr>
              <w:rFonts w:ascii="Arial" w:hAnsi="Arial" w:cs="Arial"/>
              <w:szCs w:val="20"/>
            </w:rPr>
            <w:fldChar w:fldCharType="begin"/>
          </w:r>
          <w:r w:rsidRPr="006B3B3D">
            <w:rPr>
              <w:rFonts w:ascii="Arial" w:hAnsi="Arial" w:cs="Arial"/>
              <w:szCs w:val="20"/>
            </w:rPr>
            <w:instrText>PAGE   \* MERGEFORMAT</w:instrText>
          </w:r>
          <w:r w:rsidRPr="006B3B3D">
            <w:rPr>
              <w:rFonts w:ascii="Arial" w:hAnsi="Arial" w:cs="Arial"/>
              <w:szCs w:val="20"/>
            </w:rPr>
            <w:fldChar w:fldCharType="separate"/>
          </w:r>
          <w:r w:rsidR="00EB3A8D" w:rsidRPr="00EB3A8D">
            <w:rPr>
              <w:rFonts w:ascii="Arial" w:hAnsi="Arial" w:cs="Arial"/>
              <w:noProof/>
              <w:szCs w:val="20"/>
              <w:lang w:val="ko-KR"/>
            </w:rPr>
            <w:t>15</w:t>
          </w:r>
          <w:r w:rsidRPr="006B3B3D">
            <w:rPr>
              <w:rFonts w:ascii="Arial" w:hAnsi="Arial" w:cs="Arial"/>
              <w:szCs w:val="20"/>
            </w:rPr>
            <w:fldChar w:fldCharType="end"/>
          </w:r>
          <w:r>
            <w:rPr>
              <w:rFonts w:ascii="Arial" w:hAnsi="Arial" w:cs="Arial"/>
              <w:szCs w:val="20"/>
            </w:rPr>
            <w:t>/</w:t>
          </w:r>
          <w:r w:rsidR="000A1D48">
            <w:rPr>
              <w:rFonts w:ascii="Arial" w:hAnsi="Arial" w:cs="Arial"/>
              <w:szCs w:val="20"/>
            </w:rPr>
            <w:t>15</w:t>
          </w:r>
        </w:p>
      </w:tc>
    </w:tr>
  </w:tbl>
  <w:p w14:paraId="7C31B317" w14:textId="77777777" w:rsidR="00652A1F" w:rsidRPr="00FF74AD" w:rsidRDefault="00652A1F">
    <w:pPr>
      <w:pStyle w:val="a3"/>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867825"/>
    <w:multiLevelType w:val="hybridMultilevel"/>
    <w:tmpl w:val="D592BCDA"/>
    <w:lvl w:ilvl="0" w:tplc="8022FB2E">
      <w:start w:val="3"/>
      <w:numFmt w:val="bullet"/>
      <w:lvlText w:val="-"/>
      <w:lvlJc w:val="left"/>
      <w:pPr>
        <w:ind w:left="760" w:hanging="360"/>
      </w:pPr>
      <w:rPr>
        <w:rFonts w:ascii="맑은 고딕" w:eastAsia="맑은 고딕" w:hAnsi="맑은 고딕" w:cs="Arial"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44775BF0"/>
    <w:multiLevelType w:val="multilevel"/>
    <w:tmpl w:val="804A2C30"/>
    <w:lvl w:ilvl="0">
      <w:start w:val="1"/>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DFC01B2"/>
    <w:multiLevelType w:val="hybridMultilevel"/>
    <w:tmpl w:val="ED4C1D2E"/>
    <w:lvl w:ilvl="0" w:tplc="9B3CF71E">
      <w:start w:val="3"/>
      <w:numFmt w:val="bullet"/>
      <w:lvlText w:val="-"/>
      <w:lvlJc w:val="left"/>
      <w:pPr>
        <w:ind w:left="456" w:hanging="360"/>
      </w:pPr>
      <w:rPr>
        <w:rFonts w:ascii="맑은 고딕" w:eastAsia="맑은 고딕" w:hAnsi="맑은 고딕" w:cs="Arial" w:hint="eastAsia"/>
      </w:rPr>
    </w:lvl>
    <w:lvl w:ilvl="1" w:tplc="04090003" w:tentative="1">
      <w:start w:val="1"/>
      <w:numFmt w:val="bullet"/>
      <w:lvlText w:val=""/>
      <w:lvlJc w:val="left"/>
      <w:pPr>
        <w:ind w:left="896" w:hanging="400"/>
      </w:pPr>
      <w:rPr>
        <w:rFonts w:ascii="Wingdings" w:hAnsi="Wingdings" w:hint="default"/>
      </w:rPr>
    </w:lvl>
    <w:lvl w:ilvl="2" w:tplc="04090005" w:tentative="1">
      <w:start w:val="1"/>
      <w:numFmt w:val="bullet"/>
      <w:lvlText w:val=""/>
      <w:lvlJc w:val="left"/>
      <w:pPr>
        <w:ind w:left="1296" w:hanging="400"/>
      </w:pPr>
      <w:rPr>
        <w:rFonts w:ascii="Wingdings" w:hAnsi="Wingdings" w:hint="default"/>
      </w:rPr>
    </w:lvl>
    <w:lvl w:ilvl="3" w:tplc="04090001" w:tentative="1">
      <w:start w:val="1"/>
      <w:numFmt w:val="bullet"/>
      <w:lvlText w:val=""/>
      <w:lvlJc w:val="left"/>
      <w:pPr>
        <w:ind w:left="1696" w:hanging="400"/>
      </w:pPr>
      <w:rPr>
        <w:rFonts w:ascii="Wingdings" w:hAnsi="Wingdings" w:hint="default"/>
      </w:rPr>
    </w:lvl>
    <w:lvl w:ilvl="4" w:tplc="04090003" w:tentative="1">
      <w:start w:val="1"/>
      <w:numFmt w:val="bullet"/>
      <w:lvlText w:val=""/>
      <w:lvlJc w:val="left"/>
      <w:pPr>
        <w:ind w:left="2096" w:hanging="400"/>
      </w:pPr>
      <w:rPr>
        <w:rFonts w:ascii="Wingdings" w:hAnsi="Wingdings" w:hint="default"/>
      </w:rPr>
    </w:lvl>
    <w:lvl w:ilvl="5" w:tplc="04090005" w:tentative="1">
      <w:start w:val="1"/>
      <w:numFmt w:val="bullet"/>
      <w:lvlText w:val=""/>
      <w:lvlJc w:val="left"/>
      <w:pPr>
        <w:ind w:left="2496" w:hanging="400"/>
      </w:pPr>
      <w:rPr>
        <w:rFonts w:ascii="Wingdings" w:hAnsi="Wingdings" w:hint="default"/>
      </w:rPr>
    </w:lvl>
    <w:lvl w:ilvl="6" w:tplc="04090001" w:tentative="1">
      <w:start w:val="1"/>
      <w:numFmt w:val="bullet"/>
      <w:lvlText w:val=""/>
      <w:lvlJc w:val="left"/>
      <w:pPr>
        <w:ind w:left="2896" w:hanging="400"/>
      </w:pPr>
      <w:rPr>
        <w:rFonts w:ascii="Wingdings" w:hAnsi="Wingdings" w:hint="default"/>
      </w:rPr>
    </w:lvl>
    <w:lvl w:ilvl="7" w:tplc="04090003" w:tentative="1">
      <w:start w:val="1"/>
      <w:numFmt w:val="bullet"/>
      <w:lvlText w:val=""/>
      <w:lvlJc w:val="left"/>
      <w:pPr>
        <w:ind w:left="3296" w:hanging="400"/>
      </w:pPr>
      <w:rPr>
        <w:rFonts w:ascii="Wingdings" w:hAnsi="Wingdings" w:hint="default"/>
      </w:rPr>
    </w:lvl>
    <w:lvl w:ilvl="8" w:tplc="04090005" w:tentative="1">
      <w:start w:val="1"/>
      <w:numFmt w:val="bullet"/>
      <w:lvlText w:val=""/>
      <w:lvlJc w:val="left"/>
      <w:pPr>
        <w:ind w:left="3696" w:hanging="400"/>
      </w:pPr>
      <w:rPr>
        <w:rFonts w:ascii="Wingdings" w:hAnsi="Wingdings" w:hint="default"/>
      </w:rPr>
    </w:lvl>
  </w:abstractNum>
  <w:abstractNum w:abstractNumId="3" w15:restartNumberingAfterBreak="0">
    <w:nsid w:val="7F547AF5"/>
    <w:multiLevelType w:val="hybridMultilevel"/>
    <w:tmpl w:val="188AE732"/>
    <w:lvl w:ilvl="0" w:tplc="DBC6FE32">
      <w:start w:val="1"/>
      <w:numFmt w:val="decimal"/>
      <w:pStyle w:val="MDLab"/>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1746106262">
    <w:abstractNumId w:val="3"/>
  </w:num>
  <w:num w:numId="2" w16cid:durableId="1771316424">
    <w:abstractNumId w:val="1"/>
  </w:num>
  <w:num w:numId="3" w16cid:durableId="1224487296">
    <w:abstractNumId w:val="2"/>
  </w:num>
  <w:num w:numId="4" w16cid:durableId="374888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B6B"/>
    <w:rsid w:val="0000064C"/>
    <w:rsid w:val="000022F7"/>
    <w:rsid w:val="000117F3"/>
    <w:rsid w:val="00015D81"/>
    <w:rsid w:val="0001716B"/>
    <w:rsid w:val="000232E5"/>
    <w:rsid w:val="00047082"/>
    <w:rsid w:val="00051F0E"/>
    <w:rsid w:val="00052B03"/>
    <w:rsid w:val="00071EAA"/>
    <w:rsid w:val="0007581B"/>
    <w:rsid w:val="000805DD"/>
    <w:rsid w:val="00084604"/>
    <w:rsid w:val="00095048"/>
    <w:rsid w:val="000A1D48"/>
    <w:rsid w:val="000B253A"/>
    <w:rsid w:val="000C138E"/>
    <w:rsid w:val="000C23C1"/>
    <w:rsid w:val="000D0A67"/>
    <w:rsid w:val="000E4485"/>
    <w:rsid w:val="00102449"/>
    <w:rsid w:val="00107DA0"/>
    <w:rsid w:val="00111BD6"/>
    <w:rsid w:val="00124C85"/>
    <w:rsid w:val="00130EBF"/>
    <w:rsid w:val="00146351"/>
    <w:rsid w:val="00153403"/>
    <w:rsid w:val="00154F80"/>
    <w:rsid w:val="00181717"/>
    <w:rsid w:val="00193F2C"/>
    <w:rsid w:val="00194B6B"/>
    <w:rsid w:val="001C7E80"/>
    <w:rsid w:val="001D42BA"/>
    <w:rsid w:val="001E27C2"/>
    <w:rsid w:val="001E52C4"/>
    <w:rsid w:val="001F6B19"/>
    <w:rsid w:val="002076BD"/>
    <w:rsid w:val="00213ACA"/>
    <w:rsid w:val="00233D40"/>
    <w:rsid w:val="002352FE"/>
    <w:rsid w:val="00256206"/>
    <w:rsid w:val="002635EA"/>
    <w:rsid w:val="0026537B"/>
    <w:rsid w:val="00272CB7"/>
    <w:rsid w:val="00274D82"/>
    <w:rsid w:val="00281E18"/>
    <w:rsid w:val="0029518B"/>
    <w:rsid w:val="002A3B87"/>
    <w:rsid w:val="002B51F8"/>
    <w:rsid w:val="002F1D24"/>
    <w:rsid w:val="00304CA0"/>
    <w:rsid w:val="003250EF"/>
    <w:rsid w:val="00327767"/>
    <w:rsid w:val="00330166"/>
    <w:rsid w:val="003561F4"/>
    <w:rsid w:val="003579CC"/>
    <w:rsid w:val="003706BE"/>
    <w:rsid w:val="0038157A"/>
    <w:rsid w:val="00390178"/>
    <w:rsid w:val="00391DF0"/>
    <w:rsid w:val="003C2B58"/>
    <w:rsid w:val="003D0D36"/>
    <w:rsid w:val="003F1BFA"/>
    <w:rsid w:val="003F2A52"/>
    <w:rsid w:val="003F3D3A"/>
    <w:rsid w:val="004059D8"/>
    <w:rsid w:val="00407C7F"/>
    <w:rsid w:val="0042737B"/>
    <w:rsid w:val="00436170"/>
    <w:rsid w:val="00440C32"/>
    <w:rsid w:val="00454F18"/>
    <w:rsid w:val="00464456"/>
    <w:rsid w:val="00482DD1"/>
    <w:rsid w:val="004869A3"/>
    <w:rsid w:val="0049187E"/>
    <w:rsid w:val="004A3CBD"/>
    <w:rsid w:val="004D4868"/>
    <w:rsid w:val="004F284A"/>
    <w:rsid w:val="00510382"/>
    <w:rsid w:val="0051795C"/>
    <w:rsid w:val="0052105A"/>
    <w:rsid w:val="00521EE7"/>
    <w:rsid w:val="0052333B"/>
    <w:rsid w:val="00531D86"/>
    <w:rsid w:val="005360BA"/>
    <w:rsid w:val="005514DC"/>
    <w:rsid w:val="00574C72"/>
    <w:rsid w:val="0058261A"/>
    <w:rsid w:val="0058288C"/>
    <w:rsid w:val="00590163"/>
    <w:rsid w:val="0059412D"/>
    <w:rsid w:val="005D20E5"/>
    <w:rsid w:val="005D3204"/>
    <w:rsid w:val="005D4515"/>
    <w:rsid w:val="005E30B6"/>
    <w:rsid w:val="005E3D7D"/>
    <w:rsid w:val="0060021D"/>
    <w:rsid w:val="00603016"/>
    <w:rsid w:val="0062366A"/>
    <w:rsid w:val="00625B4A"/>
    <w:rsid w:val="00625C17"/>
    <w:rsid w:val="00651BE5"/>
    <w:rsid w:val="00652A1F"/>
    <w:rsid w:val="00667632"/>
    <w:rsid w:val="006713BF"/>
    <w:rsid w:val="00684C61"/>
    <w:rsid w:val="006A0CD2"/>
    <w:rsid w:val="006B1DEB"/>
    <w:rsid w:val="006B7C90"/>
    <w:rsid w:val="006C78E1"/>
    <w:rsid w:val="006D5D95"/>
    <w:rsid w:val="006D68E3"/>
    <w:rsid w:val="006E24C2"/>
    <w:rsid w:val="007446DB"/>
    <w:rsid w:val="00750625"/>
    <w:rsid w:val="007524B7"/>
    <w:rsid w:val="00755A85"/>
    <w:rsid w:val="00755AEE"/>
    <w:rsid w:val="00766DB4"/>
    <w:rsid w:val="0078085F"/>
    <w:rsid w:val="007864AB"/>
    <w:rsid w:val="007A1597"/>
    <w:rsid w:val="007A43A1"/>
    <w:rsid w:val="007B3E46"/>
    <w:rsid w:val="007C34A0"/>
    <w:rsid w:val="007E007E"/>
    <w:rsid w:val="00810CA7"/>
    <w:rsid w:val="00822396"/>
    <w:rsid w:val="00827020"/>
    <w:rsid w:val="00845B2A"/>
    <w:rsid w:val="008469C7"/>
    <w:rsid w:val="00860E3E"/>
    <w:rsid w:val="008808D8"/>
    <w:rsid w:val="00880DC9"/>
    <w:rsid w:val="00890761"/>
    <w:rsid w:val="0089180C"/>
    <w:rsid w:val="008A2907"/>
    <w:rsid w:val="008A46A1"/>
    <w:rsid w:val="008B69E0"/>
    <w:rsid w:val="008D3A42"/>
    <w:rsid w:val="008E6A79"/>
    <w:rsid w:val="008F262A"/>
    <w:rsid w:val="008F5503"/>
    <w:rsid w:val="00901C07"/>
    <w:rsid w:val="00912313"/>
    <w:rsid w:val="00914BED"/>
    <w:rsid w:val="00916789"/>
    <w:rsid w:val="00935E1E"/>
    <w:rsid w:val="00961D0D"/>
    <w:rsid w:val="00965BD6"/>
    <w:rsid w:val="009668CF"/>
    <w:rsid w:val="00973C8A"/>
    <w:rsid w:val="00982824"/>
    <w:rsid w:val="00996900"/>
    <w:rsid w:val="009A35C7"/>
    <w:rsid w:val="009A42C6"/>
    <w:rsid w:val="009D7BDF"/>
    <w:rsid w:val="009E10F5"/>
    <w:rsid w:val="009E255E"/>
    <w:rsid w:val="00A007AD"/>
    <w:rsid w:val="00A12D3B"/>
    <w:rsid w:val="00A13E6E"/>
    <w:rsid w:val="00A145E8"/>
    <w:rsid w:val="00A15A95"/>
    <w:rsid w:val="00A17C91"/>
    <w:rsid w:val="00A55EF2"/>
    <w:rsid w:val="00A60593"/>
    <w:rsid w:val="00A86F3B"/>
    <w:rsid w:val="00AA295A"/>
    <w:rsid w:val="00AE0AAD"/>
    <w:rsid w:val="00AE0AFD"/>
    <w:rsid w:val="00AF7011"/>
    <w:rsid w:val="00B00C55"/>
    <w:rsid w:val="00B05D97"/>
    <w:rsid w:val="00B12806"/>
    <w:rsid w:val="00B279BD"/>
    <w:rsid w:val="00B444A9"/>
    <w:rsid w:val="00B82204"/>
    <w:rsid w:val="00B92E42"/>
    <w:rsid w:val="00BA1E83"/>
    <w:rsid w:val="00BA7CEB"/>
    <w:rsid w:val="00BC2341"/>
    <w:rsid w:val="00BD6705"/>
    <w:rsid w:val="00BE140D"/>
    <w:rsid w:val="00BE23A7"/>
    <w:rsid w:val="00C109CF"/>
    <w:rsid w:val="00C10AAB"/>
    <w:rsid w:val="00C201A8"/>
    <w:rsid w:val="00C265E4"/>
    <w:rsid w:val="00C26EB7"/>
    <w:rsid w:val="00C417CC"/>
    <w:rsid w:val="00C44447"/>
    <w:rsid w:val="00C475FF"/>
    <w:rsid w:val="00C50655"/>
    <w:rsid w:val="00C512AB"/>
    <w:rsid w:val="00C61066"/>
    <w:rsid w:val="00C620B9"/>
    <w:rsid w:val="00C73326"/>
    <w:rsid w:val="00C74CFE"/>
    <w:rsid w:val="00C913D8"/>
    <w:rsid w:val="00CA2DF0"/>
    <w:rsid w:val="00CC5BEA"/>
    <w:rsid w:val="00CD0BE0"/>
    <w:rsid w:val="00CD397C"/>
    <w:rsid w:val="00CD467E"/>
    <w:rsid w:val="00CE59B5"/>
    <w:rsid w:val="00CE5D03"/>
    <w:rsid w:val="00CF04E3"/>
    <w:rsid w:val="00D0305E"/>
    <w:rsid w:val="00D11AAC"/>
    <w:rsid w:val="00D32A85"/>
    <w:rsid w:val="00D357E0"/>
    <w:rsid w:val="00D51EA3"/>
    <w:rsid w:val="00D5423A"/>
    <w:rsid w:val="00D60E68"/>
    <w:rsid w:val="00D66A22"/>
    <w:rsid w:val="00D66F60"/>
    <w:rsid w:val="00D72D54"/>
    <w:rsid w:val="00D85319"/>
    <w:rsid w:val="00DC1131"/>
    <w:rsid w:val="00DE5B15"/>
    <w:rsid w:val="00DE746D"/>
    <w:rsid w:val="00E05F16"/>
    <w:rsid w:val="00E206FC"/>
    <w:rsid w:val="00E21DF7"/>
    <w:rsid w:val="00E22145"/>
    <w:rsid w:val="00E4019C"/>
    <w:rsid w:val="00E42764"/>
    <w:rsid w:val="00E46015"/>
    <w:rsid w:val="00E46374"/>
    <w:rsid w:val="00E53CCB"/>
    <w:rsid w:val="00E5494A"/>
    <w:rsid w:val="00E61A86"/>
    <w:rsid w:val="00E72EE5"/>
    <w:rsid w:val="00E745C4"/>
    <w:rsid w:val="00E80AE0"/>
    <w:rsid w:val="00E80F66"/>
    <w:rsid w:val="00E821AF"/>
    <w:rsid w:val="00EB3A8D"/>
    <w:rsid w:val="00EC10FB"/>
    <w:rsid w:val="00EC3CE8"/>
    <w:rsid w:val="00ED084D"/>
    <w:rsid w:val="00EE6933"/>
    <w:rsid w:val="00F407F9"/>
    <w:rsid w:val="00F55696"/>
    <w:rsid w:val="00F5584C"/>
    <w:rsid w:val="00F579F7"/>
    <w:rsid w:val="00F61986"/>
    <w:rsid w:val="00F82156"/>
    <w:rsid w:val="00F92D0E"/>
    <w:rsid w:val="00FB1FD4"/>
    <w:rsid w:val="00FB5073"/>
    <w:rsid w:val="00FB5682"/>
    <w:rsid w:val="00FB5E55"/>
    <w:rsid w:val="00FC250B"/>
    <w:rsid w:val="00FE28A3"/>
    <w:rsid w:val="00FE69AE"/>
    <w:rsid w:val="00FF74A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FBF49"/>
  <w15:docId w15:val="{44EA82E8-92CB-40DE-8A17-5AF817046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5EF2"/>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3250EF"/>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94B6B"/>
    <w:pPr>
      <w:tabs>
        <w:tab w:val="center" w:pos="4513"/>
        <w:tab w:val="right" w:pos="9026"/>
      </w:tabs>
      <w:snapToGrid w:val="0"/>
    </w:pPr>
  </w:style>
  <w:style w:type="character" w:customStyle="1" w:styleId="Char">
    <w:name w:val="머리글 Char"/>
    <w:basedOn w:val="a0"/>
    <w:link w:val="a3"/>
    <w:uiPriority w:val="99"/>
    <w:rsid w:val="00194B6B"/>
  </w:style>
  <w:style w:type="paragraph" w:styleId="a4">
    <w:name w:val="footer"/>
    <w:basedOn w:val="a"/>
    <w:link w:val="Char0"/>
    <w:uiPriority w:val="99"/>
    <w:unhideWhenUsed/>
    <w:rsid w:val="00194B6B"/>
    <w:pPr>
      <w:tabs>
        <w:tab w:val="center" w:pos="4513"/>
        <w:tab w:val="right" w:pos="9026"/>
      </w:tabs>
      <w:snapToGrid w:val="0"/>
    </w:pPr>
  </w:style>
  <w:style w:type="character" w:customStyle="1" w:styleId="Char0">
    <w:name w:val="바닥글 Char"/>
    <w:basedOn w:val="a0"/>
    <w:link w:val="a4"/>
    <w:uiPriority w:val="99"/>
    <w:rsid w:val="00194B6B"/>
  </w:style>
  <w:style w:type="character" w:styleId="a5">
    <w:name w:val="page number"/>
    <w:basedOn w:val="a0"/>
    <w:rsid w:val="00194B6B"/>
  </w:style>
  <w:style w:type="paragraph" w:styleId="a6">
    <w:name w:val="No Spacing"/>
    <w:uiPriority w:val="1"/>
    <w:qFormat/>
    <w:rsid w:val="00194B6B"/>
    <w:pPr>
      <w:widowControl w:val="0"/>
      <w:wordWrap w:val="0"/>
      <w:autoSpaceDE w:val="0"/>
      <w:autoSpaceDN w:val="0"/>
      <w:spacing w:after="0" w:line="240" w:lineRule="auto"/>
    </w:pPr>
  </w:style>
  <w:style w:type="paragraph" w:customStyle="1" w:styleId="Default">
    <w:name w:val="Default"/>
    <w:rsid w:val="003250EF"/>
    <w:pPr>
      <w:widowControl w:val="0"/>
      <w:autoSpaceDE w:val="0"/>
      <w:autoSpaceDN w:val="0"/>
      <w:adjustRightInd w:val="0"/>
      <w:spacing w:after="0" w:line="240" w:lineRule="auto"/>
      <w:jc w:val="left"/>
    </w:pPr>
    <w:rPr>
      <w:rFonts w:ascii="Cambria" w:eastAsia="바탕" w:hAnsi="Cambria" w:cs="Cambria"/>
      <w:color w:val="000000"/>
      <w:kern w:val="0"/>
      <w:sz w:val="24"/>
      <w:szCs w:val="24"/>
    </w:rPr>
  </w:style>
  <w:style w:type="paragraph" w:customStyle="1" w:styleId="TCF">
    <w:name w:val="TCF표지제목"/>
    <w:basedOn w:val="a"/>
    <w:rsid w:val="003250EF"/>
    <w:pPr>
      <w:wordWrap/>
      <w:spacing w:line="276" w:lineRule="auto"/>
      <w:contextualSpacing/>
      <w:jc w:val="center"/>
    </w:pPr>
    <w:rPr>
      <w:rFonts w:ascii="Arial" w:eastAsia="Arial" w:hAnsi="Arial" w:cs="Arial"/>
      <w:b/>
      <w:sz w:val="60"/>
      <w:szCs w:val="60"/>
    </w:rPr>
  </w:style>
  <w:style w:type="character" w:customStyle="1" w:styleId="1Char">
    <w:name w:val="제목 1 Char"/>
    <w:basedOn w:val="a0"/>
    <w:link w:val="1"/>
    <w:uiPriority w:val="9"/>
    <w:rsid w:val="003250EF"/>
    <w:rPr>
      <w:rFonts w:asciiTheme="majorHAnsi" w:eastAsiaTheme="majorEastAsia" w:hAnsiTheme="majorHAnsi" w:cstheme="majorBidi"/>
      <w:sz w:val="28"/>
      <w:szCs w:val="28"/>
    </w:rPr>
  </w:style>
  <w:style w:type="paragraph" w:styleId="TOC">
    <w:name w:val="TOC Heading"/>
    <w:basedOn w:val="1"/>
    <w:next w:val="a"/>
    <w:uiPriority w:val="39"/>
    <w:unhideWhenUsed/>
    <w:qFormat/>
    <w:rsid w:val="003250EF"/>
    <w:pPr>
      <w:keepLines/>
      <w:widowControl/>
      <w:wordWrap/>
      <w:autoSpaceDE/>
      <w:autoSpaceDN/>
      <w:spacing w:before="240" w:line="259" w:lineRule="auto"/>
      <w:jc w:val="left"/>
      <w:outlineLvl w:val="9"/>
    </w:pPr>
    <w:rPr>
      <w:color w:val="2E74B5" w:themeColor="accent1" w:themeShade="BF"/>
      <w:kern w:val="0"/>
      <w:sz w:val="32"/>
      <w:szCs w:val="32"/>
    </w:rPr>
  </w:style>
  <w:style w:type="paragraph" w:customStyle="1" w:styleId="TCF11">
    <w:name w:val="TCF1.1내용"/>
    <w:basedOn w:val="a"/>
    <w:next w:val="a"/>
    <w:rsid w:val="003250EF"/>
    <w:pPr>
      <w:widowControl/>
      <w:wordWrap/>
      <w:overflowPunct w:val="0"/>
      <w:adjustRightInd w:val="0"/>
      <w:snapToGrid w:val="0"/>
      <w:spacing w:line="360" w:lineRule="auto"/>
      <w:ind w:leftChars="200" w:left="200"/>
      <w:jc w:val="left"/>
    </w:pPr>
    <w:rPr>
      <w:rFonts w:ascii="Arial" w:eastAsia="Arial" w:hAnsi="Arial" w:cs="Arial"/>
      <w:snapToGrid w:val="0"/>
      <w:sz w:val="22"/>
    </w:rPr>
  </w:style>
  <w:style w:type="paragraph" w:customStyle="1" w:styleId="MDLab">
    <w:name w:val="MDLab_번호목록"/>
    <w:basedOn w:val="a7"/>
    <w:qFormat/>
    <w:rsid w:val="003250EF"/>
    <w:pPr>
      <w:widowControl/>
      <w:numPr>
        <w:numId w:val="1"/>
      </w:numPr>
      <w:tabs>
        <w:tab w:val="num" w:pos="360"/>
      </w:tabs>
      <w:wordWrap/>
      <w:autoSpaceDE/>
      <w:autoSpaceDN/>
      <w:spacing w:after="240"/>
      <w:ind w:left="0" w:firstLine="0"/>
      <w:jc w:val="left"/>
    </w:pPr>
    <w:rPr>
      <w:rFonts w:ascii="Arial" w:eastAsia="맑은 고딕" w:hAnsi="Arial" w:cs="Arial"/>
    </w:rPr>
  </w:style>
  <w:style w:type="paragraph" w:styleId="10">
    <w:name w:val="toc 1"/>
    <w:basedOn w:val="a"/>
    <w:next w:val="a"/>
    <w:autoRedefine/>
    <w:uiPriority w:val="39"/>
    <w:unhideWhenUsed/>
    <w:rsid w:val="003250EF"/>
    <w:pPr>
      <w:tabs>
        <w:tab w:val="right" w:leader="dot" w:pos="9628"/>
      </w:tabs>
      <w:spacing w:line="360" w:lineRule="auto"/>
    </w:pPr>
  </w:style>
  <w:style w:type="paragraph" w:styleId="2">
    <w:name w:val="toc 2"/>
    <w:basedOn w:val="a"/>
    <w:next w:val="a"/>
    <w:autoRedefine/>
    <w:uiPriority w:val="39"/>
    <w:unhideWhenUsed/>
    <w:rsid w:val="003250EF"/>
    <w:pPr>
      <w:ind w:leftChars="200" w:left="425"/>
    </w:pPr>
  </w:style>
  <w:style w:type="character" w:styleId="a8">
    <w:name w:val="Hyperlink"/>
    <w:basedOn w:val="a0"/>
    <w:uiPriority w:val="99"/>
    <w:unhideWhenUsed/>
    <w:rsid w:val="003250EF"/>
    <w:rPr>
      <w:color w:val="0563C1" w:themeColor="hyperlink"/>
      <w:u w:val="single"/>
    </w:rPr>
  </w:style>
  <w:style w:type="paragraph" w:styleId="a7">
    <w:name w:val="Body Text"/>
    <w:basedOn w:val="a"/>
    <w:link w:val="Char1"/>
    <w:uiPriority w:val="99"/>
    <w:semiHidden/>
    <w:unhideWhenUsed/>
    <w:rsid w:val="003250EF"/>
    <w:pPr>
      <w:spacing w:after="180"/>
    </w:pPr>
  </w:style>
  <w:style w:type="character" w:customStyle="1" w:styleId="Char1">
    <w:name w:val="본문 Char"/>
    <w:basedOn w:val="a0"/>
    <w:link w:val="a7"/>
    <w:uiPriority w:val="99"/>
    <w:semiHidden/>
    <w:rsid w:val="003250EF"/>
    <w:rPr>
      <w:rFonts w:ascii="바탕" w:eastAsia="바탕" w:hAnsi="Times New Roman" w:cs="Times New Roman"/>
      <w:szCs w:val="24"/>
    </w:rPr>
  </w:style>
  <w:style w:type="paragraph" w:styleId="a9">
    <w:name w:val="List Paragraph"/>
    <w:basedOn w:val="a"/>
    <w:uiPriority w:val="34"/>
    <w:qFormat/>
    <w:rsid w:val="00464456"/>
    <w:pPr>
      <w:ind w:leftChars="400" w:left="800"/>
    </w:pPr>
  </w:style>
  <w:style w:type="paragraph" w:styleId="aa">
    <w:name w:val="Plain Text"/>
    <w:basedOn w:val="a"/>
    <w:link w:val="Char2"/>
    <w:uiPriority w:val="99"/>
    <w:rsid w:val="00464456"/>
    <w:rPr>
      <w:rFonts w:hAnsi="Courier New"/>
      <w:szCs w:val="20"/>
      <w:lang w:val="x-none" w:eastAsia="x-none"/>
    </w:rPr>
  </w:style>
  <w:style w:type="character" w:customStyle="1" w:styleId="Char2">
    <w:name w:val="글자만 Char"/>
    <w:basedOn w:val="a0"/>
    <w:link w:val="aa"/>
    <w:uiPriority w:val="99"/>
    <w:rsid w:val="00464456"/>
    <w:rPr>
      <w:rFonts w:ascii="바탕" w:eastAsia="바탕" w:hAnsi="Courier New" w:cs="Times New Roman"/>
      <w:szCs w:val="20"/>
      <w:lang w:val="x-none" w:eastAsia="x-none"/>
    </w:rPr>
  </w:style>
  <w:style w:type="character" w:styleId="ab">
    <w:name w:val="annotation reference"/>
    <w:basedOn w:val="a0"/>
    <w:uiPriority w:val="99"/>
    <w:semiHidden/>
    <w:unhideWhenUsed/>
    <w:rsid w:val="00C74CFE"/>
    <w:rPr>
      <w:sz w:val="18"/>
      <w:szCs w:val="18"/>
    </w:rPr>
  </w:style>
  <w:style w:type="paragraph" w:styleId="ac">
    <w:name w:val="annotation text"/>
    <w:basedOn w:val="a"/>
    <w:link w:val="Char3"/>
    <w:uiPriority w:val="99"/>
    <w:unhideWhenUsed/>
    <w:rsid w:val="00C74CFE"/>
    <w:pPr>
      <w:jc w:val="left"/>
    </w:pPr>
  </w:style>
  <w:style w:type="character" w:customStyle="1" w:styleId="Char3">
    <w:name w:val="메모 텍스트 Char"/>
    <w:basedOn w:val="a0"/>
    <w:link w:val="ac"/>
    <w:uiPriority w:val="99"/>
    <w:rsid w:val="00C74CFE"/>
    <w:rPr>
      <w:rFonts w:ascii="바탕" w:eastAsia="바탕" w:hAnsi="Times New Roman" w:cs="Times New Roman"/>
      <w:szCs w:val="24"/>
    </w:rPr>
  </w:style>
  <w:style w:type="paragraph" w:styleId="ad">
    <w:name w:val="annotation subject"/>
    <w:basedOn w:val="ac"/>
    <w:next w:val="ac"/>
    <w:link w:val="Char4"/>
    <w:uiPriority w:val="99"/>
    <w:semiHidden/>
    <w:unhideWhenUsed/>
    <w:rsid w:val="00C74CFE"/>
    <w:rPr>
      <w:b/>
      <w:bCs/>
    </w:rPr>
  </w:style>
  <w:style w:type="character" w:customStyle="1" w:styleId="Char4">
    <w:name w:val="메모 주제 Char"/>
    <w:basedOn w:val="Char3"/>
    <w:link w:val="ad"/>
    <w:uiPriority w:val="99"/>
    <w:semiHidden/>
    <w:rsid w:val="00C74CFE"/>
    <w:rPr>
      <w:rFonts w:ascii="바탕" w:eastAsia="바탕" w:hAnsi="Times New Roman" w:cs="Times New Roman"/>
      <w:b/>
      <w:bCs/>
      <w:szCs w:val="24"/>
    </w:rPr>
  </w:style>
  <w:style w:type="paragraph" w:styleId="ae">
    <w:name w:val="Balloon Text"/>
    <w:basedOn w:val="a"/>
    <w:link w:val="Char5"/>
    <w:uiPriority w:val="99"/>
    <w:semiHidden/>
    <w:unhideWhenUsed/>
    <w:rsid w:val="00C74CFE"/>
    <w:rPr>
      <w:rFonts w:asciiTheme="majorHAnsi" w:eastAsiaTheme="majorEastAsia" w:hAnsiTheme="majorHAnsi" w:cstheme="majorBidi"/>
      <w:sz w:val="18"/>
      <w:szCs w:val="18"/>
    </w:rPr>
  </w:style>
  <w:style w:type="character" w:customStyle="1" w:styleId="Char5">
    <w:name w:val="풍선 도움말 텍스트 Char"/>
    <w:basedOn w:val="a0"/>
    <w:link w:val="ae"/>
    <w:uiPriority w:val="99"/>
    <w:semiHidden/>
    <w:rsid w:val="00C74CFE"/>
    <w:rPr>
      <w:rFonts w:asciiTheme="majorHAnsi" w:eastAsiaTheme="majorEastAsia" w:hAnsiTheme="majorHAnsi" w:cstheme="majorBidi"/>
      <w:sz w:val="18"/>
      <w:szCs w:val="18"/>
    </w:rPr>
  </w:style>
  <w:style w:type="paragraph" w:customStyle="1" w:styleId="TCF1">
    <w:name w:val="TCF 1."/>
    <w:basedOn w:val="a"/>
    <w:next w:val="a"/>
    <w:rsid w:val="00AF7011"/>
    <w:pPr>
      <w:widowControl/>
      <w:wordWrap/>
      <w:autoSpaceDE/>
      <w:autoSpaceDN/>
      <w:snapToGrid w:val="0"/>
      <w:spacing w:line="360" w:lineRule="auto"/>
      <w:jc w:val="left"/>
    </w:pPr>
    <w:rPr>
      <w:rFonts w:ascii="Arial" w:eastAsia="Arial" w:hAnsi="Arial" w:cs="Arial"/>
      <w:b/>
      <w:sz w:val="24"/>
    </w:rPr>
  </w:style>
  <w:style w:type="character" w:customStyle="1" w:styleId="shorttext">
    <w:name w:val="short_text"/>
    <w:basedOn w:val="a0"/>
    <w:rsid w:val="00CD467E"/>
  </w:style>
  <w:style w:type="table" w:styleId="af">
    <w:name w:val="Table Grid"/>
    <w:basedOn w:val="a1"/>
    <w:uiPriority w:val="39"/>
    <w:rsid w:val="00C26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GSTableBasic11">
    <w:name w:val="SGS Table Basic 11"/>
    <w:basedOn w:val="a1"/>
    <w:next w:val="af"/>
    <w:uiPriority w:val="39"/>
    <w:qFormat/>
    <w:rsid w:val="000022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53011">
      <w:bodyDiv w:val="1"/>
      <w:marLeft w:val="0"/>
      <w:marRight w:val="0"/>
      <w:marTop w:val="0"/>
      <w:marBottom w:val="0"/>
      <w:divBdr>
        <w:top w:val="none" w:sz="0" w:space="0" w:color="auto"/>
        <w:left w:val="none" w:sz="0" w:space="0" w:color="auto"/>
        <w:bottom w:val="none" w:sz="0" w:space="0" w:color="auto"/>
        <w:right w:val="none" w:sz="0" w:space="0" w:color="auto"/>
      </w:divBdr>
    </w:div>
    <w:div w:id="80570388">
      <w:bodyDiv w:val="1"/>
      <w:marLeft w:val="0"/>
      <w:marRight w:val="0"/>
      <w:marTop w:val="0"/>
      <w:marBottom w:val="0"/>
      <w:divBdr>
        <w:top w:val="none" w:sz="0" w:space="0" w:color="auto"/>
        <w:left w:val="none" w:sz="0" w:space="0" w:color="auto"/>
        <w:bottom w:val="none" w:sz="0" w:space="0" w:color="auto"/>
        <w:right w:val="none" w:sz="0" w:space="0" w:color="auto"/>
      </w:divBdr>
    </w:div>
    <w:div w:id="651328905">
      <w:bodyDiv w:val="1"/>
      <w:marLeft w:val="0"/>
      <w:marRight w:val="0"/>
      <w:marTop w:val="0"/>
      <w:marBottom w:val="0"/>
      <w:divBdr>
        <w:top w:val="none" w:sz="0" w:space="0" w:color="auto"/>
        <w:left w:val="none" w:sz="0" w:space="0" w:color="auto"/>
        <w:bottom w:val="none" w:sz="0" w:space="0" w:color="auto"/>
        <w:right w:val="none" w:sz="0" w:space="0" w:color="auto"/>
      </w:divBdr>
    </w:div>
    <w:div w:id="1036588319">
      <w:bodyDiv w:val="1"/>
      <w:marLeft w:val="0"/>
      <w:marRight w:val="0"/>
      <w:marTop w:val="0"/>
      <w:marBottom w:val="0"/>
      <w:divBdr>
        <w:top w:val="none" w:sz="0" w:space="0" w:color="auto"/>
        <w:left w:val="none" w:sz="0" w:space="0" w:color="auto"/>
        <w:bottom w:val="none" w:sz="0" w:space="0" w:color="auto"/>
        <w:right w:val="none" w:sz="0" w:space="0" w:color="auto"/>
      </w:divBdr>
    </w:div>
    <w:div w:id="1063523403">
      <w:bodyDiv w:val="1"/>
      <w:marLeft w:val="0"/>
      <w:marRight w:val="0"/>
      <w:marTop w:val="0"/>
      <w:marBottom w:val="0"/>
      <w:divBdr>
        <w:top w:val="none" w:sz="0" w:space="0" w:color="auto"/>
        <w:left w:val="none" w:sz="0" w:space="0" w:color="auto"/>
        <w:bottom w:val="none" w:sz="0" w:space="0" w:color="auto"/>
        <w:right w:val="none" w:sz="0" w:space="0" w:color="auto"/>
      </w:divBdr>
    </w:div>
    <w:div w:id="1548176588">
      <w:bodyDiv w:val="1"/>
      <w:marLeft w:val="0"/>
      <w:marRight w:val="0"/>
      <w:marTop w:val="0"/>
      <w:marBottom w:val="0"/>
      <w:divBdr>
        <w:top w:val="none" w:sz="0" w:space="0" w:color="auto"/>
        <w:left w:val="none" w:sz="0" w:space="0" w:color="auto"/>
        <w:bottom w:val="none" w:sz="0" w:space="0" w:color="auto"/>
        <w:right w:val="none" w:sz="0" w:space="0" w:color="auto"/>
      </w:divBdr>
    </w:div>
    <w:div w:id="2124884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4250DC-B096-4502-9312-AE0B2AA15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15</Pages>
  <Words>2237</Words>
  <Characters>12753</Characters>
  <Application>Microsoft Office Word</Application>
  <DocSecurity>0</DocSecurity>
  <Lines>106</Lines>
  <Paragraphs>29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dc:description/>
  <cp:lastModifiedBy>Kim Taesung</cp:lastModifiedBy>
  <cp:revision>103</cp:revision>
  <dcterms:created xsi:type="dcterms:W3CDTF">2020-08-14T08:53:00Z</dcterms:created>
  <dcterms:modified xsi:type="dcterms:W3CDTF">2023-07-07T08:12:00Z</dcterms:modified>
</cp:coreProperties>
</file>