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90" w:rsidRDefault="00CB0C90">
      <w:bookmarkStart w:id="0" w:name="_GoBack"/>
      <w:bookmarkEnd w:id="0"/>
    </w:p>
    <w:tbl>
      <w:tblPr>
        <w:tblW w:w="9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4420"/>
        <w:gridCol w:w="2317"/>
        <w:gridCol w:w="2327"/>
      </w:tblGrid>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CB0C90" w:rsidRDefault="00787AEA">
            <w:pPr>
              <w:jc w:val="center"/>
              <w:rPr>
                <w:b/>
                <w:sz w:val="24"/>
                <w:szCs w:val="24"/>
              </w:rPr>
            </w:pPr>
            <w:r>
              <w:rPr>
                <w:b/>
                <w:sz w:val="24"/>
                <w:szCs w:val="24"/>
              </w:rPr>
              <w:t>PROGRAMA DE ASIGNATURA</w:t>
            </w: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pPr>
              <w:numPr>
                <w:ilvl w:val="0"/>
                <w:numId w:val="1"/>
              </w:numPr>
              <w:ind w:left="284" w:hanging="284"/>
              <w:rPr>
                <w:rFonts w:cs="Calibri"/>
                <w:b/>
                <w:sz w:val="24"/>
                <w:szCs w:val="24"/>
              </w:rPr>
            </w:pPr>
            <w:r>
              <w:rPr>
                <w:rFonts w:cs="Calibri"/>
                <w:b/>
                <w:sz w:val="24"/>
                <w:szCs w:val="24"/>
              </w:rPr>
              <w:t>Nombre de la Actividad Curricular</w:t>
            </w:r>
          </w:p>
          <w:p w:rsidR="00CB0C90" w:rsidRDefault="00787AEA">
            <w:pPr>
              <w:jc w:val="both"/>
              <w:rPr>
                <w:rFonts w:ascii="Arial" w:hAnsi="Arial" w:cs="Arial"/>
                <w:color w:val="000000"/>
                <w:sz w:val="20"/>
                <w:szCs w:val="20"/>
                <w:lang w:val="es-ES"/>
              </w:rPr>
            </w:pPr>
            <w:r>
              <w:rPr>
                <w:rFonts w:ascii="Arial" w:hAnsi="Arial" w:cs="Arial"/>
                <w:color w:val="000000"/>
                <w:sz w:val="20"/>
                <w:szCs w:val="20"/>
                <w:lang w:val="es-ES"/>
              </w:rPr>
              <w:t>Seminario de Análisis del Discurso</w:t>
            </w: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pPr>
              <w:numPr>
                <w:ilvl w:val="0"/>
                <w:numId w:val="1"/>
              </w:numPr>
              <w:ind w:left="284" w:hanging="284"/>
              <w:jc w:val="both"/>
              <w:rPr>
                <w:rFonts w:cs="Calibri"/>
                <w:b/>
                <w:sz w:val="24"/>
                <w:szCs w:val="24"/>
              </w:rPr>
            </w:pPr>
            <w:r>
              <w:rPr>
                <w:rFonts w:cs="Calibri"/>
                <w:b/>
                <w:sz w:val="24"/>
                <w:szCs w:val="24"/>
              </w:rPr>
              <w:t>Nombre de la Actividad Curricular en Inglés</w:t>
            </w:r>
          </w:p>
          <w:p w:rsidR="00CB0C90" w:rsidRPr="002946EF" w:rsidRDefault="002946EF" w:rsidP="002946EF">
            <w:pPr>
              <w:widowControl w:val="0"/>
              <w:autoSpaceDE w:val="0"/>
              <w:jc w:val="both"/>
            </w:pPr>
            <w:proofErr w:type="spellStart"/>
            <w:r>
              <w:rPr>
                <w:rFonts w:ascii="Arial" w:hAnsi="Arial" w:cs="Arial"/>
                <w:bCs/>
                <w:sz w:val="20"/>
                <w:szCs w:val="20"/>
                <w:lang w:val="es-ES"/>
              </w:rPr>
              <w:t>Seminar</w:t>
            </w:r>
            <w:proofErr w:type="spellEnd"/>
            <w:r>
              <w:rPr>
                <w:rFonts w:ascii="Arial" w:hAnsi="Arial" w:cs="Arial"/>
                <w:bCs/>
                <w:sz w:val="20"/>
                <w:szCs w:val="20"/>
                <w:lang w:val="es-ES"/>
              </w:rPr>
              <w:t xml:space="preserve">: </w:t>
            </w:r>
            <w:proofErr w:type="spellStart"/>
            <w:r>
              <w:rPr>
                <w:rFonts w:ascii="Arial" w:hAnsi="Arial" w:cs="Arial"/>
                <w:bCs/>
                <w:sz w:val="20"/>
                <w:szCs w:val="20"/>
                <w:lang w:val="es-ES"/>
              </w:rPr>
              <w:t>Discourse</w:t>
            </w:r>
            <w:proofErr w:type="spellEnd"/>
            <w:r>
              <w:rPr>
                <w:rFonts w:ascii="Arial" w:hAnsi="Arial" w:cs="Arial"/>
                <w:bCs/>
                <w:sz w:val="20"/>
                <w:szCs w:val="20"/>
                <w:lang w:val="es-ES"/>
              </w:rPr>
              <w:t xml:space="preserve"> </w:t>
            </w:r>
            <w:proofErr w:type="spellStart"/>
            <w:r>
              <w:rPr>
                <w:rFonts w:ascii="Arial" w:hAnsi="Arial" w:cs="Arial"/>
                <w:bCs/>
                <w:sz w:val="20"/>
                <w:szCs w:val="20"/>
                <w:lang w:val="es-ES"/>
              </w:rPr>
              <w:t>Analysis</w:t>
            </w:r>
            <w:proofErr w:type="spellEnd"/>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pPr>
              <w:numPr>
                <w:ilvl w:val="0"/>
                <w:numId w:val="1"/>
              </w:numPr>
              <w:ind w:left="284" w:hanging="284"/>
              <w:rPr>
                <w:rFonts w:cs="Calibri"/>
                <w:b/>
                <w:sz w:val="24"/>
                <w:szCs w:val="24"/>
              </w:rPr>
            </w:pPr>
            <w:r>
              <w:rPr>
                <w:rFonts w:cs="Calibri"/>
                <w:b/>
                <w:sz w:val="24"/>
                <w:szCs w:val="24"/>
              </w:rPr>
              <w:t>Nombre Completo del Docente(s) Responsable(s)</w:t>
            </w:r>
          </w:p>
          <w:p w:rsidR="00CB0C90" w:rsidRDefault="00787AEA">
            <w:pPr>
              <w:ind w:left="284"/>
              <w:rPr>
                <w:rFonts w:cs="Calibri"/>
                <w:b/>
                <w:sz w:val="24"/>
                <w:szCs w:val="24"/>
              </w:rPr>
            </w:pPr>
            <w:r>
              <w:rPr>
                <w:rFonts w:cs="Calibri"/>
                <w:b/>
                <w:sz w:val="24"/>
                <w:szCs w:val="24"/>
              </w:rPr>
              <w:t>Guillermo Andrés Soto Vergara</w:t>
            </w:r>
          </w:p>
          <w:p w:rsidR="00CB0C90" w:rsidRDefault="00787AEA">
            <w:pPr>
              <w:ind w:left="284"/>
              <w:rPr>
                <w:rFonts w:cs="Calibri"/>
                <w:b/>
                <w:sz w:val="24"/>
                <w:szCs w:val="24"/>
              </w:rPr>
            </w:pPr>
            <w:r>
              <w:rPr>
                <w:rFonts w:cs="Calibri"/>
                <w:b/>
                <w:sz w:val="24"/>
                <w:szCs w:val="24"/>
              </w:rPr>
              <w:t xml:space="preserve">Felipe Daniel </w:t>
            </w:r>
            <w:proofErr w:type="spellStart"/>
            <w:r>
              <w:rPr>
                <w:rFonts w:cs="Calibri"/>
                <w:b/>
                <w:sz w:val="24"/>
                <w:szCs w:val="24"/>
              </w:rPr>
              <w:t>Hasler</w:t>
            </w:r>
            <w:proofErr w:type="spellEnd"/>
            <w:r>
              <w:rPr>
                <w:rFonts w:cs="Calibri"/>
                <w:b/>
                <w:sz w:val="24"/>
                <w:szCs w:val="24"/>
              </w:rPr>
              <w:t xml:space="preserve"> Sandoval</w:t>
            </w: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pPr>
              <w:rPr>
                <w:b/>
                <w:sz w:val="24"/>
                <w:szCs w:val="24"/>
              </w:rPr>
            </w:pPr>
            <w:r>
              <w:rPr>
                <w:b/>
                <w:sz w:val="24"/>
                <w:szCs w:val="24"/>
              </w:rPr>
              <w:t>4. Unidad Académica / organismo de la unidad académica que lo desarrolla</w:t>
            </w:r>
          </w:p>
          <w:p w:rsidR="00CB0C90" w:rsidRDefault="00787AEA">
            <w:pPr>
              <w:rPr>
                <w:rFonts w:ascii="Arial" w:hAnsi="Arial" w:cs="Arial"/>
                <w:bCs/>
                <w:sz w:val="20"/>
                <w:szCs w:val="20"/>
                <w:lang w:val="es-ES"/>
              </w:rPr>
            </w:pPr>
            <w:r>
              <w:rPr>
                <w:rFonts w:ascii="Arial" w:hAnsi="Arial" w:cs="Arial"/>
                <w:bCs/>
                <w:sz w:val="20"/>
                <w:szCs w:val="20"/>
                <w:lang w:val="es-ES"/>
              </w:rPr>
              <w:t>Departamento de Lingüística</w:t>
            </w: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pPr>
              <w:ind w:left="284" w:hanging="284"/>
              <w:rPr>
                <w:b/>
                <w:sz w:val="24"/>
                <w:szCs w:val="24"/>
              </w:rPr>
            </w:pPr>
            <w:r>
              <w:rPr>
                <w:b/>
                <w:sz w:val="24"/>
                <w:szCs w:val="24"/>
              </w:rPr>
              <w:t>5. Semestre/Año Académico en que se dicta</w:t>
            </w:r>
          </w:p>
          <w:p w:rsidR="00CB0C90" w:rsidRDefault="00787AEA">
            <w:pPr>
              <w:ind w:left="284" w:hanging="284"/>
              <w:rPr>
                <w:b/>
                <w:sz w:val="24"/>
                <w:szCs w:val="24"/>
              </w:rPr>
            </w:pPr>
            <w:r>
              <w:rPr>
                <w:b/>
                <w:sz w:val="24"/>
                <w:szCs w:val="24"/>
              </w:rPr>
              <w:t>Tercer Semestre, Segundo Año.</w:t>
            </w: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r>
              <w:rPr>
                <w:b/>
                <w:sz w:val="24"/>
                <w:szCs w:val="24"/>
              </w:rPr>
              <w:t xml:space="preserve">6. Ámbito </w:t>
            </w:r>
            <w:r>
              <w:rPr>
                <w:rFonts w:ascii="Arial" w:hAnsi="Arial" w:cs="Arial"/>
                <w:i/>
                <w:color w:val="535353"/>
                <w:sz w:val="20"/>
                <w:szCs w:val="20"/>
                <w:lang w:val="es-ES"/>
              </w:rPr>
              <w:t xml:space="preserve">(corresponde a la línea desde donde se desprende la asignatura y alude a la familia de </w:t>
            </w:r>
            <w:proofErr w:type="spellStart"/>
            <w:r>
              <w:rPr>
                <w:rFonts w:ascii="Arial" w:hAnsi="Arial" w:cs="Arial"/>
                <w:i/>
                <w:color w:val="535353"/>
                <w:sz w:val="20"/>
                <w:szCs w:val="20"/>
                <w:lang w:val="es-ES"/>
              </w:rPr>
              <w:t>probleas</w:t>
            </w:r>
            <w:proofErr w:type="spellEnd"/>
            <w:r>
              <w:rPr>
                <w:rFonts w:ascii="Arial" w:hAnsi="Arial" w:cs="Arial"/>
                <w:i/>
                <w:color w:val="535353"/>
                <w:sz w:val="20"/>
                <w:szCs w:val="20"/>
                <w:lang w:val="es-ES"/>
              </w:rPr>
              <w:t xml:space="preserve"> que debe enfrentar el/la futuro egresado. Copiar el ámbito desde el plan de estudios)</w:t>
            </w:r>
          </w:p>
        </w:tc>
      </w:tr>
      <w:tr w:rsidR="00CB0C90">
        <w:trPr>
          <w:jc w:val="center"/>
        </w:trPr>
        <w:tc>
          <w:tcPr>
            <w:tcW w:w="4420" w:type="dxa"/>
            <w:tcBorders>
              <w:top w:val="single" w:sz="4" w:space="0" w:color="000000"/>
              <w:left w:val="single" w:sz="4" w:space="0" w:color="000000"/>
              <w:bottom w:val="single" w:sz="4" w:space="0" w:color="000000"/>
            </w:tcBorders>
            <w:shd w:val="clear" w:color="auto" w:fill="auto"/>
            <w:tcMar>
              <w:left w:w="103" w:type="dxa"/>
            </w:tcMar>
          </w:tcPr>
          <w:p w:rsidR="00CB0C90" w:rsidRDefault="00787AEA">
            <w:r>
              <w:rPr>
                <w:rFonts w:ascii="Arial" w:hAnsi="Arial" w:cs="Arial"/>
                <w:b/>
                <w:sz w:val="24"/>
                <w:szCs w:val="24"/>
              </w:rPr>
              <w:t xml:space="preserve">7. </w:t>
            </w:r>
            <w:r>
              <w:rPr>
                <w:rFonts w:cs="Calibri"/>
                <w:b/>
                <w:sz w:val="24"/>
                <w:szCs w:val="24"/>
              </w:rPr>
              <w:t>Horas de trabajo</w:t>
            </w:r>
            <w:r>
              <w:rPr>
                <w:rFonts w:ascii="Arial" w:hAnsi="Arial" w:cs="Arial"/>
                <w:b/>
                <w:sz w:val="24"/>
                <w:szCs w:val="24"/>
              </w:rPr>
              <w:t xml:space="preserve"> </w:t>
            </w:r>
          </w:p>
        </w:tc>
        <w:tc>
          <w:tcPr>
            <w:tcW w:w="2317" w:type="dxa"/>
            <w:tcBorders>
              <w:top w:val="single" w:sz="4" w:space="0" w:color="000000"/>
              <w:left w:val="single" w:sz="4" w:space="0" w:color="000000"/>
              <w:bottom w:val="single" w:sz="4" w:space="0" w:color="000000"/>
            </w:tcBorders>
            <w:shd w:val="clear" w:color="auto" w:fill="auto"/>
            <w:tcMar>
              <w:left w:w="103" w:type="dxa"/>
            </w:tcMar>
          </w:tcPr>
          <w:p w:rsidR="00CB0C90" w:rsidRDefault="00787AEA">
            <w:pPr>
              <w:rPr>
                <w:sz w:val="24"/>
                <w:szCs w:val="24"/>
              </w:rPr>
            </w:pPr>
            <w:r>
              <w:rPr>
                <w:sz w:val="24"/>
                <w:szCs w:val="24"/>
              </w:rPr>
              <w:t xml:space="preserve">presencial </w:t>
            </w:r>
          </w:p>
        </w:tc>
        <w:tc>
          <w:tcPr>
            <w:tcW w:w="23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pPr>
              <w:rPr>
                <w:sz w:val="24"/>
                <w:szCs w:val="24"/>
              </w:rPr>
            </w:pPr>
            <w:r>
              <w:rPr>
                <w:sz w:val="24"/>
                <w:szCs w:val="24"/>
              </w:rPr>
              <w:t>no presencial</w:t>
            </w:r>
          </w:p>
        </w:tc>
      </w:tr>
      <w:tr w:rsidR="00CB0C90">
        <w:trPr>
          <w:jc w:val="center"/>
        </w:trPr>
        <w:tc>
          <w:tcPr>
            <w:tcW w:w="4420" w:type="dxa"/>
            <w:tcBorders>
              <w:top w:val="single" w:sz="4" w:space="0" w:color="000000"/>
              <w:left w:val="single" w:sz="4" w:space="0" w:color="000000"/>
              <w:bottom w:val="single" w:sz="4" w:space="0" w:color="000000"/>
            </w:tcBorders>
            <w:shd w:val="clear" w:color="auto" w:fill="auto"/>
            <w:tcMar>
              <w:left w:w="103" w:type="dxa"/>
            </w:tcMar>
          </w:tcPr>
          <w:p w:rsidR="00CB0C90" w:rsidRDefault="00787AEA">
            <w:r>
              <w:rPr>
                <w:rFonts w:ascii="Arial" w:hAnsi="Arial" w:cs="Arial"/>
                <w:b/>
                <w:sz w:val="24"/>
                <w:szCs w:val="24"/>
              </w:rPr>
              <w:t xml:space="preserve">8. </w:t>
            </w:r>
            <w:r>
              <w:rPr>
                <w:rFonts w:cs="Calibri"/>
                <w:b/>
                <w:sz w:val="24"/>
                <w:szCs w:val="24"/>
              </w:rPr>
              <w:t>Tipo de créditos</w:t>
            </w:r>
          </w:p>
          <w:p w:rsidR="00CB0C90" w:rsidRDefault="00787AEA">
            <w:pPr>
              <w:jc w:val="center"/>
              <w:rPr>
                <w:rFonts w:ascii="Arial" w:hAnsi="Arial" w:cs="Arial"/>
                <w:bCs/>
                <w:i/>
                <w:sz w:val="20"/>
                <w:szCs w:val="20"/>
                <w:lang w:val="es-ES"/>
              </w:rPr>
            </w:pPr>
            <w:r>
              <w:rPr>
                <w:rFonts w:ascii="Arial" w:hAnsi="Arial" w:cs="Arial"/>
                <w:bCs/>
                <w:i/>
                <w:sz w:val="20"/>
                <w:szCs w:val="20"/>
                <w:lang w:val="es-ES"/>
              </w:rPr>
              <w:t>SCT</w:t>
            </w:r>
          </w:p>
          <w:p w:rsidR="00CB0C90" w:rsidRDefault="00787AEA">
            <w:pPr>
              <w:jc w:val="both"/>
            </w:pPr>
            <w:r>
              <w:rPr>
                <w:rFonts w:ascii="Arial" w:hAnsi="Arial" w:cs="Arial"/>
                <w:bCs/>
                <w:i/>
                <w:color w:val="808080"/>
                <w:sz w:val="20"/>
                <w:szCs w:val="20"/>
                <w:lang w:val="es-ES"/>
              </w:rPr>
              <w:t xml:space="preserve">(Corresponde al </w:t>
            </w:r>
            <w:r>
              <w:rPr>
                <w:rFonts w:ascii="Arial" w:hAnsi="Arial" w:cs="Arial"/>
                <w:i/>
                <w:color w:val="808080"/>
                <w:sz w:val="20"/>
                <w:szCs w:val="20"/>
                <w:lang w:val="es-ES"/>
              </w:rPr>
              <w:t>Sistema de Creditaje de diseño de la asignatura, de acuerdo a lo expuesto en la normativa de los planes de estudio en que esta se desarrolla.)</w:t>
            </w:r>
          </w:p>
          <w:p w:rsidR="00CB0C90" w:rsidRDefault="00CB0C90">
            <w:pPr>
              <w:jc w:val="both"/>
              <w:rPr>
                <w:rFonts w:ascii="Arial" w:hAnsi="Arial" w:cs="Arial"/>
                <w:bCs/>
                <w:i/>
                <w:color w:val="808080"/>
                <w:sz w:val="20"/>
                <w:szCs w:val="20"/>
                <w:lang w:val="es-ES"/>
              </w:rPr>
            </w:pPr>
          </w:p>
        </w:tc>
        <w:tc>
          <w:tcPr>
            <w:tcW w:w="2317" w:type="dxa"/>
            <w:tcBorders>
              <w:top w:val="single" w:sz="4" w:space="0" w:color="000000"/>
              <w:left w:val="single" w:sz="4" w:space="0" w:color="000000"/>
              <w:bottom w:val="single" w:sz="4" w:space="0" w:color="000000"/>
            </w:tcBorders>
            <w:shd w:val="clear" w:color="auto" w:fill="auto"/>
            <w:tcMar>
              <w:left w:w="103" w:type="dxa"/>
            </w:tcMar>
          </w:tcPr>
          <w:p w:rsidR="00CB0C90" w:rsidRDefault="00787AEA">
            <w:pPr>
              <w:jc w:val="center"/>
              <w:rPr>
                <w:rFonts w:ascii="Arial" w:hAnsi="Arial" w:cs="Arial"/>
                <w:i/>
                <w:color w:val="808080"/>
                <w:sz w:val="20"/>
                <w:szCs w:val="20"/>
                <w:lang w:val="es-ES"/>
              </w:rPr>
            </w:pPr>
            <w:r>
              <w:rPr>
                <w:rFonts w:ascii="Arial" w:hAnsi="Arial" w:cs="Arial"/>
                <w:i/>
                <w:color w:val="808080"/>
                <w:sz w:val="20"/>
                <w:szCs w:val="20"/>
                <w:lang w:val="es-ES"/>
              </w:rPr>
              <w:t xml:space="preserve">(Indique la distribución de horas definida en el plan de formación. Corresponde a la traducción en carga horaria de los </w:t>
            </w:r>
            <w:proofErr w:type="spellStart"/>
            <w:r>
              <w:rPr>
                <w:rFonts w:ascii="Arial" w:hAnsi="Arial" w:cs="Arial"/>
                <w:i/>
                <w:color w:val="808080"/>
                <w:sz w:val="20"/>
                <w:szCs w:val="20"/>
                <w:lang w:val="es-ES"/>
              </w:rPr>
              <w:t>sct</w:t>
            </w:r>
            <w:proofErr w:type="spellEnd"/>
            <w:r>
              <w:rPr>
                <w:rFonts w:ascii="Arial" w:hAnsi="Arial" w:cs="Arial"/>
                <w:i/>
                <w:color w:val="808080"/>
                <w:sz w:val="20"/>
                <w:szCs w:val="20"/>
                <w:lang w:val="es-ES"/>
              </w:rPr>
              <w:t>)</w:t>
            </w:r>
          </w:p>
        </w:tc>
        <w:tc>
          <w:tcPr>
            <w:tcW w:w="23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pPr>
              <w:jc w:val="center"/>
              <w:rPr>
                <w:rFonts w:ascii="Arial" w:hAnsi="Arial" w:cs="Arial"/>
                <w:i/>
                <w:color w:val="808080"/>
                <w:sz w:val="20"/>
                <w:szCs w:val="20"/>
                <w:lang w:val="es-ES"/>
              </w:rPr>
            </w:pPr>
            <w:r>
              <w:rPr>
                <w:rFonts w:ascii="Arial" w:hAnsi="Arial" w:cs="Arial"/>
                <w:i/>
                <w:color w:val="808080"/>
                <w:sz w:val="20"/>
                <w:szCs w:val="20"/>
                <w:lang w:val="es-ES"/>
              </w:rPr>
              <w:t xml:space="preserve">(Indique la distribución de horas definida en el plan de formación. Corresponde a la traducción en carga horaria de los </w:t>
            </w:r>
            <w:proofErr w:type="spellStart"/>
            <w:r>
              <w:rPr>
                <w:rFonts w:ascii="Arial" w:hAnsi="Arial" w:cs="Arial"/>
                <w:i/>
                <w:color w:val="808080"/>
                <w:sz w:val="20"/>
                <w:szCs w:val="20"/>
                <w:lang w:val="es-ES"/>
              </w:rPr>
              <w:t>sct</w:t>
            </w:r>
            <w:proofErr w:type="spellEnd"/>
            <w:r>
              <w:rPr>
                <w:rFonts w:ascii="Arial" w:hAnsi="Arial" w:cs="Arial"/>
                <w:i/>
                <w:color w:val="808080"/>
                <w:sz w:val="20"/>
                <w:szCs w:val="20"/>
                <w:lang w:val="es-ES"/>
              </w:rPr>
              <w:t>)</w:t>
            </w:r>
          </w:p>
        </w:tc>
      </w:tr>
      <w:tr w:rsidR="00CB0C90">
        <w:trPr>
          <w:trHeight w:val="787"/>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r>
              <w:rPr>
                <w:rFonts w:ascii="Arial" w:hAnsi="Arial" w:cs="Arial"/>
                <w:b/>
                <w:sz w:val="24"/>
                <w:szCs w:val="24"/>
              </w:rPr>
              <w:t xml:space="preserve">9. </w:t>
            </w:r>
            <w:r>
              <w:rPr>
                <w:rFonts w:cs="Calibri"/>
                <w:b/>
                <w:sz w:val="24"/>
                <w:szCs w:val="24"/>
              </w:rPr>
              <w:t>Número de Créditos SCT – Chile</w:t>
            </w:r>
          </w:p>
          <w:p w:rsidR="00CB0C90" w:rsidRDefault="00787AEA">
            <w:pPr>
              <w:jc w:val="center"/>
              <w:rPr>
                <w:rFonts w:ascii="Arial" w:hAnsi="Arial" w:cs="Arial"/>
                <w:b/>
                <w:i/>
                <w:color w:val="808080"/>
                <w:sz w:val="24"/>
                <w:szCs w:val="24"/>
                <w:lang w:val="es-ES"/>
              </w:rPr>
            </w:pPr>
            <w:r>
              <w:rPr>
                <w:rFonts w:ascii="Arial" w:hAnsi="Arial" w:cs="Arial"/>
                <w:b/>
                <w:i/>
                <w:color w:val="808080"/>
                <w:sz w:val="24"/>
                <w:szCs w:val="24"/>
                <w:lang w:val="es-ES"/>
              </w:rPr>
              <w:t>6</w:t>
            </w:r>
          </w:p>
        </w:tc>
      </w:tr>
      <w:tr w:rsidR="00CB0C90">
        <w:trPr>
          <w:jc w:val="center"/>
        </w:trPr>
        <w:tc>
          <w:tcPr>
            <w:tcW w:w="4420" w:type="dxa"/>
            <w:tcBorders>
              <w:top w:val="single" w:sz="4" w:space="0" w:color="000000"/>
              <w:left w:val="single" w:sz="4" w:space="0" w:color="000000"/>
              <w:bottom w:val="single" w:sz="4" w:space="0" w:color="000000"/>
            </w:tcBorders>
            <w:shd w:val="clear" w:color="auto" w:fill="auto"/>
            <w:tcMar>
              <w:left w:w="103" w:type="dxa"/>
            </w:tcMar>
          </w:tcPr>
          <w:p w:rsidR="00CB0C90" w:rsidRDefault="00787AEA">
            <w:r>
              <w:rPr>
                <w:rFonts w:ascii="Arial" w:hAnsi="Arial" w:cs="Arial"/>
                <w:b/>
                <w:sz w:val="24"/>
                <w:szCs w:val="24"/>
              </w:rPr>
              <w:t xml:space="preserve">10. </w:t>
            </w:r>
            <w:r>
              <w:rPr>
                <w:rFonts w:cs="Calibri"/>
                <w:b/>
                <w:sz w:val="24"/>
                <w:szCs w:val="24"/>
              </w:rPr>
              <w:t>Requisitos</w:t>
            </w:r>
          </w:p>
        </w:tc>
        <w:tc>
          <w:tcPr>
            <w:tcW w:w="4644"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pPr>
              <w:spacing w:after="0" w:line="240" w:lineRule="auto"/>
              <w:jc w:val="both"/>
              <w:rPr>
                <w:rFonts w:ascii="Arial Narrow" w:hAnsi="Arial Narrow" w:cs="Arial Narrow"/>
                <w:sz w:val="24"/>
                <w:szCs w:val="24"/>
              </w:rPr>
            </w:pPr>
            <w:r>
              <w:rPr>
                <w:rFonts w:ascii="Arial Narrow" w:hAnsi="Arial Narrow" w:cs="Arial Narrow"/>
                <w:sz w:val="24"/>
                <w:szCs w:val="24"/>
              </w:rPr>
              <w:t>Semántica y pragmática de la lengua española</w:t>
            </w:r>
          </w:p>
        </w:tc>
      </w:tr>
      <w:tr w:rsidR="00CB0C90">
        <w:trPr>
          <w:jc w:val="center"/>
        </w:trPr>
        <w:tc>
          <w:tcPr>
            <w:tcW w:w="4420" w:type="dxa"/>
            <w:tcBorders>
              <w:top w:val="single" w:sz="4" w:space="0" w:color="000000"/>
              <w:left w:val="single" w:sz="4" w:space="0" w:color="000000"/>
              <w:bottom w:val="single" w:sz="4" w:space="0" w:color="000000"/>
            </w:tcBorders>
            <w:shd w:val="clear" w:color="auto" w:fill="auto"/>
            <w:tcMar>
              <w:left w:w="103" w:type="dxa"/>
            </w:tcMar>
          </w:tcPr>
          <w:p w:rsidR="00CB0C90" w:rsidRDefault="00787AEA">
            <w:r>
              <w:rPr>
                <w:rFonts w:ascii="Arial" w:hAnsi="Arial" w:cs="Arial"/>
                <w:b/>
                <w:sz w:val="24"/>
                <w:szCs w:val="24"/>
              </w:rPr>
              <w:lastRenderedPageBreak/>
              <w:t xml:space="preserve">11. </w:t>
            </w:r>
            <w:r>
              <w:rPr>
                <w:rFonts w:cs="Calibri"/>
                <w:b/>
                <w:sz w:val="24"/>
                <w:szCs w:val="24"/>
              </w:rPr>
              <w:t>Propósito general del curso</w:t>
            </w:r>
          </w:p>
        </w:tc>
        <w:tc>
          <w:tcPr>
            <w:tcW w:w="4644"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pPr>
              <w:spacing w:after="0" w:line="240" w:lineRule="auto"/>
              <w:jc w:val="both"/>
            </w:pPr>
            <w:r>
              <w:rPr>
                <w:rFonts w:ascii="Arial Narrow" w:hAnsi="Arial Narrow" w:cs="Arial Narrow"/>
                <w:color w:val="000000"/>
                <w:sz w:val="23"/>
                <w:szCs w:val="23"/>
                <w:lang w:eastAsia="es-ES"/>
              </w:rPr>
              <w:t xml:space="preserve">Habilitar al estudiante para: a) INICIARSE en los saberes y destrezas interdisciplinarios del Análisis del Discurso; b) APLICAR conceptos teóricos y metodológicos en el análisis lingüístico del discurso y c) </w:t>
            </w:r>
            <w:r>
              <w:rPr>
                <w:rFonts w:ascii="Arial Narrow" w:hAnsi="Arial Narrow" w:cs="Arial Narrow"/>
                <w:sz w:val="23"/>
                <w:szCs w:val="23"/>
              </w:rPr>
              <w:t xml:space="preserve">REFLEXIONAR sobre las principales teorías y problemas en el campo </w:t>
            </w:r>
            <w:r>
              <w:rPr>
                <w:rFonts w:ascii="Arial Narrow" w:hAnsi="Arial Narrow" w:cs="Arial Narrow"/>
                <w:color w:val="000000"/>
                <w:sz w:val="23"/>
                <w:szCs w:val="23"/>
                <w:lang w:eastAsia="es-ES"/>
              </w:rPr>
              <w:t>del Análisis del Discurso.</w:t>
            </w:r>
          </w:p>
          <w:p w:rsidR="00CB0C90" w:rsidRDefault="00CB0C90">
            <w:pPr>
              <w:spacing w:after="0" w:line="240" w:lineRule="auto"/>
              <w:jc w:val="both"/>
              <w:rPr>
                <w:rFonts w:ascii="Arial Narrow" w:hAnsi="Arial Narrow" w:cs="Arial Narrow"/>
                <w:color w:val="000000"/>
                <w:sz w:val="23"/>
                <w:szCs w:val="23"/>
                <w:lang w:eastAsia="es-ES"/>
              </w:rPr>
            </w:pPr>
          </w:p>
        </w:tc>
      </w:tr>
      <w:tr w:rsidR="00CB0C90">
        <w:trPr>
          <w:jc w:val="center"/>
        </w:trPr>
        <w:tc>
          <w:tcPr>
            <w:tcW w:w="4420" w:type="dxa"/>
            <w:tcBorders>
              <w:top w:val="single" w:sz="4" w:space="0" w:color="000000"/>
              <w:left w:val="single" w:sz="4" w:space="0" w:color="000000"/>
              <w:bottom w:val="single" w:sz="4" w:space="0" w:color="000000"/>
            </w:tcBorders>
            <w:shd w:val="clear" w:color="auto" w:fill="auto"/>
            <w:tcMar>
              <w:left w:w="103" w:type="dxa"/>
            </w:tcMar>
          </w:tcPr>
          <w:p w:rsidR="00CB0C90" w:rsidRDefault="00787AEA">
            <w:r>
              <w:rPr>
                <w:rFonts w:ascii="Arial" w:hAnsi="Arial" w:cs="Arial"/>
                <w:b/>
                <w:sz w:val="24"/>
                <w:szCs w:val="24"/>
              </w:rPr>
              <w:t xml:space="preserve">12. </w:t>
            </w:r>
            <w:r>
              <w:rPr>
                <w:rFonts w:cs="Calibri"/>
                <w:b/>
                <w:sz w:val="24"/>
                <w:szCs w:val="24"/>
              </w:rPr>
              <w:t xml:space="preserve">Competencias </w:t>
            </w:r>
          </w:p>
        </w:tc>
        <w:tc>
          <w:tcPr>
            <w:tcW w:w="4644"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CB0C90" w:rsidRDefault="00787AEA">
            <w:pPr>
              <w:pStyle w:val="Normal1"/>
              <w:jc w:val="both"/>
              <w:rPr>
                <w:rFonts w:ascii="Arial Narrow" w:eastAsia="Arial" w:hAnsi="Arial Narrow" w:cs="Arial"/>
                <w:sz w:val="22"/>
                <w:szCs w:val="22"/>
              </w:rPr>
            </w:pPr>
            <w:r>
              <w:rPr>
                <w:rFonts w:ascii="Arial Narrow" w:eastAsia="Arial" w:hAnsi="Arial Narrow" w:cs="Arial"/>
                <w:sz w:val="22"/>
                <w:szCs w:val="22"/>
              </w:rPr>
              <w:t>1) Analizar e interpretar fenómenos lingüísticos, discursivos y literarios desde diversos enfoques teórico-metodológicos y desde perspectivas interdisciplinarias.</w:t>
            </w:r>
          </w:p>
          <w:p w:rsidR="00CB0C90" w:rsidRDefault="00CB0C90">
            <w:pPr>
              <w:pStyle w:val="Normal1"/>
              <w:jc w:val="both"/>
              <w:rPr>
                <w:rFonts w:ascii="Arial Narrow" w:eastAsia="Arial" w:hAnsi="Arial Narrow" w:cs="Arial"/>
                <w:sz w:val="22"/>
                <w:szCs w:val="22"/>
              </w:rPr>
            </w:pPr>
          </w:p>
          <w:p w:rsidR="00CB0C90" w:rsidRDefault="00787AEA">
            <w:pPr>
              <w:pStyle w:val="Normal1"/>
              <w:jc w:val="both"/>
              <w:rPr>
                <w:rFonts w:ascii="Arial Narrow" w:eastAsia="Arial" w:hAnsi="Arial Narrow" w:cs="Arial"/>
                <w:sz w:val="22"/>
                <w:szCs w:val="22"/>
              </w:rPr>
            </w:pPr>
            <w:r>
              <w:rPr>
                <w:rFonts w:ascii="Arial Narrow" w:eastAsia="Arial" w:hAnsi="Arial Narrow" w:cs="Arial"/>
                <w:sz w:val="22"/>
                <w:szCs w:val="22"/>
              </w:rPr>
              <w:t>3) Aplicar técnicas y métodos de análisis lingüístico y filológico</w:t>
            </w:r>
          </w:p>
          <w:p w:rsidR="00CB0C90" w:rsidRDefault="00CB0C90">
            <w:pPr>
              <w:pStyle w:val="Normal1"/>
              <w:jc w:val="both"/>
              <w:rPr>
                <w:rFonts w:ascii="Arial Narrow" w:eastAsia="Arial" w:hAnsi="Arial Narrow" w:cs="Arial"/>
                <w:sz w:val="22"/>
                <w:szCs w:val="22"/>
              </w:rPr>
            </w:pPr>
          </w:p>
          <w:p w:rsidR="00CB0C90" w:rsidRDefault="00787AEA">
            <w:pPr>
              <w:pStyle w:val="Normal1"/>
              <w:jc w:val="both"/>
              <w:rPr>
                <w:rFonts w:ascii="Arial Narrow" w:eastAsia="Arial" w:hAnsi="Arial Narrow" w:cs="Arial"/>
                <w:sz w:val="22"/>
                <w:szCs w:val="22"/>
              </w:rPr>
            </w:pPr>
            <w:r>
              <w:rPr>
                <w:rFonts w:ascii="Arial Narrow" w:eastAsia="Arial" w:hAnsi="Arial Narrow" w:cs="Arial"/>
                <w:sz w:val="22"/>
                <w:szCs w:val="22"/>
              </w:rPr>
              <w:t>5) Analizar variedades lingüísticas de la lengua española</w:t>
            </w:r>
          </w:p>
          <w:p w:rsidR="00CB0C90" w:rsidRDefault="00CB0C90">
            <w:pPr>
              <w:pStyle w:val="Normal1"/>
              <w:jc w:val="both"/>
              <w:rPr>
                <w:rFonts w:ascii="Arial Narrow" w:eastAsia="Arial" w:hAnsi="Arial Narrow" w:cs="Arial"/>
                <w:sz w:val="22"/>
                <w:szCs w:val="22"/>
              </w:rPr>
            </w:pPr>
          </w:p>
        </w:tc>
      </w:tr>
      <w:tr w:rsidR="00CB0C90">
        <w:trPr>
          <w:jc w:val="center"/>
        </w:trPr>
        <w:tc>
          <w:tcPr>
            <w:tcW w:w="4420" w:type="dxa"/>
            <w:tcBorders>
              <w:top w:val="single" w:sz="4" w:space="0" w:color="000000"/>
              <w:left w:val="single" w:sz="4" w:space="0" w:color="000000"/>
              <w:bottom w:val="single" w:sz="4" w:space="0" w:color="000000"/>
            </w:tcBorders>
            <w:shd w:val="clear" w:color="auto" w:fill="auto"/>
            <w:tcMar>
              <w:left w:w="103" w:type="dxa"/>
            </w:tcMar>
          </w:tcPr>
          <w:p w:rsidR="00CB0C90" w:rsidRDefault="00787AEA">
            <w:r>
              <w:rPr>
                <w:rFonts w:ascii="Arial" w:hAnsi="Arial" w:cs="Arial"/>
                <w:b/>
                <w:sz w:val="24"/>
                <w:szCs w:val="24"/>
              </w:rPr>
              <w:t xml:space="preserve">13. </w:t>
            </w:r>
            <w:r>
              <w:rPr>
                <w:rFonts w:cs="Calibri"/>
                <w:b/>
                <w:sz w:val="24"/>
                <w:szCs w:val="24"/>
              </w:rPr>
              <w:t>Subcompetencias</w:t>
            </w:r>
          </w:p>
        </w:tc>
        <w:tc>
          <w:tcPr>
            <w:tcW w:w="4644"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CB0C90" w:rsidRDefault="00787AEA">
            <w:pPr>
              <w:pStyle w:val="Normal1"/>
              <w:jc w:val="both"/>
              <w:rPr>
                <w:rFonts w:ascii="Arial Narrow" w:eastAsia="Arial" w:hAnsi="Arial Narrow" w:cs="Arial"/>
                <w:sz w:val="22"/>
                <w:szCs w:val="22"/>
              </w:rPr>
            </w:pPr>
            <w:r>
              <w:rPr>
                <w:rFonts w:ascii="Arial Narrow" w:eastAsia="Arial" w:hAnsi="Arial Narrow" w:cs="Arial"/>
                <w:sz w:val="22"/>
                <w:szCs w:val="22"/>
              </w:rPr>
              <w:t>1.1. Comprende fenómenos lingüísticos y discursivos desde distintos enfoques teóricos-metodológicos</w:t>
            </w:r>
          </w:p>
          <w:p w:rsidR="00CB0C90" w:rsidRDefault="00CB0C90">
            <w:pPr>
              <w:pStyle w:val="Normal1"/>
              <w:jc w:val="both"/>
              <w:rPr>
                <w:rFonts w:ascii="Arial Narrow" w:eastAsia="Arial" w:hAnsi="Arial Narrow" w:cs="Arial"/>
                <w:sz w:val="22"/>
                <w:szCs w:val="22"/>
              </w:rPr>
            </w:pPr>
          </w:p>
          <w:p w:rsidR="00CB0C90" w:rsidRDefault="00787AEA">
            <w:pPr>
              <w:pStyle w:val="Normal1"/>
              <w:jc w:val="both"/>
              <w:rPr>
                <w:rFonts w:ascii="Arial Narrow" w:eastAsia="Arial" w:hAnsi="Arial Narrow" w:cs="Arial"/>
                <w:sz w:val="22"/>
                <w:szCs w:val="22"/>
              </w:rPr>
            </w:pPr>
            <w:r>
              <w:rPr>
                <w:rFonts w:ascii="Arial Narrow" w:eastAsia="Arial" w:hAnsi="Arial Narrow" w:cs="Arial"/>
                <w:sz w:val="22"/>
                <w:szCs w:val="22"/>
              </w:rPr>
              <w:t>1.3. Aplica perspectivas interdisciplinarias a los análisis literarios, discursivos y lingüísticos.</w:t>
            </w:r>
          </w:p>
          <w:p w:rsidR="00CB0C90" w:rsidRDefault="00CB0C90">
            <w:pPr>
              <w:pStyle w:val="Normal1"/>
              <w:jc w:val="both"/>
              <w:rPr>
                <w:rFonts w:ascii="Arial Narrow" w:eastAsia="Arial" w:hAnsi="Arial Narrow" w:cs="Arial"/>
                <w:sz w:val="22"/>
                <w:szCs w:val="22"/>
              </w:rPr>
            </w:pPr>
          </w:p>
          <w:p w:rsidR="00CB0C90" w:rsidRDefault="00787AEA">
            <w:pPr>
              <w:pStyle w:val="Normal1"/>
              <w:jc w:val="both"/>
              <w:rPr>
                <w:rFonts w:ascii="Arial Narrow" w:eastAsia="Arial" w:hAnsi="Arial Narrow" w:cs="Arial"/>
                <w:sz w:val="22"/>
                <w:szCs w:val="22"/>
              </w:rPr>
            </w:pPr>
            <w:r>
              <w:rPr>
                <w:rFonts w:ascii="Arial Narrow" w:eastAsia="Arial" w:hAnsi="Arial Narrow" w:cs="Arial"/>
                <w:sz w:val="22"/>
                <w:szCs w:val="22"/>
              </w:rPr>
              <w:t>3.2. Analiza diferentes modalidades discursivas y su manifestación en la lengua española</w:t>
            </w:r>
          </w:p>
          <w:p w:rsidR="00CB0C90" w:rsidRDefault="00CB0C90">
            <w:pPr>
              <w:pStyle w:val="Normal1"/>
              <w:jc w:val="both"/>
              <w:rPr>
                <w:rFonts w:ascii="Arial Narrow" w:eastAsia="Arial" w:hAnsi="Arial Narrow" w:cs="Arial"/>
                <w:sz w:val="22"/>
                <w:szCs w:val="22"/>
              </w:rPr>
            </w:pPr>
          </w:p>
          <w:p w:rsidR="00CB0C90" w:rsidRDefault="00787AEA">
            <w:pPr>
              <w:pStyle w:val="Normal1"/>
              <w:jc w:val="both"/>
              <w:rPr>
                <w:rFonts w:ascii="Arial" w:eastAsia="Arial" w:hAnsi="Arial" w:cs="Arial"/>
                <w:bCs/>
                <w:sz w:val="20"/>
                <w:szCs w:val="20"/>
                <w:lang w:val="es-ES"/>
              </w:rPr>
            </w:pPr>
            <w:r>
              <w:rPr>
                <w:rFonts w:ascii="Arial" w:eastAsia="Arial" w:hAnsi="Arial" w:cs="Arial"/>
                <w:bCs/>
                <w:sz w:val="20"/>
                <w:szCs w:val="20"/>
                <w:lang w:val="es-ES"/>
              </w:rPr>
              <w:t>5.4. Reconoce variedades socio-situacionales de la lengua española</w:t>
            </w: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B0C90" w:rsidRDefault="00787AEA">
            <w:r>
              <w:rPr>
                <w:rFonts w:ascii="Arial" w:hAnsi="Arial" w:cs="Arial"/>
                <w:b/>
                <w:sz w:val="24"/>
                <w:szCs w:val="24"/>
              </w:rPr>
              <w:t xml:space="preserve">14. </w:t>
            </w:r>
            <w:r>
              <w:rPr>
                <w:rFonts w:cs="Calibri"/>
                <w:b/>
                <w:sz w:val="24"/>
                <w:szCs w:val="24"/>
              </w:rPr>
              <w:t>Resultados de Aprendizaje</w:t>
            </w:r>
          </w:p>
          <w:p w:rsidR="00CB0C90" w:rsidRDefault="00787AEA">
            <w:pPr>
              <w:numPr>
                <w:ilvl w:val="0"/>
                <w:numId w:val="2"/>
              </w:numPr>
              <w:jc w:val="both"/>
              <w:rPr>
                <w:rFonts w:ascii="Arial" w:hAnsi="Arial"/>
                <w:sz w:val="24"/>
                <w:szCs w:val="24"/>
              </w:rPr>
            </w:pPr>
            <w:r>
              <w:rPr>
                <w:rFonts w:ascii="Arial" w:eastAsia="Batang;바탕" w:hAnsi="Arial"/>
                <w:sz w:val="24"/>
                <w:szCs w:val="24"/>
              </w:rPr>
              <w:t xml:space="preserve">Caracterizar el análisis del discurso como un dominio multidisciplinario en que convergen diversas ciencias humanas y sociales con el fin de comprender al discurso como un fenómeno lingüístico, mental y social. </w:t>
            </w:r>
          </w:p>
          <w:p w:rsidR="00CB0C90" w:rsidRDefault="00787AEA">
            <w:pPr>
              <w:numPr>
                <w:ilvl w:val="0"/>
                <w:numId w:val="2"/>
              </w:numPr>
              <w:jc w:val="both"/>
              <w:rPr>
                <w:rFonts w:ascii="Arial" w:hAnsi="Arial"/>
              </w:rPr>
            </w:pPr>
            <w:r>
              <w:rPr>
                <w:rFonts w:ascii="Arial" w:hAnsi="Arial"/>
                <w:sz w:val="24"/>
                <w:szCs w:val="24"/>
              </w:rPr>
              <w:t>Presentar algunas áreas fundamentales en el análisis lingüístico del discurso y revisar sus modelos más importantes</w:t>
            </w:r>
            <w:r>
              <w:rPr>
                <w:rFonts w:ascii="Arial" w:eastAsia="Batang;바탕" w:hAnsi="Arial"/>
                <w:sz w:val="24"/>
                <w:szCs w:val="24"/>
              </w:rPr>
              <w:t xml:space="preserve"> para generar una visión de conjunto de la disciplina, sus posturas teóricas y sus herramientas de análisis. </w:t>
            </w:r>
          </w:p>
          <w:p w:rsidR="00CB0C90" w:rsidRDefault="00787AEA">
            <w:pPr>
              <w:numPr>
                <w:ilvl w:val="0"/>
                <w:numId w:val="2"/>
              </w:numPr>
              <w:jc w:val="both"/>
              <w:rPr>
                <w:rFonts w:ascii="Arial" w:hAnsi="Arial"/>
                <w:color w:val="000000"/>
              </w:rPr>
            </w:pPr>
            <w:r>
              <w:rPr>
                <w:rFonts w:ascii="Arial" w:eastAsia="Batang;바탕" w:hAnsi="Arial" w:cs="Arial"/>
                <w:color w:val="000000"/>
                <w:sz w:val="24"/>
                <w:szCs w:val="24"/>
              </w:rPr>
              <w:t xml:space="preserve">Presentar aproximaciones metodológicas actuales específicas del análisis del discurso, considerando tanto métodos cuantitativos como cualitativos con el fin de analizar ejemplos reales de distintas variedades de discurso de acuerdo con dichas </w:t>
            </w:r>
            <w:proofErr w:type="spellStart"/>
            <w:r>
              <w:rPr>
                <w:rFonts w:ascii="Arial" w:eastAsia="Batang;바탕" w:hAnsi="Arial" w:cs="Arial"/>
                <w:color w:val="000000"/>
                <w:sz w:val="24"/>
                <w:szCs w:val="24"/>
              </w:rPr>
              <w:t>aproimaciones</w:t>
            </w:r>
            <w:proofErr w:type="spellEnd"/>
            <w:r>
              <w:rPr>
                <w:rFonts w:ascii="Arial" w:eastAsia="Batang;바탕" w:hAnsi="Arial" w:cs="Arial"/>
                <w:color w:val="000000"/>
                <w:sz w:val="24"/>
                <w:szCs w:val="24"/>
              </w:rPr>
              <w:t xml:space="preserve">. </w:t>
            </w:r>
          </w:p>
          <w:p w:rsidR="00CB0C90" w:rsidRDefault="00787AEA">
            <w:r>
              <w:rPr>
                <w:rFonts w:ascii="Arial" w:hAnsi="Arial" w:cs="Arial"/>
                <w:i/>
                <w:color w:val="808080"/>
                <w:sz w:val="20"/>
                <w:szCs w:val="20"/>
              </w:rPr>
              <w:t xml:space="preserve">(Redactar de acuerdo a la siguiente regla: </w:t>
            </w:r>
            <w:r>
              <w:rPr>
                <w:rFonts w:ascii="Arial" w:hAnsi="Arial" w:cs="Arial"/>
                <w:i/>
                <w:color w:val="808080"/>
                <w:sz w:val="20"/>
                <w:szCs w:val="20"/>
                <w:highlight w:val="white"/>
              </w:rPr>
              <w:t>verbo (indica acción) + objeto (¿qué?)+ Condición (¿cómo?) + Finalidad (¿para qué?)   Todo ello en coherencia con el propósito establecido.  </w:t>
            </w:r>
          </w:p>
          <w:p w:rsidR="00CB0C90" w:rsidRDefault="00787AEA">
            <w:r>
              <w:rPr>
                <w:rFonts w:ascii="Arial" w:eastAsia="Arial" w:hAnsi="Arial" w:cs="Arial"/>
                <w:i/>
                <w:color w:val="808080"/>
                <w:sz w:val="20"/>
                <w:szCs w:val="20"/>
                <w:highlight w:val="white"/>
              </w:rPr>
              <w:t xml:space="preserve"> </w:t>
            </w:r>
            <w:r>
              <w:rPr>
                <w:rFonts w:ascii="Arial" w:hAnsi="Arial" w:cs="Arial"/>
                <w:i/>
                <w:color w:val="808080"/>
                <w:sz w:val="20"/>
                <w:szCs w:val="20"/>
                <w:highlight w:val="white"/>
              </w:rPr>
              <w:t xml:space="preserve">Se pueden poner hasta tres o uno sólo y su redacción DEBEN </w:t>
            </w:r>
            <w:proofErr w:type="spellStart"/>
            <w:r>
              <w:rPr>
                <w:rFonts w:ascii="Arial" w:hAnsi="Arial" w:cs="Arial"/>
                <w:i/>
                <w:color w:val="808080"/>
                <w:sz w:val="20"/>
                <w:szCs w:val="20"/>
                <w:highlight w:val="white"/>
              </w:rPr>
              <w:t>reponder</w:t>
            </w:r>
            <w:proofErr w:type="spellEnd"/>
            <w:r>
              <w:rPr>
                <w:rFonts w:ascii="Arial" w:hAnsi="Arial" w:cs="Arial"/>
                <w:i/>
                <w:color w:val="808080"/>
                <w:sz w:val="20"/>
                <w:szCs w:val="20"/>
                <w:highlight w:val="white"/>
              </w:rPr>
              <w:t xml:space="preserve"> a la pregunta ¿qué se </w:t>
            </w:r>
            <w:r>
              <w:rPr>
                <w:rFonts w:ascii="Arial" w:hAnsi="Arial" w:cs="Arial"/>
                <w:i/>
                <w:color w:val="808080"/>
                <w:sz w:val="20"/>
                <w:szCs w:val="20"/>
                <w:highlight w:val="white"/>
              </w:rPr>
              <w:lastRenderedPageBreak/>
              <w:t>espera que el/la estudiante sepa o logre al finalizar la asignatura?</w:t>
            </w:r>
          </w:p>
          <w:p w:rsidR="00CB0C90" w:rsidRDefault="00787AEA">
            <w:pPr>
              <w:rPr>
                <w:rFonts w:ascii="Arial" w:hAnsi="Arial" w:cs="Arial"/>
                <w:i/>
                <w:color w:val="808080"/>
                <w:sz w:val="20"/>
                <w:szCs w:val="20"/>
                <w:highlight w:val="white"/>
              </w:rPr>
            </w:pPr>
            <w:proofErr w:type="spellStart"/>
            <w:r>
              <w:rPr>
                <w:rFonts w:ascii="Arial" w:hAnsi="Arial" w:cs="Arial"/>
                <w:i/>
                <w:color w:val="808080"/>
                <w:sz w:val="20"/>
                <w:szCs w:val="20"/>
                <w:highlight w:val="white"/>
              </w:rPr>
              <w:t>Ej</w:t>
            </w:r>
            <w:proofErr w:type="spellEnd"/>
            <w:r>
              <w:rPr>
                <w:rFonts w:ascii="Arial" w:hAnsi="Arial" w:cs="Arial"/>
                <w:i/>
                <w:color w:val="808080"/>
                <w:sz w:val="20"/>
                <w:szCs w:val="20"/>
                <w:highlight w:val="white"/>
              </w:rPr>
              <w:t xml:space="preserve">: </w:t>
            </w:r>
          </w:p>
          <w:p w:rsidR="00CB0C90" w:rsidRDefault="00787AEA">
            <w:r>
              <w:rPr>
                <w:rFonts w:ascii="Arial" w:hAnsi="Arial" w:cs="Arial"/>
                <w:i/>
                <w:color w:val="808080"/>
                <w:sz w:val="20"/>
                <w:szCs w:val="20"/>
                <w:highlight w:val="white"/>
              </w:rPr>
              <w:t>Relacionar situaciones cotidianas de forma económica para argumentar la toma de decisiones en contextos de escasez.</w:t>
            </w:r>
            <w:r>
              <w:t xml:space="preserve"> </w:t>
            </w:r>
          </w:p>
          <w:p w:rsidR="00CB0C90" w:rsidRDefault="00787AEA">
            <w:pPr>
              <w:rPr>
                <w:rFonts w:ascii="Arial" w:hAnsi="Arial" w:cs="Arial"/>
                <w:i/>
                <w:color w:val="808080"/>
                <w:sz w:val="20"/>
                <w:szCs w:val="20"/>
                <w:highlight w:val="white"/>
              </w:rPr>
            </w:pPr>
            <w:r>
              <w:rPr>
                <w:rFonts w:ascii="Arial" w:hAnsi="Arial" w:cs="Arial"/>
                <w:i/>
                <w:color w:val="808080"/>
                <w:sz w:val="20"/>
                <w:szCs w:val="20"/>
                <w:highlight w:val="white"/>
              </w:rPr>
              <w:t>Reconocer el saber psicológico como herramienta crítica y reflexiva de las ciencias sociales para el entendimiento del sujeto en contextos cotidianos</w:t>
            </w:r>
          </w:p>
          <w:p w:rsidR="00CB0C90" w:rsidRDefault="00787AEA">
            <w:pPr>
              <w:rPr>
                <w:rFonts w:ascii="Arial" w:hAnsi="Arial" w:cs="Arial"/>
                <w:i/>
                <w:color w:val="808080"/>
                <w:sz w:val="20"/>
                <w:szCs w:val="20"/>
                <w:highlight w:val="white"/>
              </w:rPr>
            </w:pPr>
            <w:r>
              <w:rPr>
                <w:rFonts w:ascii="Arial" w:hAnsi="Arial" w:cs="Arial"/>
                <w:i/>
                <w:color w:val="808080"/>
                <w:sz w:val="20"/>
                <w:szCs w:val="20"/>
                <w:highlight w:val="white"/>
              </w:rPr>
              <w:t>Identificar  a la estructura biológica de un ser vivo como un todo, donde el sistema nervioso es relevante para distinguirse como ser biológico, humano y observador.</w:t>
            </w: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CB0C90" w:rsidRDefault="00787AEA">
            <w:pPr>
              <w:rPr>
                <w:b/>
                <w:sz w:val="24"/>
                <w:szCs w:val="24"/>
              </w:rPr>
            </w:pPr>
            <w:r>
              <w:rPr>
                <w:b/>
                <w:sz w:val="24"/>
                <w:szCs w:val="24"/>
              </w:rPr>
              <w:lastRenderedPageBreak/>
              <w:t>15. Saberes / Contenidos</w:t>
            </w:r>
          </w:p>
          <w:p w:rsidR="00CB0C90" w:rsidRDefault="00787AEA">
            <w:pPr>
              <w:rPr>
                <w:b/>
                <w:sz w:val="24"/>
                <w:szCs w:val="24"/>
              </w:rPr>
            </w:pPr>
            <w:r>
              <w:rPr>
                <w:b/>
                <w:sz w:val="24"/>
                <w:szCs w:val="24"/>
              </w:rPr>
              <w:t>Saberes:</w:t>
            </w:r>
          </w:p>
          <w:p w:rsidR="00CB0C90" w:rsidRDefault="00787AEA">
            <w:pPr>
              <w:rPr>
                <w:sz w:val="24"/>
                <w:szCs w:val="24"/>
              </w:rPr>
            </w:pPr>
            <w:r>
              <w:rPr>
                <w:sz w:val="24"/>
                <w:szCs w:val="24"/>
              </w:rPr>
              <w:t>a. Los niveles lingüísticos de la lengua española: fonético-fonológico, morfosintáctico, léxico-semántico y pragmático-discursivo.</w:t>
            </w:r>
          </w:p>
          <w:p w:rsidR="00CB0C90" w:rsidRDefault="00787AEA">
            <w:pPr>
              <w:rPr>
                <w:sz w:val="24"/>
                <w:szCs w:val="24"/>
              </w:rPr>
            </w:pPr>
            <w:r>
              <w:rPr>
                <w:sz w:val="24"/>
                <w:szCs w:val="24"/>
              </w:rPr>
              <w:t>b. Las principales corrientes teórico-metodológicas de la lingüística y la filología</w:t>
            </w:r>
          </w:p>
          <w:p w:rsidR="00CB0C90" w:rsidRDefault="00787AEA">
            <w:pPr>
              <w:rPr>
                <w:b/>
                <w:bCs/>
                <w:sz w:val="24"/>
                <w:szCs w:val="24"/>
              </w:rPr>
            </w:pPr>
            <w:r>
              <w:rPr>
                <w:b/>
                <w:bCs/>
                <w:sz w:val="24"/>
                <w:szCs w:val="24"/>
              </w:rPr>
              <w:t>Contenidos:</w:t>
            </w:r>
          </w:p>
          <w:p w:rsidR="002E6927" w:rsidRDefault="00787AEA" w:rsidP="002E6927">
            <w:pPr>
              <w:pStyle w:val="Prrafodelista"/>
              <w:numPr>
                <w:ilvl w:val="0"/>
                <w:numId w:val="6"/>
              </w:numPr>
              <w:rPr>
                <w:sz w:val="24"/>
                <w:szCs w:val="24"/>
                <w:lang w:val="es-ES"/>
              </w:rPr>
            </w:pPr>
            <w:r w:rsidRPr="002E6927">
              <w:rPr>
                <w:sz w:val="24"/>
                <w:szCs w:val="24"/>
                <w:lang w:val="es-ES"/>
              </w:rPr>
              <w:t>Introducción al análisis del discurso</w:t>
            </w:r>
          </w:p>
          <w:p w:rsidR="002E6927" w:rsidRDefault="00787AEA" w:rsidP="002E6927">
            <w:pPr>
              <w:pStyle w:val="Prrafodelista"/>
              <w:numPr>
                <w:ilvl w:val="1"/>
                <w:numId w:val="6"/>
              </w:numPr>
              <w:rPr>
                <w:sz w:val="24"/>
                <w:szCs w:val="24"/>
                <w:lang w:val="es-ES"/>
              </w:rPr>
            </w:pPr>
            <w:r w:rsidRPr="002E6927">
              <w:rPr>
                <w:sz w:val="24"/>
                <w:szCs w:val="24"/>
                <w:lang w:val="es-ES"/>
              </w:rPr>
              <w:t>El discurso como unidad lingüística, mental y social</w:t>
            </w:r>
          </w:p>
          <w:p w:rsidR="002E6927" w:rsidRDefault="00787AEA" w:rsidP="002E6927">
            <w:pPr>
              <w:pStyle w:val="Prrafodelista"/>
              <w:numPr>
                <w:ilvl w:val="1"/>
                <w:numId w:val="6"/>
              </w:numPr>
              <w:rPr>
                <w:sz w:val="24"/>
                <w:szCs w:val="24"/>
                <w:lang w:val="es-ES"/>
              </w:rPr>
            </w:pPr>
            <w:r w:rsidRPr="002E6927">
              <w:rPr>
                <w:sz w:val="24"/>
                <w:szCs w:val="24"/>
                <w:lang w:val="es-ES"/>
              </w:rPr>
              <w:t>Disciplinas implicadas en el análisis del discurso</w:t>
            </w:r>
          </w:p>
          <w:p w:rsidR="002E6927" w:rsidRDefault="00787AEA" w:rsidP="002E6927">
            <w:pPr>
              <w:pStyle w:val="Prrafodelista"/>
              <w:numPr>
                <w:ilvl w:val="1"/>
                <w:numId w:val="6"/>
              </w:numPr>
              <w:rPr>
                <w:sz w:val="24"/>
                <w:szCs w:val="24"/>
                <w:lang w:val="es-ES"/>
              </w:rPr>
            </w:pPr>
            <w:r w:rsidRPr="002E6927">
              <w:rPr>
                <w:sz w:val="24"/>
                <w:szCs w:val="24"/>
                <w:lang w:val="es-ES"/>
              </w:rPr>
              <w:t xml:space="preserve">Estándares de </w:t>
            </w:r>
            <w:proofErr w:type="spellStart"/>
            <w:r w:rsidRPr="002E6927">
              <w:rPr>
                <w:sz w:val="24"/>
                <w:szCs w:val="24"/>
                <w:lang w:val="es-ES"/>
              </w:rPr>
              <w:t>textualidad</w:t>
            </w:r>
            <w:proofErr w:type="spellEnd"/>
          </w:p>
          <w:p w:rsidR="00CB0C90" w:rsidRDefault="002946EF" w:rsidP="002E6927">
            <w:pPr>
              <w:pStyle w:val="Prrafodelista"/>
              <w:numPr>
                <w:ilvl w:val="1"/>
                <w:numId w:val="6"/>
              </w:numPr>
              <w:rPr>
                <w:sz w:val="24"/>
                <w:szCs w:val="24"/>
                <w:lang w:val="es-ES"/>
              </w:rPr>
            </w:pPr>
            <w:r w:rsidRPr="002E6927">
              <w:rPr>
                <w:sz w:val="24"/>
                <w:szCs w:val="24"/>
                <w:lang w:val="es-ES"/>
              </w:rPr>
              <w:t>P</w:t>
            </w:r>
            <w:r w:rsidR="00787AEA" w:rsidRPr="002E6927">
              <w:rPr>
                <w:sz w:val="24"/>
                <w:szCs w:val="24"/>
                <w:lang w:val="es-ES"/>
              </w:rPr>
              <w:t>rincipios normativos del análisis del discurso</w:t>
            </w:r>
          </w:p>
          <w:p w:rsidR="002E6927" w:rsidRDefault="00787AEA" w:rsidP="002E6927">
            <w:pPr>
              <w:pStyle w:val="Prrafodelista"/>
              <w:numPr>
                <w:ilvl w:val="1"/>
                <w:numId w:val="6"/>
              </w:numPr>
              <w:rPr>
                <w:sz w:val="24"/>
                <w:szCs w:val="24"/>
                <w:lang w:val="es-ES"/>
              </w:rPr>
            </w:pPr>
            <w:r w:rsidRPr="002E6927">
              <w:rPr>
                <w:sz w:val="24"/>
                <w:szCs w:val="24"/>
                <w:lang w:val="es-ES"/>
              </w:rPr>
              <w:t>Discurso con D y discurso con d.</w:t>
            </w:r>
          </w:p>
          <w:p w:rsidR="00787AEA" w:rsidRPr="002E6927" w:rsidRDefault="00787AEA" w:rsidP="00787AEA">
            <w:pPr>
              <w:pStyle w:val="Prrafodelista"/>
              <w:ind w:left="360"/>
              <w:rPr>
                <w:sz w:val="24"/>
                <w:szCs w:val="24"/>
                <w:lang w:val="es-ES"/>
              </w:rPr>
            </w:pPr>
          </w:p>
          <w:p w:rsidR="002E6927" w:rsidRPr="002E6927" w:rsidRDefault="00787AEA" w:rsidP="002E6927">
            <w:pPr>
              <w:pStyle w:val="Prrafodelista"/>
              <w:numPr>
                <w:ilvl w:val="0"/>
                <w:numId w:val="6"/>
              </w:numPr>
              <w:rPr>
                <w:sz w:val="24"/>
                <w:szCs w:val="24"/>
                <w:lang w:val="es-ES"/>
              </w:rPr>
            </w:pPr>
            <w:r w:rsidRPr="002E6927">
              <w:rPr>
                <w:sz w:val="24"/>
                <w:szCs w:val="24"/>
                <w:lang w:val="es-ES"/>
              </w:rPr>
              <w:t>Aproximaciones metodológicas al análisis del discurso</w:t>
            </w:r>
          </w:p>
          <w:p w:rsidR="002E6927" w:rsidRDefault="00787AEA" w:rsidP="002E6927">
            <w:pPr>
              <w:pStyle w:val="Prrafodelista"/>
              <w:numPr>
                <w:ilvl w:val="1"/>
                <w:numId w:val="6"/>
              </w:numPr>
              <w:rPr>
                <w:sz w:val="24"/>
                <w:szCs w:val="24"/>
                <w:lang w:val="es-ES"/>
              </w:rPr>
            </w:pPr>
            <w:r w:rsidRPr="002E6927">
              <w:rPr>
                <w:sz w:val="24"/>
                <w:szCs w:val="24"/>
                <w:lang w:val="es-ES"/>
              </w:rPr>
              <w:t>El enfoque cualitativo en el análisis del discurso</w:t>
            </w:r>
          </w:p>
          <w:p w:rsidR="002E6927" w:rsidRDefault="00787AEA" w:rsidP="002E6927">
            <w:pPr>
              <w:pStyle w:val="Prrafodelista"/>
              <w:numPr>
                <w:ilvl w:val="1"/>
                <w:numId w:val="6"/>
              </w:numPr>
              <w:rPr>
                <w:sz w:val="24"/>
                <w:szCs w:val="24"/>
                <w:lang w:val="es-ES"/>
              </w:rPr>
            </w:pPr>
            <w:r w:rsidRPr="002E6927">
              <w:rPr>
                <w:sz w:val="24"/>
                <w:szCs w:val="24"/>
                <w:lang w:val="es-ES"/>
              </w:rPr>
              <w:t>Lingüística de corpus y aspectos cuantitativos</w:t>
            </w:r>
          </w:p>
          <w:p w:rsidR="00787AEA" w:rsidRDefault="002E6927" w:rsidP="00787AEA">
            <w:pPr>
              <w:pStyle w:val="Prrafodelista"/>
              <w:numPr>
                <w:ilvl w:val="1"/>
                <w:numId w:val="6"/>
              </w:numPr>
              <w:rPr>
                <w:sz w:val="24"/>
                <w:szCs w:val="24"/>
                <w:lang w:val="es-ES"/>
              </w:rPr>
            </w:pPr>
            <w:r>
              <w:rPr>
                <w:sz w:val="24"/>
                <w:szCs w:val="24"/>
                <w:lang w:val="es-ES"/>
              </w:rPr>
              <w:t>Mé</w:t>
            </w:r>
            <w:r w:rsidR="00787AEA" w:rsidRPr="002E6927">
              <w:rPr>
                <w:sz w:val="24"/>
                <w:szCs w:val="24"/>
                <w:lang w:val="es-ES"/>
              </w:rPr>
              <w:t xml:space="preserve">todos de </w:t>
            </w:r>
            <w:proofErr w:type="spellStart"/>
            <w:r w:rsidR="00787AEA" w:rsidRPr="002E6927">
              <w:rPr>
                <w:sz w:val="24"/>
                <w:szCs w:val="24"/>
                <w:lang w:val="es-ES"/>
              </w:rPr>
              <w:t>elicitación</w:t>
            </w:r>
            <w:proofErr w:type="spellEnd"/>
            <w:r w:rsidR="00787AEA" w:rsidRPr="002E6927">
              <w:rPr>
                <w:sz w:val="24"/>
                <w:szCs w:val="24"/>
                <w:lang w:val="es-ES"/>
              </w:rPr>
              <w:t xml:space="preserve"> de discurso</w:t>
            </w:r>
          </w:p>
          <w:p w:rsidR="00787AEA" w:rsidRDefault="00787AEA" w:rsidP="00787AEA">
            <w:pPr>
              <w:pStyle w:val="Prrafodelista"/>
              <w:numPr>
                <w:ilvl w:val="1"/>
                <w:numId w:val="6"/>
              </w:numPr>
              <w:rPr>
                <w:sz w:val="24"/>
                <w:szCs w:val="24"/>
                <w:lang w:val="es-ES"/>
              </w:rPr>
            </w:pPr>
            <w:r w:rsidRPr="00787AEA">
              <w:rPr>
                <w:sz w:val="24"/>
                <w:szCs w:val="24"/>
                <w:lang w:val="es-ES"/>
              </w:rPr>
              <w:t>Lingüística de la documentación y diversidad lingüística</w:t>
            </w:r>
          </w:p>
          <w:p w:rsidR="002946EF" w:rsidRDefault="00787AEA" w:rsidP="00787AEA">
            <w:pPr>
              <w:pStyle w:val="Prrafodelista"/>
              <w:numPr>
                <w:ilvl w:val="1"/>
                <w:numId w:val="6"/>
              </w:numPr>
              <w:rPr>
                <w:sz w:val="24"/>
                <w:szCs w:val="24"/>
                <w:lang w:val="es-ES"/>
              </w:rPr>
            </w:pPr>
            <w:r w:rsidRPr="00787AEA">
              <w:rPr>
                <w:sz w:val="24"/>
                <w:szCs w:val="24"/>
                <w:lang w:val="es-ES"/>
              </w:rPr>
              <w:t>Elaboración y desarrollo de proyectos de investigación en análisis del discurso</w:t>
            </w:r>
          </w:p>
          <w:p w:rsidR="00787AEA" w:rsidRPr="00787AEA" w:rsidRDefault="00787AEA" w:rsidP="00787AEA">
            <w:pPr>
              <w:pStyle w:val="Prrafodelista"/>
              <w:ind w:left="360"/>
              <w:rPr>
                <w:sz w:val="24"/>
                <w:szCs w:val="24"/>
                <w:lang w:val="es-ES"/>
              </w:rPr>
            </w:pPr>
          </w:p>
          <w:p w:rsidR="00787AEA" w:rsidRPr="00787AEA" w:rsidRDefault="00787AEA" w:rsidP="00787AEA">
            <w:pPr>
              <w:pStyle w:val="Prrafodelista"/>
              <w:numPr>
                <w:ilvl w:val="0"/>
                <w:numId w:val="6"/>
              </w:numPr>
              <w:rPr>
                <w:sz w:val="24"/>
                <w:szCs w:val="24"/>
              </w:rPr>
            </w:pPr>
            <w:r>
              <w:rPr>
                <w:sz w:val="24"/>
                <w:szCs w:val="24"/>
              </w:rPr>
              <w:t xml:space="preserve">Coherencia </w:t>
            </w:r>
          </w:p>
          <w:p w:rsidR="002946EF" w:rsidRDefault="00787AEA" w:rsidP="00787AEA">
            <w:pPr>
              <w:pStyle w:val="Prrafodelista"/>
              <w:numPr>
                <w:ilvl w:val="1"/>
                <w:numId w:val="6"/>
              </w:numPr>
              <w:rPr>
                <w:sz w:val="24"/>
                <w:szCs w:val="24"/>
              </w:rPr>
            </w:pPr>
            <w:r w:rsidRPr="00787AEA">
              <w:rPr>
                <w:sz w:val="24"/>
                <w:szCs w:val="24"/>
              </w:rPr>
              <w:t>La teoría de la estructura retórica</w:t>
            </w:r>
          </w:p>
          <w:p w:rsidR="00787AEA" w:rsidRDefault="00787AEA" w:rsidP="00787AEA">
            <w:pPr>
              <w:pStyle w:val="Prrafodelista"/>
              <w:numPr>
                <w:ilvl w:val="1"/>
                <w:numId w:val="6"/>
              </w:numPr>
              <w:rPr>
                <w:sz w:val="24"/>
                <w:szCs w:val="24"/>
              </w:rPr>
            </w:pPr>
            <w:proofErr w:type="spellStart"/>
            <w:r>
              <w:rPr>
                <w:sz w:val="24"/>
                <w:szCs w:val="24"/>
              </w:rPr>
              <w:t>Macroestructuras</w:t>
            </w:r>
            <w:proofErr w:type="spellEnd"/>
            <w:r>
              <w:rPr>
                <w:sz w:val="24"/>
                <w:szCs w:val="24"/>
              </w:rPr>
              <w:t xml:space="preserve"> y superestructuras del discurso</w:t>
            </w:r>
          </w:p>
          <w:p w:rsidR="00787AEA" w:rsidRPr="00787AEA" w:rsidRDefault="00787AEA" w:rsidP="00787AEA">
            <w:pPr>
              <w:pStyle w:val="Prrafodelista"/>
              <w:ind w:left="360"/>
              <w:rPr>
                <w:sz w:val="24"/>
                <w:szCs w:val="24"/>
              </w:rPr>
            </w:pPr>
          </w:p>
          <w:p w:rsidR="00787AEA" w:rsidRDefault="002E6927" w:rsidP="00787AEA">
            <w:pPr>
              <w:pStyle w:val="Prrafodelista"/>
              <w:numPr>
                <w:ilvl w:val="0"/>
                <w:numId w:val="2"/>
              </w:numPr>
              <w:rPr>
                <w:sz w:val="24"/>
                <w:szCs w:val="24"/>
              </w:rPr>
            </w:pPr>
            <w:r w:rsidRPr="002E6927">
              <w:rPr>
                <w:sz w:val="24"/>
                <w:szCs w:val="24"/>
              </w:rPr>
              <w:t>Cohesión</w:t>
            </w:r>
          </w:p>
          <w:p w:rsidR="002E6927" w:rsidRPr="00787AEA" w:rsidRDefault="002E6927" w:rsidP="00787AEA">
            <w:pPr>
              <w:pStyle w:val="Prrafodelista"/>
              <w:numPr>
                <w:ilvl w:val="1"/>
                <w:numId w:val="5"/>
              </w:numPr>
              <w:rPr>
                <w:sz w:val="24"/>
                <w:szCs w:val="24"/>
              </w:rPr>
            </w:pPr>
            <w:r w:rsidRPr="00787AEA">
              <w:rPr>
                <w:sz w:val="24"/>
                <w:szCs w:val="24"/>
              </w:rPr>
              <w:t>Referencia</w:t>
            </w:r>
            <w:r w:rsidR="00787AEA" w:rsidRPr="00787AEA">
              <w:rPr>
                <w:sz w:val="24"/>
                <w:szCs w:val="24"/>
              </w:rPr>
              <w:t xml:space="preserve"> y correferencia textual</w:t>
            </w:r>
          </w:p>
          <w:p w:rsidR="002E6927" w:rsidRDefault="002E6927" w:rsidP="002E6927">
            <w:pPr>
              <w:pStyle w:val="Prrafodelista"/>
              <w:numPr>
                <w:ilvl w:val="1"/>
                <w:numId w:val="5"/>
              </w:numPr>
              <w:rPr>
                <w:sz w:val="24"/>
                <w:szCs w:val="24"/>
              </w:rPr>
            </w:pPr>
            <w:r>
              <w:rPr>
                <w:sz w:val="24"/>
                <w:szCs w:val="24"/>
              </w:rPr>
              <w:lastRenderedPageBreak/>
              <w:t>Marcadores discursivos y conectores</w:t>
            </w:r>
          </w:p>
          <w:p w:rsidR="00CB0C90" w:rsidRDefault="00787AEA" w:rsidP="00787AEA">
            <w:pPr>
              <w:pStyle w:val="Prrafodelista"/>
              <w:numPr>
                <w:ilvl w:val="1"/>
                <w:numId w:val="5"/>
              </w:numPr>
              <w:rPr>
                <w:sz w:val="24"/>
                <w:szCs w:val="24"/>
              </w:rPr>
            </w:pPr>
            <w:r w:rsidRPr="002E6927">
              <w:rPr>
                <w:sz w:val="24"/>
                <w:szCs w:val="24"/>
              </w:rPr>
              <w:t>Estructura de la información y progresión temática</w:t>
            </w:r>
          </w:p>
          <w:p w:rsidR="00787AEA" w:rsidRPr="00787AEA" w:rsidRDefault="00787AEA" w:rsidP="00787AEA">
            <w:pPr>
              <w:pStyle w:val="Prrafodelista"/>
              <w:ind w:left="360"/>
              <w:rPr>
                <w:sz w:val="24"/>
                <w:szCs w:val="24"/>
              </w:rPr>
            </w:pPr>
          </w:p>
          <w:p w:rsidR="00787AEA" w:rsidRPr="00787AEA" w:rsidRDefault="002946EF" w:rsidP="00787AEA">
            <w:pPr>
              <w:pStyle w:val="Prrafodelista"/>
              <w:numPr>
                <w:ilvl w:val="0"/>
                <w:numId w:val="5"/>
              </w:numPr>
              <w:rPr>
                <w:sz w:val="24"/>
                <w:szCs w:val="24"/>
              </w:rPr>
            </w:pPr>
            <w:r w:rsidRPr="00787AEA">
              <w:rPr>
                <w:sz w:val="24"/>
                <w:szCs w:val="24"/>
              </w:rPr>
              <w:t>Discurso narrativo</w:t>
            </w:r>
          </w:p>
          <w:p w:rsidR="002946EF" w:rsidRDefault="002946EF" w:rsidP="00787AEA">
            <w:pPr>
              <w:pStyle w:val="Prrafodelista"/>
              <w:numPr>
                <w:ilvl w:val="1"/>
                <w:numId w:val="4"/>
              </w:numPr>
              <w:rPr>
                <w:sz w:val="24"/>
                <w:szCs w:val="24"/>
              </w:rPr>
            </w:pPr>
            <w:r w:rsidRPr="00787AEA">
              <w:rPr>
                <w:sz w:val="24"/>
                <w:szCs w:val="24"/>
              </w:rPr>
              <w:t>Estructura gramático-textual de las narraciones</w:t>
            </w:r>
          </w:p>
          <w:p w:rsidR="00787AEA" w:rsidRPr="00787AEA" w:rsidRDefault="00787AEA" w:rsidP="00787AEA">
            <w:pPr>
              <w:pStyle w:val="Prrafodelista"/>
              <w:numPr>
                <w:ilvl w:val="1"/>
                <w:numId w:val="4"/>
              </w:numPr>
              <w:rPr>
                <w:sz w:val="24"/>
                <w:szCs w:val="24"/>
              </w:rPr>
            </w:pPr>
            <w:r>
              <w:rPr>
                <w:sz w:val="24"/>
                <w:szCs w:val="24"/>
              </w:rPr>
              <w:t>Superestructura narrativa</w:t>
            </w:r>
          </w:p>
          <w:p w:rsidR="002946EF" w:rsidRDefault="002946EF" w:rsidP="002946EF">
            <w:pPr>
              <w:pStyle w:val="Prrafodelista"/>
              <w:ind w:left="360"/>
              <w:rPr>
                <w:sz w:val="24"/>
                <w:szCs w:val="24"/>
              </w:rPr>
            </w:pPr>
          </w:p>
          <w:p w:rsidR="002946EF" w:rsidRDefault="002946EF" w:rsidP="002946EF">
            <w:pPr>
              <w:pStyle w:val="Prrafodelista"/>
              <w:numPr>
                <w:ilvl w:val="0"/>
                <w:numId w:val="4"/>
              </w:numPr>
              <w:rPr>
                <w:sz w:val="24"/>
                <w:szCs w:val="24"/>
              </w:rPr>
            </w:pPr>
            <w:r>
              <w:rPr>
                <w:sz w:val="24"/>
                <w:szCs w:val="24"/>
              </w:rPr>
              <w:t>Otros modos discursivos</w:t>
            </w:r>
          </w:p>
          <w:p w:rsidR="002946EF" w:rsidRDefault="002946EF" w:rsidP="002946EF">
            <w:pPr>
              <w:pStyle w:val="Prrafodelista"/>
              <w:numPr>
                <w:ilvl w:val="1"/>
                <w:numId w:val="4"/>
              </w:numPr>
              <w:rPr>
                <w:sz w:val="24"/>
                <w:szCs w:val="24"/>
              </w:rPr>
            </w:pPr>
            <w:r>
              <w:rPr>
                <w:sz w:val="24"/>
                <w:szCs w:val="24"/>
              </w:rPr>
              <w:t xml:space="preserve">Exposición </w:t>
            </w:r>
          </w:p>
          <w:p w:rsidR="002946EF" w:rsidRPr="002946EF" w:rsidRDefault="002946EF" w:rsidP="002946EF">
            <w:pPr>
              <w:pStyle w:val="Prrafodelista"/>
              <w:numPr>
                <w:ilvl w:val="1"/>
                <w:numId w:val="4"/>
              </w:numPr>
              <w:rPr>
                <w:sz w:val="24"/>
                <w:szCs w:val="24"/>
              </w:rPr>
            </w:pPr>
            <w:r>
              <w:rPr>
                <w:sz w:val="24"/>
                <w:szCs w:val="24"/>
              </w:rPr>
              <w:t>Argumentación</w:t>
            </w:r>
          </w:p>
          <w:p w:rsidR="002946EF" w:rsidRPr="002946EF" w:rsidRDefault="002946EF" w:rsidP="002946EF">
            <w:pPr>
              <w:pStyle w:val="Prrafodelista"/>
              <w:ind w:left="360"/>
              <w:rPr>
                <w:sz w:val="24"/>
                <w:szCs w:val="24"/>
              </w:rPr>
            </w:pPr>
          </w:p>
          <w:p w:rsidR="002946EF" w:rsidRPr="002946EF" w:rsidRDefault="00787AEA" w:rsidP="002946EF">
            <w:pPr>
              <w:pStyle w:val="Prrafodelista"/>
              <w:numPr>
                <w:ilvl w:val="0"/>
                <w:numId w:val="4"/>
              </w:numPr>
              <w:rPr>
                <w:sz w:val="24"/>
                <w:szCs w:val="24"/>
              </w:rPr>
            </w:pPr>
            <w:r w:rsidRPr="002946EF">
              <w:rPr>
                <w:sz w:val="24"/>
                <w:szCs w:val="24"/>
              </w:rPr>
              <w:t>Análisis crítico del Discurso</w:t>
            </w:r>
          </w:p>
          <w:p w:rsidR="002946EF" w:rsidRDefault="00787AEA" w:rsidP="002946EF">
            <w:pPr>
              <w:pStyle w:val="Prrafodelista"/>
              <w:numPr>
                <w:ilvl w:val="1"/>
                <w:numId w:val="4"/>
              </w:numPr>
              <w:rPr>
                <w:sz w:val="24"/>
                <w:szCs w:val="24"/>
              </w:rPr>
            </w:pPr>
            <w:r w:rsidRPr="002946EF">
              <w:rPr>
                <w:sz w:val="24"/>
                <w:szCs w:val="24"/>
              </w:rPr>
              <w:t>Aspectos generales</w:t>
            </w:r>
          </w:p>
          <w:p w:rsidR="00CB0C90" w:rsidRPr="002946EF" w:rsidRDefault="00787AEA" w:rsidP="002946EF">
            <w:pPr>
              <w:pStyle w:val="Prrafodelista"/>
              <w:numPr>
                <w:ilvl w:val="1"/>
                <w:numId w:val="4"/>
              </w:numPr>
              <w:rPr>
                <w:sz w:val="24"/>
                <w:szCs w:val="24"/>
              </w:rPr>
            </w:pPr>
            <w:r w:rsidRPr="002946EF">
              <w:rPr>
                <w:sz w:val="24"/>
                <w:szCs w:val="24"/>
              </w:rPr>
              <w:t>Análisis crítico del discurso y lingüística cognitiva</w:t>
            </w: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CB0C90" w:rsidRDefault="00787AEA">
            <w:r>
              <w:rPr>
                <w:rFonts w:ascii="Arial" w:hAnsi="Arial" w:cs="Arial"/>
                <w:b/>
                <w:sz w:val="24"/>
                <w:szCs w:val="24"/>
              </w:rPr>
              <w:lastRenderedPageBreak/>
              <w:t xml:space="preserve">16. </w:t>
            </w:r>
            <w:r>
              <w:rPr>
                <w:rFonts w:cs="Calibri"/>
                <w:b/>
                <w:sz w:val="24"/>
                <w:szCs w:val="24"/>
              </w:rPr>
              <w:t>Metodología</w:t>
            </w:r>
          </w:p>
          <w:p w:rsidR="00CB0C90" w:rsidRDefault="00787AEA">
            <w:pPr>
              <w:rPr>
                <w:rFonts w:ascii="Arial" w:hAnsi="Arial" w:cs="Arial"/>
                <w:i/>
                <w:color w:val="808080"/>
                <w:sz w:val="20"/>
                <w:szCs w:val="20"/>
              </w:rPr>
            </w:pPr>
            <w:r>
              <w:rPr>
                <w:rFonts w:ascii="Arial" w:hAnsi="Arial" w:cs="Arial"/>
                <w:i/>
                <w:color w:val="808080"/>
                <w:sz w:val="20"/>
                <w:szCs w:val="20"/>
              </w:rPr>
              <w:t>(Descripción sucinta de las principales estrategias metodológicas que se desplegarán en el curso, coherente con un enfoque por competencias)  Ejemplo: aprendizaje en base a problemas, lecturas, resolución de problemas, estudio de caso, proyectos, etc.).</w:t>
            </w:r>
          </w:p>
          <w:p w:rsidR="00CB0C90" w:rsidRDefault="00787AEA">
            <w:pPr>
              <w:pStyle w:val="Textoindependiente"/>
              <w:jc w:val="both"/>
              <w:rPr>
                <w:rFonts w:ascii="Arial" w:hAnsi="Arial" w:cs="Arial"/>
                <w:i/>
                <w:color w:val="000000"/>
                <w:sz w:val="24"/>
                <w:szCs w:val="24"/>
              </w:rPr>
            </w:pPr>
            <w:r>
              <w:rPr>
                <w:rFonts w:ascii="Arial" w:hAnsi="Arial" w:cs="Arial"/>
                <w:i/>
                <w:color w:val="000000"/>
                <w:sz w:val="24"/>
                <w:szCs w:val="24"/>
              </w:rPr>
              <w:t>Clases expositivas y de discusión sobre contenidos del programa; trabajo de investigación; análisis de textos; lectura crítica de textos seleccionados.</w:t>
            </w:r>
          </w:p>
          <w:p w:rsidR="00CB0C90" w:rsidRDefault="00CB0C90">
            <w:pPr>
              <w:pStyle w:val="Textoindependiente"/>
              <w:jc w:val="both"/>
              <w:rPr>
                <w:rFonts w:ascii="Arial" w:hAnsi="Arial" w:cs="Arial"/>
                <w:i/>
                <w:color w:val="000000"/>
                <w:sz w:val="24"/>
                <w:szCs w:val="24"/>
              </w:rPr>
            </w:pP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CB0C90" w:rsidRDefault="00787AEA">
            <w:r>
              <w:rPr>
                <w:rFonts w:ascii="Arial" w:hAnsi="Arial" w:cs="Arial"/>
                <w:b/>
                <w:sz w:val="24"/>
                <w:szCs w:val="24"/>
              </w:rPr>
              <w:t xml:space="preserve">17. </w:t>
            </w:r>
            <w:r>
              <w:rPr>
                <w:rFonts w:cs="Calibri"/>
                <w:b/>
                <w:sz w:val="24"/>
                <w:szCs w:val="24"/>
              </w:rPr>
              <w:t>Evaluación</w:t>
            </w:r>
          </w:p>
          <w:p w:rsidR="00CB0C90" w:rsidRDefault="00787AEA">
            <w:r>
              <w:rPr>
                <w:rFonts w:ascii="Arial" w:hAnsi="Arial" w:cs="Arial"/>
                <w:i/>
                <w:color w:val="808080"/>
                <w:sz w:val="20"/>
                <w:szCs w:val="20"/>
              </w:rPr>
              <w:t>(M</w:t>
            </w:r>
            <w:r>
              <w:rPr>
                <w:rFonts w:ascii="Arial" w:hAnsi="Arial" w:cs="Arial"/>
                <w:i/>
                <w:color w:val="808080"/>
                <w:sz w:val="20"/>
                <w:szCs w:val="20"/>
                <w:highlight w:val="white"/>
              </w:rPr>
              <w:t>edio de verificación de /los resultados de aprendizaje)</w:t>
            </w:r>
          </w:p>
          <w:p w:rsidR="00CB0C90" w:rsidRDefault="00787AEA">
            <w:r>
              <w:rPr>
                <w:rFonts w:ascii="Arial" w:hAnsi="Arial" w:cs="Arial"/>
                <w:i/>
                <w:color w:val="808080"/>
                <w:sz w:val="20"/>
                <w:szCs w:val="20"/>
                <w:highlight w:val="white"/>
              </w:rPr>
              <w:t>Se redacta como un indicador de logro, pueden ser entre 1 y 3 por cada resultado de aprendizaje y deben ser coherentes con los instrumentos planteados.</w:t>
            </w:r>
            <w:r>
              <w:rPr>
                <w:color w:val="808080"/>
                <w:sz w:val="19"/>
                <w:szCs w:val="19"/>
                <w:highlight w:val="white"/>
              </w:rPr>
              <w:t xml:space="preserve">  </w:t>
            </w:r>
          </w:p>
          <w:p w:rsidR="00CB0C90" w:rsidRDefault="00787AEA">
            <w:pPr>
              <w:rPr>
                <w:rFonts w:ascii="Arial" w:hAnsi="Arial" w:cs="Arial"/>
                <w:i/>
                <w:color w:val="808080"/>
                <w:sz w:val="20"/>
                <w:szCs w:val="20"/>
                <w:lang w:val="es-ES"/>
              </w:rPr>
            </w:pPr>
            <w:r>
              <w:rPr>
                <w:rFonts w:ascii="Arial" w:hAnsi="Arial" w:cs="Arial"/>
                <w:i/>
                <w:color w:val="808080"/>
                <w:sz w:val="20"/>
                <w:szCs w:val="20"/>
                <w:lang w:val="es-ES"/>
              </w:rPr>
              <w:t>Además realizar una descripción sucinta de las principales herramientas y situaciones de evaluación que aporten a las subcompetencias declaradas y coherentes con el enfoque por competencias.  Ejemplo: portafolios, reportes grupales, ensayos, confección de material, etc.)</w:t>
            </w:r>
          </w:p>
          <w:p w:rsidR="00CB0C90" w:rsidRDefault="00CB0C90">
            <w:pPr>
              <w:rPr>
                <w:rFonts w:ascii="Arial" w:hAnsi="Arial" w:cs="Arial"/>
                <w:i/>
                <w:color w:val="808080"/>
                <w:sz w:val="20"/>
                <w:szCs w:val="20"/>
                <w:lang w:val="es-ES"/>
              </w:rPr>
            </w:pPr>
          </w:p>
          <w:p w:rsidR="00CB0C90" w:rsidRDefault="00787AEA">
            <w:pPr>
              <w:rPr>
                <w:rFonts w:ascii="Arial" w:hAnsi="Arial" w:cs="Arial"/>
                <w:i/>
                <w:color w:val="808080"/>
                <w:sz w:val="20"/>
                <w:szCs w:val="20"/>
                <w:lang w:val="es-ES"/>
              </w:rPr>
            </w:pPr>
            <w:r>
              <w:rPr>
                <w:rFonts w:ascii="Arial" w:hAnsi="Arial" w:cs="Arial"/>
                <w:i/>
                <w:color w:val="808080"/>
                <w:sz w:val="20"/>
                <w:szCs w:val="20"/>
                <w:lang w:val="es-ES"/>
              </w:rPr>
              <w:t xml:space="preserve">1. Caracterizar el análisis del discurso como un dominio multidisciplinario en que convergen diversas ciencias humanas y sociales con el fin de comprender al discurso como un fenómeno lingüístico, mental y social. </w:t>
            </w:r>
          </w:p>
          <w:p w:rsidR="00CB0C90" w:rsidRDefault="00787AEA">
            <w:pPr>
              <w:rPr>
                <w:rFonts w:ascii="Arial" w:hAnsi="Arial" w:cs="Arial"/>
                <w:i/>
                <w:color w:val="808080"/>
                <w:sz w:val="20"/>
                <w:szCs w:val="20"/>
                <w:lang w:val="es-ES"/>
              </w:rPr>
            </w:pPr>
            <w:r>
              <w:rPr>
                <w:rFonts w:ascii="Arial" w:hAnsi="Arial" w:cs="Arial"/>
                <w:i/>
                <w:color w:val="808080"/>
                <w:sz w:val="20"/>
                <w:szCs w:val="20"/>
                <w:lang w:val="es-ES"/>
              </w:rPr>
              <w:t>2. Presentar algunas áreas fundamentales en el análisis lingüístico del discurso y revisar sus modelos más importantes para generar una visión de conjunto de la disciplina, sus posturas teóricas y sus herramientas de análisis.</w:t>
            </w:r>
          </w:p>
          <w:p w:rsidR="00CB0C90" w:rsidRDefault="00CB0C90">
            <w:pPr>
              <w:jc w:val="both"/>
              <w:rPr>
                <w:rFonts w:ascii="Arial" w:hAnsi="Arial"/>
                <w:sz w:val="24"/>
                <w:szCs w:val="24"/>
              </w:rPr>
            </w:pPr>
          </w:p>
          <w:p w:rsidR="00CB0C90" w:rsidRDefault="00787AEA">
            <w:pPr>
              <w:jc w:val="both"/>
              <w:rPr>
                <w:rFonts w:ascii="Arial" w:hAnsi="Arial"/>
                <w:b/>
                <w:bCs/>
              </w:rPr>
            </w:pPr>
            <w:r>
              <w:rPr>
                <w:rFonts w:ascii="Arial" w:hAnsi="Arial"/>
                <w:b/>
                <w:bCs/>
                <w:sz w:val="24"/>
                <w:szCs w:val="24"/>
              </w:rPr>
              <w:t>Resultado de aprendizaje 1:</w:t>
            </w:r>
          </w:p>
          <w:p w:rsidR="00CB0C90" w:rsidRDefault="00787AEA">
            <w:pPr>
              <w:jc w:val="both"/>
              <w:rPr>
                <w:rFonts w:ascii="Arial" w:hAnsi="Arial"/>
              </w:rPr>
            </w:pPr>
            <w:r>
              <w:rPr>
                <w:rFonts w:ascii="Arial" w:hAnsi="Arial"/>
                <w:sz w:val="24"/>
                <w:szCs w:val="24"/>
              </w:rPr>
              <w:t>Identificar al análisis del discurso como un dominio multidisciplinario dando cuenta de las principales áreas de estudio de la disciplina y los principales modelos asociados a ella.</w:t>
            </w:r>
          </w:p>
          <w:p w:rsidR="00CB0C90" w:rsidRDefault="00787AEA">
            <w:pPr>
              <w:jc w:val="both"/>
              <w:rPr>
                <w:rFonts w:ascii="Arial" w:hAnsi="Arial"/>
                <w:b/>
                <w:bCs/>
              </w:rPr>
            </w:pPr>
            <w:r>
              <w:rPr>
                <w:rFonts w:ascii="Arial" w:hAnsi="Arial"/>
                <w:b/>
                <w:bCs/>
                <w:sz w:val="24"/>
                <w:szCs w:val="24"/>
              </w:rPr>
              <w:t>Instrumento de evaluación asociado a RA1:</w:t>
            </w:r>
          </w:p>
          <w:p w:rsidR="00CB0C90" w:rsidRDefault="00787AEA">
            <w:pPr>
              <w:jc w:val="both"/>
              <w:rPr>
                <w:rFonts w:ascii="Arial" w:hAnsi="Arial"/>
              </w:rPr>
            </w:pPr>
            <w:r>
              <w:rPr>
                <w:rFonts w:ascii="Arial" w:hAnsi="Arial"/>
                <w:sz w:val="24"/>
                <w:szCs w:val="24"/>
              </w:rPr>
              <w:t>5 Pruebas</w:t>
            </w:r>
            <w:r>
              <w:rPr>
                <w:rFonts w:ascii="Arial" w:hAnsi="Arial"/>
                <w:sz w:val="24"/>
                <w:szCs w:val="24"/>
              </w:rPr>
              <w:tab/>
              <w:t>(una por unidad)</w:t>
            </w:r>
            <w:r>
              <w:rPr>
                <w:rFonts w:ascii="Arial" w:hAnsi="Arial"/>
                <w:sz w:val="24"/>
                <w:szCs w:val="24"/>
              </w:rPr>
              <w:tab/>
            </w:r>
            <w:r>
              <w:rPr>
                <w:rFonts w:ascii="Arial" w:hAnsi="Arial"/>
                <w:sz w:val="24"/>
                <w:szCs w:val="24"/>
              </w:rPr>
              <w:tab/>
            </w:r>
            <w:r>
              <w:rPr>
                <w:rFonts w:ascii="Arial" w:hAnsi="Arial"/>
                <w:sz w:val="24"/>
                <w:szCs w:val="24"/>
              </w:rPr>
              <w:tab/>
              <w:t>: 60% (12%+12%+12%+12%+12%)</w:t>
            </w:r>
          </w:p>
          <w:p w:rsidR="00CB0C90" w:rsidRDefault="00CB0C90">
            <w:pPr>
              <w:jc w:val="both"/>
              <w:rPr>
                <w:rFonts w:ascii="Arial" w:hAnsi="Arial" w:cs="Arial"/>
                <w:sz w:val="24"/>
                <w:szCs w:val="24"/>
              </w:rPr>
            </w:pPr>
          </w:p>
          <w:p w:rsidR="00CB0C90" w:rsidRDefault="00787AEA">
            <w:pPr>
              <w:jc w:val="both"/>
              <w:rPr>
                <w:rFonts w:ascii="Arial" w:hAnsi="Arial" w:cs="Arial"/>
                <w:b/>
                <w:bCs/>
                <w:sz w:val="24"/>
                <w:szCs w:val="24"/>
              </w:rPr>
            </w:pPr>
            <w:r>
              <w:rPr>
                <w:rFonts w:ascii="Arial" w:hAnsi="Arial" w:cs="Arial"/>
                <w:b/>
                <w:bCs/>
                <w:sz w:val="24"/>
                <w:szCs w:val="24"/>
              </w:rPr>
              <w:t>Resultado de aprendizaje 2:</w:t>
            </w:r>
          </w:p>
          <w:p w:rsidR="00CB0C90" w:rsidRDefault="00787AEA">
            <w:pPr>
              <w:jc w:val="both"/>
              <w:rPr>
                <w:rFonts w:ascii="Arial" w:hAnsi="Arial" w:cs="Arial"/>
                <w:sz w:val="24"/>
                <w:szCs w:val="24"/>
              </w:rPr>
            </w:pPr>
            <w:r>
              <w:rPr>
                <w:rFonts w:ascii="Arial" w:hAnsi="Arial" w:cs="Arial"/>
                <w:sz w:val="24"/>
                <w:szCs w:val="24"/>
              </w:rPr>
              <w:t xml:space="preserve">Aplica los conceptos propios de este campo al análisis de situaciones cotidianas de la sociedad actual. </w:t>
            </w:r>
          </w:p>
          <w:p w:rsidR="00CB0C90" w:rsidRDefault="00787AEA">
            <w:pPr>
              <w:jc w:val="both"/>
              <w:rPr>
                <w:rFonts w:ascii="Arial" w:hAnsi="Arial"/>
              </w:rPr>
            </w:pPr>
            <w:r>
              <w:rPr>
                <w:rFonts w:ascii="Arial" w:hAnsi="Arial"/>
                <w:b/>
                <w:bCs/>
                <w:sz w:val="24"/>
                <w:szCs w:val="24"/>
              </w:rPr>
              <w:t>Instrumento de evaluación asociado a RA2:</w:t>
            </w:r>
            <w:r>
              <w:rPr>
                <w:rFonts w:ascii="Arial" w:hAnsi="Arial"/>
                <w:sz w:val="24"/>
                <w:szCs w:val="24"/>
              </w:rPr>
              <w:t xml:space="preserve"> </w:t>
            </w:r>
          </w:p>
          <w:p w:rsidR="00CB0C90" w:rsidRDefault="00787AEA">
            <w:pPr>
              <w:jc w:val="both"/>
              <w:rPr>
                <w:rFonts w:ascii="Arial" w:hAnsi="Arial"/>
                <w:sz w:val="24"/>
                <w:szCs w:val="24"/>
              </w:rPr>
            </w:pPr>
            <w:r>
              <w:rPr>
                <w:rFonts w:ascii="Arial" w:hAnsi="Arial"/>
                <w:sz w:val="24"/>
                <w:szCs w:val="24"/>
              </w:rPr>
              <w:t>Un trabajo de investigación individual (40%= 10%+30%). Dos entregas y una presentación de trabajo avanzado. Aunque la primera entrega carece de nota, es obligatoria. De no cumplirse este requisito, la presentación de trabajo avanzado tiene nota máxima 4,0.</w:t>
            </w:r>
          </w:p>
          <w:p w:rsidR="00CB0C90" w:rsidRDefault="00787AEA">
            <w:pPr>
              <w:jc w:val="both"/>
              <w:rPr>
                <w:rFonts w:ascii="Arial" w:hAnsi="Arial"/>
                <w:b/>
                <w:bCs/>
                <w:sz w:val="24"/>
                <w:szCs w:val="24"/>
                <w:lang w:val="es-ES"/>
              </w:rPr>
            </w:pPr>
            <w:r>
              <w:rPr>
                <w:rFonts w:ascii="Arial" w:hAnsi="Arial"/>
                <w:b/>
                <w:bCs/>
                <w:sz w:val="24"/>
                <w:szCs w:val="24"/>
                <w:lang w:val="es-ES"/>
              </w:rPr>
              <w:t>Instrumento de evaluación final comprehensivo:</w:t>
            </w:r>
          </w:p>
          <w:p w:rsidR="00CB0C90" w:rsidRDefault="00787AEA">
            <w:pPr>
              <w:jc w:val="both"/>
              <w:rPr>
                <w:rFonts w:ascii="Arial" w:hAnsi="Arial"/>
                <w:sz w:val="24"/>
                <w:szCs w:val="24"/>
                <w:lang w:val="es-ES"/>
              </w:rPr>
            </w:pPr>
            <w:r>
              <w:rPr>
                <w:rFonts w:ascii="Arial" w:hAnsi="Arial"/>
                <w:sz w:val="24"/>
                <w:szCs w:val="24"/>
                <w:lang w:val="es-ES"/>
              </w:rPr>
              <w:t>Un examen comprehensivo final (40%). Criterio de eximición: promedio 5,0 y ningún rojo en las pruebas o el trabajo.</w:t>
            </w:r>
          </w:p>
          <w:p w:rsidR="00CB0C90" w:rsidRDefault="00CB0C90">
            <w:pPr>
              <w:jc w:val="both"/>
              <w:rPr>
                <w:rFonts w:ascii="Arial" w:hAnsi="Arial"/>
                <w:sz w:val="24"/>
                <w:szCs w:val="24"/>
                <w:lang w:val="es-ES"/>
              </w:rPr>
            </w:pPr>
          </w:p>
          <w:p w:rsidR="00CB0C90" w:rsidRDefault="00CB0C90">
            <w:pPr>
              <w:jc w:val="both"/>
              <w:rPr>
                <w:rFonts w:ascii="Arial" w:hAnsi="Arial"/>
                <w:sz w:val="24"/>
                <w:szCs w:val="24"/>
                <w:lang w:val="es-ES"/>
              </w:rPr>
            </w:pPr>
          </w:p>
          <w:p w:rsidR="00CB0C90" w:rsidRDefault="00787AEA">
            <w:pPr>
              <w:jc w:val="both"/>
              <w:rPr>
                <w:rFonts w:ascii="Arial" w:hAnsi="Arial"/>
                <w:b/>
                <w:color w:val="000000"/>
                <w:sz w:val="24"/>
                <w:szCs w:val="24"/>
              </w:rPr>
            </w:pPr>
            <w:r>
              <w:rPr>
                <w:rFonts w:ascii="Arial" w:hAnsi="Arial"/>
                <w:b/>
                <w:color w:val="000000"/>
                <w:sz w:val="24"/>
                <w:szCs w:val="24"/>
              </w:rPr>
              <w:t>Fechas:</w:t>
            </w:r>
          </w:p>
          <w:p w:rsidR="00CB0C90" w:rsidRDefault="00787AEA">
            <w:pPr>
              <w:jc w:val="both"/>
              <w:rPr>
                <w:rFonts w:ascii="Arial" w:hAnsi="Arial"/>
                <w:color w:val="000000"/>
                <w:sz w:val="24"/>
                <w:szCs w:val="24"/>
              </w:rPr>
            </w:pPr>
            <w:r>
              <w:rPr>
                <w:rFonts w:ascii="Arial" w:hAnsi="Arial"/>
                <w:color w:val="000000"/>
                <w:sz w:val="24"/>
                <w:szCs w:val="24"/>
              </w:rPr>
              <w:t>Entrega de proyecto de investigación</w:t>
            </w:r>
            <w:r>
              <w:rPr>
                <w:rFonts w:ascii="Arial" w:hAnsi="Arial"/>
                <w:color w:val="000000"/>
                <w:sz w:val="24"/>
                <w:szCs w:val="24"/>
              </w:rPr>
              <w:tab/>
              <w:t>: clase Nº 8</w:t>
            </w:r>
          </w:p>
          <w:p w:rsidR="00CB0C90" w:rsidRDefault="00787AEA">
            <w:pPr>
              <w:jc w:val="both"/>
              <w:rPr>
                <w:rFonts w:ascii="Arial" w:hAnsi="Arial"/>
                <w:color w:val="000000"/>
                <w:sz w:val="24"/>
                <w:szCs w:val="24"/>
              </w:rPr>
            </w:pPr>
            <w:r>
              <w:rPr>
                <w:rFonts w:ascii="Arial" w:hAnsi="Arial"/>
                <w:color w:val="000000"/>
                <w:sz w:val="24"/>
                <w:szCs w:val="24"/>
              </w:rPr>
              <w:t>Presentación de avance de trabajo</w:t>
            </w:r>
            <w:r>
              <w:rPr>
                <w:rFonts w:ascii="Arial" w:hAnsi="Arial"/>
                <w:color w:val="000000"/>
                <w:sz w:val="24"/>
                <w:szCs w:val="24"/>
              </w:rPr>
              <w:tab/>
            </w:r>
            <w:r>
              <w:rPr>
                <w:rFonts w:ascii="Arial" w:hAnsi="Arial"/>
                <w:color w:val="000000"/>
                <w:sz w:val="24"/>
                <w:szCs w:val="24"/>
              </w:rPr>
              <w:tab/>
              <w:t>: clase Nº 20</w:t>
            </w:r>
          </w:p>
          <w:p w:rsidR="00CB0C90" w:rsidRDefault="00787AEA">
            <w:pPr>
              <w:jc w:val="both"/>
              <w:rPr>
                <w:rFonts w:ascii="Arial" w:hAnsi="Arial"/>
                <w:color w:val="000000"/>
                <w:sz w:val="24"/>
                <w:szCs w:val="24"/>
              </w:rPr>
            </w:pPr>
            <w:r>
              <w:rPr>
                <w:rFonts w:ascii="Arial" w:hAnsi="Arial"/>
                <w:color w:val="000000"/>
                <w:sz w:val="24"/>
                <w:szCs w:val="24"/>
              </w:rPr>
              <w:t>Entrega de trabajo final</w:t>
            </w:r>
            <w:r>
              <w:rPr>
                <w:rFonts w:ascii="Arial" w:hAnsi="Arial"/>
                <w:color w:val="000000"/>
                <w:sz w:val="24"/>
                <w:szCs w:val="24"/>
              </w:rPr>
              <w:tab/>
            </w:r>
            <w:r>
              <w:rPr>
                <w:rFonts w:ascii="Arial" w:hAnsi="Arial"/>
                <w:color w:val="000000"/>
                <w:sz w:val="24"/>
                <w:szCs w:val="24"/>
              </w:rPr>
              <w:tab/>
            </w:r>
            <w:r>
              <w:rPr>
                <w:rFonts w:ascii="Arial" w:hAnsi="Arial"/>
                <w:color w:val="000000"/>
                <w:sz w:val="24"/>
                <w:szCs w:val="24"/>
              </w:rPr>
              <w:tab/>
              <w:t>: último día de clases</w:t>
            </w:r>
          </w:p>
          <w:p w:rsidR="00CB0C90" w:rsidRDefault="00787AEA">
            <w:pPr>
              <w:jc w:val="both"/>
              <w:rPr>
                <w:rFonts w:ascii="Arial" w:hAnsi="Arial"/>
                <w:color w:val="000000"/>
                <w:sz w:val="24"/>
                <w:szCs w:val="24"/>
              </w:rPr>
            </w:pPr>
            <w:r>
              <w:rPr>
                <w:rFonts w:ascii="Arial" w:hAnsi="Arial"/>
                <w:color w:val="000000"/>
                <w:sz w:val="24"/>
                <w:szCs w:val="24"/>
              </w:rPr>
              <w:t>Examen</w:t>
            </w:r>
            <w:r>
              <w:rPr>
                <w:rFonts w:ascii="Arial" w:hAnsi="Arial"/>
                <w:color w:val="000000"/>
                <w:sz w:val="24"/>
                <w:szCs w:val="24"/>
              </w:rPr>
              <w:tab/>
            </w:r>
            <w:r>
              <w:rPr>
                <w:rFonts w:ascii="Arial" w:hAnsi="Arial"/>
                <w:color w:val="000000"/>
                <w:sz w:val="24"/>
                <w:szCs w:val="24"/>
              </w:rPr>
              <w:tab/>
            </w:r>
            <w:r>
              <w:rPr>
                <w:rFonts w:ascii="Arial" w:hAnsi="Arial"/>
                <w:color w:val="000000"/>
                <w:sz w:val="24"/>
                <w:szCs w:val="24"/>
              </w:rPr>
              <w:tab/>
            </w:r>
            <w:r>
              <w:rPr>
                <w:rFonts w:ascii="Arial" w:hAnsi="Arial"/>
                <w:color w:val="000000"/>
                <w:sz w:val="24"/>
                <w:szCs w:val="24"/>
              </w:rPr>
              <w:tab/>
            </w:r>
            <w:r>
              <w:rPr>
                <w:rFonts w:ascii="Arial" w:hAnsi="Arial"/>
                <w:color w:val="000000"/>
                <w:sz w:val="24"/>
                <w:szCs w:val="24"/>
              </w:rPr>
              <w:tab/>
              <w:t>: Por fijar</w:t>
            </w:r>
          </w:p>
          <w:p w:rsidR="00CB0C90" w:rsidRDefault="00CB0C90">
            <w:pPr>
              <w:jc w:val="both"/>
              <w:rPr>
                <w:rFonts w:ascii="Arial" w:hAnsi="Arial" w:cs="Arial"/>
                <w:i/>
                <w:color w:val="000000"/>
                <w:sz w:val="24"/>
                <w:szCs w:val="24"/>
                <w:lang w:val="es-ES"/>
              </w:rPr>
            </w:pP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CB0C90" w:rsidRDefault="00787AEA">
            <w:r>
              <w:rPr>
                <w:rFonts w:ascii="Arial" w:hAnsi="Arial" w:cs="Arial"/>
                <w:b/>
                <w:sz w:val="24"/>
                <w:szCs w:val="24"/>
              </w:rPr>
              <w:lastRenderedPageBreak/>
              <w:t xml:space="preserve">18. </w:t>
            </w:r>
            <w:r>
              <w:rPr>
                <w:rFonts w:cs="Calibri"/>
                <w:b/>
                <w:sz w:val="24"/>
                <w:szCs w:val="24"/>
              </w:rPr>
              <w:t>Requisitos de aprobación</w:t>
            </w:r>
          </w:p>
          <w:p w:rsidR="00CB0C90" w:rsidRDefault="00787AEA">
            <w:pPr>
              <w:widowControl w:val="0"/>
              <w:autoSpaceDE w:val="0"/>
              <w:jc w:val="both"/>
              <w:rPr>
                <w:color w:val="000000"/>
                <w:sz w:val="24"/>
                <w:szCs w:val="24"/>
              </w:rPr>
            </w:pPr>
            <w:r>
              <w:rPr>
                <w:rFonts w:ascii="Arial" w:hAnsi="Arial" w:cs="Arial"/>
                <w:color w:val="000000"/>
                <w:sz w:val="24"/>
                <w:szCs w:val="24"/>
                <w:lang w:val="es-ES"/>
              </w:rPr>
              <w:t>ASISTENCIA (indique %): La exigida por el reglamento.</w:t>
            </w:r>
          </w:p>
          <w:p w:rsidR="00CB0C90" w:rsidRDefault="00CB0C90">
            <w:pPr>
              <w:widowControl w:val="0"/>
              <w:autoSpaceDE w:val="0"/>
              <w:ind w:left="80"/>
              <w:jc w:val="both"/>
              <w:rPr>
                <w:rFonts w:ascii="Arial" w:hAnsi="Arial" w:cs="Arial"/>
                <w:color w:val="000000"/>
                <w:sz w:val="24"/>
                <w:szCs w:val="24"/>
                <w:lang w:val="es-ES"/>
              </w:rPr>
            </w:pPr>
          </w:p>
          <w:p w:rsidR="00CB0C90" w:rsidRDefault="00787AEA">
            <w:pPr>
              <w:widowControl w:val="0"/>
              <w:autoSpaceDE w:val="0"/>
              <w:jc w:val="both"/>
              <w:rPr>
                <w:color w:val="000000"/>
                <w:sz w:val="24"/>
                <w:szCs w:val="24"/>
              </w:rPr>
            </w:pPr>
            <w:r>
              <w:rPr>
                <w:rFonts w:ascii="Arial" w:hAnsi="Arial" w:cs="Arial"/>
                <w:color w:val="000000"/>
                <w:sz w:val="24"/>
                <w:szCs w:val="24"/>
                <w:lang w:val="es-ES"/>
              </w:rPr>
              <w:t>NOTA DE APROBACIÓN MÍNIMA (Escala de 1.0 a 7.0): 4,0</w:t>
            </w:r>
          </w:p>
          <w:p w:rsidR="00CB0C90" w:rsidRDefault="00CB0C90">
            <w:pPr>
              <w:widowControl w:val="0"/>
              <w:autoSpaceDE w:val="0"/>
              <w:jc w:val="both"/>
              <w:rPr>
                <w:rFonts w:ascii="Arial" w:hAnsi="Arial" w:cs="Arial"/>
                <w:color w:val="000000"/>
                <w:sz w:val="24"/>
                <w:szCs w:val="24"/>
                <w:lang w:val="es-ES"/>
              </w:rPr>
            </w:pPr>
          </w:p>
          <w:p w:rsidR="00CB0C90" w:rsidRDefault="00787AEA">
            <w:pPr>
              <w:widowControl w:val="0"/>
              <w:autoSpaceDE w:val="0"/>
              <w:jc w:val="both"/>
              <w:rPr>
                <w:color w:val="000000"/>
                <w:sz w:val="24"/>
                <w:szCs w:val="24"/>
              </w:rPr>
            </w:pPr>
            <w:r>
              <w:rPr>
                <w:rFonts w:ascii="Arial" w:hAnsi="Arial" w:cs="Arial"/>
                <w:color w:val="000000"/>
                <w:sz w:val="24"/>
                <w:szCs w:val="24"/>
                <w:lang w:val="es-ES"/>
              </w:rPr>
              <w:t>REQUISITOS PARA PRESENTACIÓN A EXAMEN: Los exigidos por el reglamento</w:t>
            </w:r>
          </w:p>
          <w:p w:rsidR="00CB0C90" w:rsidRDefault="00CB0C90">
            <w:pPr>
              <w:widowControl w:val="0"/>
              <w:autoSpaceDE w:val="0"/>
              <w:ind w:left="80"/>
              <w:jc w:val="both"/>
              <w:rPr>
                <w:rFonts w:ascii="Arial" w:hAnsi="Arial" w:cs="Arial"/>
                <w:color w:val="000000"/>
                <w:sz w:val="24"/>
                <w:szCs w:val="24"/>
                <w:lang w:val="es-ES"/>
              </w:rPr>
            </w:pPr>
          </w:p>
          <w:p w:rsidR="00CB0C90" w:rsidRDefault="00787AEA">
            <w:pPr>
              <w:widowControl w:val="0"/>
              <w:autoSpaceDE w:val="0"/>
              <w:jc w:val="both"/>
              <w:rPr>
                <w:rFonts w:ascii="Arial" w:hAnsi="Arial" w:cs="Arial"/>
                <w:color w:val="000000"/>
                <w:sz w:val="24"/>
                <w:szCs w:val="24"/>
                <w:lang w:val="es-ES"/>
              </w:rPr>
            </w:pPr>
            <w:r>
              <w:rPr>
                <w:rFonts w:ascii="Arial" w:hAnsi="Arial" w:cs="Arial"/>
                <w:color w:val="000000"/>
                <w:sz w:val="24"/>
                <w:szCs w:val="24"/>
                <w:lang w:val="es-ES"/>
              </w:rPr>
              <w:t>OTROS REQUISITOS: No</w:t>
            </w: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CB0C90" w:rsidRDefault="00787AEA">
            <w:pPr>
              <w:jc w:val="both"/>
            </w:pPr>
            <w:r>
              <w:rPr>
                <w:rFonts w:ascii="Arial" w:hAnsi="Arial" w:cs="Arial"/>
                <w:b/>
                <w:sz w:val="24"/>
                <w:szCs w:val="24"/>
              </w:rPr>
              <w:t xml:space="preserve">19. </w:t>
            </w:r>
            <w:r>
              <w:rPr>
                <w:rFonts w:cs="Calibri"/>
                <w:b/>
                <w:sz w:val="24"/>
                <w:szCs w:val="24"/>
              </w:rPr>
              <w:t>Palabras Clave</w:t>
            </w:r>
          </w:p>
          <w:p w:rsidR="00CB0C90" w:rsidRDefault="00787AEA">
            <w:pPr>
              <w:jc w:val="both"/>
              <w:rPr>
                <w:rFonts w:ascii="Arial" w:hAnsi="Arial" w:cs="Arial"/>
                <w:color w:val="535353"/>
                <w:sz w:val="20"/>
                <w:szCs w:val="20"/>
                <w:lang w:val="es-ES"/>
              </w:rPr>
            </w:pPr>
            <w:r>
              <w:rPr>
                <w:rFonts w:ascii="Arial" w:hAnsi="Arial" w:cs="Arial"/>
                <w:color w:val="535353"/>
                <w:sz w:val="20"/>
                <w:szCs w:val="20"/>
                <w:lang w:val="es-ES"/>
              </w:rPr>
              <w:t xml:space="preserve">Análisis del discurso, gramática del discurso, </w:t>
            </w:r>
          </w:p>
        </w:tc>
      </w:tr>
      <w:tr w:rsidR="00CB0C90" w:rsidRPr="002946EF">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CB0C90" w:rsidRDefault="00787AEA">
            <w:r>
              <w:rPr>
                <w:rFonts w:ascii="Arial" w:hAnsi="Arial" w:cs="Arial"/>
                <w:b/>
                <w:sz w:val="24"/>
                <w:szCs w:val="24"/>
              </w:rPr>
              <w:t xml:space="preserve">20. </w:t>
            </w:r>
            <w:r>
              <w:rPr>
                <w:rFonts w:cs="Calibri"/>
                <w:b/>
                <w:sz w:val="24"/>
                <w:szCs w:val="24"/>
              </w:rPr>
              <w:t>Bibliografía Obligatoria (no más de 5 textos)</w:t>
            </w:r>
            <w:r>
              <w:rPr>
                <w:rFonts w:ascii="Arial" w:hAnsi="Arial" w:cs="Arial"/>
                <w:b/>
                <w:sz w:val="24"/>
                <w:szCs w:val="24"/>
              </w:rPr>
              <w:t xml:space="preserve"> </w:t>
            </w:r>
          </w:p>
          <w:p w:rsidR="00CB0C90" w:rsidRDefault="00787AEA">
            <w:pPr>
              <w:jc w:val="both"/>
              <w:rPr>
                <w:rFonts w:ascii="Arial" w:hAnsi="Arial" w:cs="Arial"/>
                <w:i/>
                <w:color w:val="535353"/>
                <w:sz w:val="20"/>
                <w:szCs w:val="20"/>
                <w:lang w:val="es-ES"/>
              </w:rPr>
            </w:pPr>
            <w:r>
              <w:rPr>
                <w:rFonts w:ascii="Arial" w:hAnsi="Arial" w:cs="Arial"/>
                <w:i/>
                <w:color w:val="535353"/>
                <w:sz w:val="20"/>
                <w:szCs w:val="20"/>
                <w:lang w:val="es-ES"/>
              </w:rPr>
              <w:t>(Textos de referencia a ser usados por los estudiantes y que estén en la biblioteca. Se sugiere la utilización del sistema de citación APA, y además que se indiquen los códigos ISBN de los textos. Cada texto debe ir en una línea distinta)</w:t>
            </w:r>
          </w:p>
          <w:p w:rsidR="00CB0C90" w:rsidRDefault="00787AEA">
            <w:pPr>
              <w:rPr>
                <w:rFonts w:ascii="Arial" w:hAnsi="Arial" w:cs="Arial"/>
                <w:color w:val="000000"/>
                <w:sz w:val="24"/>
                <w:szCs w:val="24"/>
                <w:lang w:val="es-ES"/>
              </w:rPr>
            </w:pPr>
            <w:r>
              <w:rPr>
                <w:rFonts w:ascii="Arial" w:hAnsi="Arial" w:cs="Arial"/>
                <w:color w:val="000000"/>
                <w:sz w:val="24"/>
                <w:szCs w:val="24"/>
                <w:lang w:val="es-ES"/>
              </w:rPr>
              <w:t xml:space="preserve">De </w:t>
            </w:r>
            <w:proofErr w:type="spellStart"/>
            <w:r>
              <w:rPr>
                <w:rFonts w:ascii="Arial" w:hAnsi="Arial" w:cs="Arial"/>
                <w:color w:val="000000"/>
                <w:sz w:val="24"/>
                <w:szCs w:val="24"/>
                <w:lang w:val="es-ES"/>
              </w:rPr>
              <w:t>Beaugrande</w:t>
            </w:r>
            <w:proofErr w:type="spellEnd"/>
            <w:r>
              <w:rPr>
                <w:rFonts w:ascii="Arial" w:hAnsi="Arial" w:cs="Arial"/>
                <w:color w:val="000000"/>
                <w:sz w:val="24"/>
                <w:szCs w:val="24"/>
                <w:lang w:val="es-ES"/>
              </w:rPr>
              <w:t xml:space="preserve">, Robert y Wolfgang </w:t>
            </w:r>
            <w:proofErr w:type="spellStart"/>
            <w:r>
              <w:rPr>
                <w:rFonts w:ascii="Arial" w:hAnsi="Arial" w:cs="Arial"/>
                <w:color w:val="000000"/>
                <w:sz w:val="24"/>
                <w:szCs w:val="24"/>
                <w:lang w:val="es-ES"/>
              </w:rPr>
              <w:t>Dressler</w:t>
            </w:r>
            <w:proofErr w:type="spellEnd"/>
            <w:r>
              <w:rPr>
                <w:rFonts w:ascii="Arial" w:hAnsi="Arial" w:cs="Arial"/>
                <w:color w:val="000000"/>
                <w:sz w:val="24"/>
                <w:szCs w:val="24"/>
                <w:lang w:val="es-ES"/>
              </w:rPr>
              <w:t xml:space="preserve">, “Nociones básicas”, en Introducción a la lingüística del texto,  Barcelona, Ariel, 1997. Acceso en Internet: http://beaugrande.com/introduction_to_text_linguistics.htm#Basic </w:t>
            </w:r>
            <w:proofErr w:type="spellStart"/>
            <w:r>
              <w:rPr>
                <w:rFonts w:ascii="Arial" w:hAnsi="Arial" w:cs="Arial"/>
                <w:color w:val="000000"/>
                <w:sz w:val="24"/>
                <w:szCs w:val="24"/>
                <w:lang w:val="es-ES"/>
              </w:rPr>
              <w:t>notions</w:t>
            </w:r>
            <w:proofErr w:type="spellEnd"/>
          </w:p>
          <w:p w:rsidR="00CB0C90" w:rsidRPr="002946EF" w:rsidRDefault="00787AEA">
            <w:pPr>
              <w:rPr>
                <w:rFonts w:ascii="Arial" w:hAnsi="Arial" w:cs="Arial"/>
                <w:color w:val="000000"/>
                <w:sz w:val="24"/>
                <w:szCs w:val="24"/>
                <w:lang w:val="en-GB"/>
              </w:rPr>
            </w:pPr>
            <w:r>
              <w:rPr>
                <w:rFonts w:ascii="Arial" w:hAnsi="Arial" w:cs="Arial"/>
                <w:color w:val="000000"/>
                <w:sz w:val="24"/>
                <w:szCs w:val="24"/>
                <w:lang w:val="es-ES"/>
              </w:rPr>
              <w:t xml:space="preserve">Van </w:t>
            </w:r>
            <w:proofErr w:type="spellStart"/>
            <w:r>
              <w:rPr>
                <w:rFonts w:ascii="Arial" w:hAnsi="Arial" w:cs="Arial"/>
                <w:color w:val="000000"/>
                <w:sz w:val="24"/>
                <w:szCs w:val="24"/>
                <w:lang w:val="es-ES"/>
              </w:rPr>
              <w:t>Dijk</w:t>
            </w:r>
            <w:proofErr w:type="spellEnd"/>
            <w:r>
              <w:rPr>
                <w:rFonts w:ascii="Arial" w:hAnsi="Arial" w:cs="Arial"/>
                <w:color w:val="000000"/>
                <w:sz w:val="24"/>
                <w:szCs w:val="24"/>
                <w:lang w:val="es-ES"/>
              </w:rPr>
              <w:t xml:space="preserve">, </w:t>
            </w:r>
            <w:proofErr w:type="spellStart"/>
            <w:r>
              <w:rPr>
                <w:rFonts w:ascii="Arial" w:hAnsi="Arial" w:cs="Arial"/>
                <w:color w:val="000000"/>
                <w:sz w:val="24"/>
                <w:szCs w:val="24"/>
                <w:lang w:val="es-ES"/>
              </w:rPr>
              <w:t>Teun</w:t>
            </w:r>
            <w:proofErr w:type="spellEnd"/>
            <w:r>
              <w:rPr>
                <w:rFonts w:ascii="Arial" w:hAnsi="Arial" w:cs="Arial"/>
                <w:color w:val="000000"/>
                <w:sz w:val="24"/>
                <w:szCs w:val="24"/>
                <w:lang w:val="es-ES"/>
              </w:rPr>
              <w:t xml:space="preserve">, “El estudio del discurso”, en T. Van </w:t>
            </w:r>
            <w:proofErr w:type="spellStart"/>
            <w:r>
              <w:rPr>
                <w:rFonts w:ascii="Arial" w:hAnsi="Arial" w:cs="Arial"/>
                <w:color w:val="000000"/>
                <w:sz w:val="24"/>
                <w:szCs w:val="24"/>
                <w:lang w:val="es-ES"/>
              </w:rPr>
              <w:t>Dijk</w:t>
            </w:r>
            <w:proofErr w:type="spellEnd"/>
            <w:r>
              <w:rPr>
                <w:rFonts w:ascii="Arial" w:hAnsi="Arial" w:cs="Arial"/>
                <w:color w:val="000000"/>
                <w:sz w:val="24"/>
                <w:szCs w:val="24"/>
                <w:lang w:val="es-ES"/>
              </w:rPr>
              <w:t xml:space="preserve">, </w:t>
            </w:r>
            <w:proofErr w:type="spellStart"/>
            <w:r>
              <w:rPr>
                <w:rFonts w:ascii="Arial" w:hAnsi="Arial" w:cs="Arial"/>
                <w:color w:val="000000"/>
                <w:sz w:val="24"/>
                <w:szCs w:val="24"/>
                <w:lang w:val="es-ES"/>
              </w:rPr>
              <w:t>comp.</w:t>
            </w:r>
            <w:proofErr w:type="spellEnd"/>
            <w:r>
              <w:rPr>
                <w:rFonts w:ascii="Arial" w:hAnsi="Arial" w:cs="Arial"/>
                <w:color w:val="000000"/>
                <w:sz w:val="24"/>
                <w:szCs w:val="24"/>
                <w:lang w:val="es-ES"/>
              </w:rPr>
              <w:t xml:space="preserve">, Estudios sobre el discurso I. El discurso como estructura y proceso, Barcelona, </w:t>
            </w:r>
            <w:proofErr w:type="spellStart"/>
            <w:r>
              <w:rPr>
                <w:rFonts w:ascii="Arial" w:hAnsi="Arial" w:cs="Arial"/>
                <w:color w:val="000000"/>
                <w:sz w:val="24"/>
                <w:szCs w:val="24"/>
                <w:lang w:val="es-ES"/>
              </w:rPr>
              <w:t>Gedisa</w:t>
            </w:r>
            <w:proofErr w:type="spellEnd"/>
            <w:r>
              <w:rPr>
                <w:rFonts w:ascii="Arial" w:hAnsi="Arial" w:cs="Arial"/>
                <w:color w:val="000000"/>
                <w:sz w:val="24"/>
                <w:szCs w:val="24"/>
                <w:lang w:val="es-ES"/>
              </w:rPr>
              <w:t xml:space="preserve">, 2000. </w:t>
            </w:r>
            <w:r w:rsidRPr="002946EF">
              <w:rPr>
                <w:rFonts w:ascii="Arial" w:hAnsi="Arial" w:cs="Arial"/>
                <w:color w:val="000000"/>
                <w:sz w:val="24"/>
                <w:szCs w:val="24"/>
                <w:lang w:val="en-GB"/>
              </w:rPr>
              <w:t xml:space="preserve">En </w:t>
            </w:r>
            <w:proofErr w:type="spellStart"/>
            <w:r w:rsidRPr="002946EF">
              <w:rPr>
                <w:rFonts w:ascii="Arial" w:hAnsi="Arial" w:cs="Arial"/>
                <w:color w:val="000000"/>
                <w:sz w:val="24"/>
                <w:szCs w:val="24"/>
                <w:lang w:val="en-GB"/>
              </w:rPr>
              <w:t>Biblioteca</w:t>
            </w:r>
            <w:proofErr w:type="spellEnd"/>
          </w:p>
          <w:p w:rsidR="00CB0C90" w:rsidRDefault="00787AEA">
            <w:pPr>
              <w:rPr>
                <w:rFonts w:ascii="Arial" w:hAnsi="Arial" w:cs="Arial"/>
                <w:color w:val="000000"/>
                <w:sz w:val="24"/>
                <w:szCs w:val="24"/>
                <w:lang w:val="es-ES"/>
              </w:rPr>
            </w:pPr>
            <w:r w:rsidRPr="002946EF">
              <w:rPr>
                <w:rFonts w:ascii="Arial" w:hAnsi="Arial" w:cs="Arial"/>
                <w:color w:val="000000"/>
                <w:sz w:val="24"/>
                <w:szCs w:val="24"/>
                <w:lang w:val="en-GB"/>
              </w:rPr>
              <w:t xml:space="preserve">Mann, William C., y Sandra Thompson. 1987. Rhetorical Structure Theory: A theory of text organization, </w:t>
            </w:r>
            <w:proofErr w:type="spellStart"/>
            <w:proofErr w:type="gramStart"/>
            <w:r w:rsidRPr="002946EF">
              <w:rPr>
                <w:rFonts w:ascii="Arial" w:hAnsi="Arial" w:cs="Arial"/>
                <w:color w:val="000000"/>
                <w:sz w:val="24"/>
                <w:szCs w:val="24"/>
                <w:lang w:val="en-GB"/>
              </w:rPr>
              <w:t>Informe</w:t>
            </w:r>
            <w:proofErr w:type="spellEnd"/>
            <w:r w:rsidRPr="002946EF">
              <w:rPr>
                <w:rFonts w:ascii="Arial" w:hAnsi="Arial" w:cs="Arial"/>
                <w:color w:val="000000"/>
                <w:sz w:val="24"/>
                <w:szCs w:val="24"/>
                <w:lang w:val="en-GB"/>
              </w:rPr>
              <w:t xml:space="preserve">  N</w:t>
            </w:r>
            <w:proofErr w:type="gramEnd"/>
            <w:r w:rsidRPr="002946EF">
              <w:rPr>
                <w:rFonts w:ascii="Arial" w:hAnsi="Arial" w:cs="Arial"/>
                <w:color w:val="000000"/>
                <w:sz w:val="24"/>
                <w:szCs w:val="24"/>
                <w:lang w:val="en-GB"/>
              </w:rPr>
              <w:t xml:space="preserve">º ISI/RS-87-190, University of Southern California, Information Sciences Institute (ISI). </w:t>
            </w:r>
            <w:r>
              <w:rPr>
                <w:rFonts w:ascii="Arial" w:hAnsi="Arial" w:cs="Arial"/>
                <w:color w:val="000000"/>
                <w:sz w:val="24"/>
                <w:szCs w:val="24"/>
                <w:lang w:val="es-ES"/>
              </w:rPr>
              <w:t xml:space="preserve">Accesible en Internet: </w:t>
            </w:r>
            <w:hyperlink r:id="rId6">
              <w:r>
                <w:rPr>
                  <w:rStyle w:val="EnlacedeInternet"/>
                  <w:rFonts w:ascii="Arial" w:hAnsi="Arial" w:cs="Arial"/>
                  <w:color w:val="000000"/>
                  <w:sz w:val="24"/>
                  <w:szCs w:val="24"/>
                  <w:lang w:val="es-ES"/>
                </w:rPr>
                <w:t>http://www.sfu.ca/rst/05bibliographies/bibs/ISI_RS_87_190.pdf</w:t>
              </w:r>
            </w:hyperlink>
          </w:p>
          <w:p w:rsidR="00CB0C90" w:rsidRPr="002946EF" w:rsidRDefault="00787AEA">
            <w:pPr>
              <w:rPr>
                <w:rFonts w:ascii="Arial" w:hAnsi="Arial" w:cs="Arial"/>
                <w:color w:val="000000"/>
                <w:sz w:val="24"/>
                <w:szCs w:val="24"/>
                <w:lang w:val="en-GB"/>
              </w:rPr>
            </w:pPr>
            <w:proofErr w:type="spellStart"/>
            <w:r>
              <w:rPr>
                <w:rFonts w:ascii="Arial" w:hAnsi="Arial" w:cs="Arial"/>
                <w:color w:val="000000"/>
                <w:sz w:val="24"/>
                <w:szCs w:val="24"/>
                <w:lang w:val="es-ES"/>
              </w:rPr>
              <w:t>Calsamiglia</w:t>
            </w:r>
            <w:proofErr w:type="spellEnd"/>
            <w:r>
              <w:rPr>
                <w:rFonts w:ascii="Arial" w:hAnsi="Arial" w:cs="Arial"/>
                <w:color w:val="000000"/>
                <w:sz w:val="24"/>
                <w:szCs w:val="24"/>
                <w:lang w:val="es-ES"/>
              </w:rPr>
              <w:t xml:space="preserve"> </w:t>
            </w:r>
            <w:proofErr w:type="spellStart"/>
            <w:r>
              <w:rPr>
                <w:rFonts w:ascii="Arial" w:hAnsi="Arial" w:cs="Arial"/>
                <w:color w:val="000000"/>
                <w:sz w:val="24"/>
                <w:szCs w:val="24"/>
                <w:lang w:val="es-ES"/>
              </w:rPr>
              <w:t>Blancafort</w:t>
            </w:r>
            <w:proofErr w:type="spellEnd"/>
            <w:r>
              <w:rPr>
                <w:rFonts w:ascii="Arial" w:hAnsi="Arial" w:cs="Arial"/>
                <w:color w:val="000000"/>
                <w:sz w:val="24"/>
                <w:szCs w:val="24"/>
                <w:lang w:val="es-ES"/>
              </w:rPr>
              <w:t xml:space="preserve">, Helena y Amparo Tusón Valls, Las cosas del decir. Manual de análisis del discurso, 2a edición, Barcelona, Ariel, 2007. Apéndice. </w:t>
            </w:r>
            <w:r w:rsidRPr="002946EF">
              <w:rPr>
                <w:rFonts w:ascii="Arial" w:hAnsi="Arial" w:cs="Arial"/>
                <w:color w:val="000000"/>
                <w:sz w:val="24"/>
                <w:szCs w:val="24"/>
                <w:lang w:val="en-GB"/>
              </w:rPr>
              <w:t xml:space="preserve">En </w:t>
            </w:r>
            <w:proofErr w:type="spellStart"/>
            <w:r w:rsidRPr="002946EF">
              <w:rPr>
                <w:rFonts w:ascii="Arial" w:hAnsi="Arial" w:cs="Arial"/>
                <w:color w:val="000000"/>
                <w:sz w:val="24"/>
                <w:szCs w:val="24"/>
                <w:lang w:val="en-GB"/>
              </w:rPr>
              <w:t>Biblioteca</w:t>
            </w:r>
            <w:proofErr w:type="spellEnd"/>
          </w:p>
          <w:p w:rsidR="00CB0C90" w:rsidRPr="002946EF" w:rsidRDefault="00787AEA">
            <w:pPr>
              <w:rPr>
                <w:rFonts w:ascii="Arial" w:hAnsi="Arial" w:cs="Arial"/>
                <w:color w:val="000000"/>
                <w:sz w:val="24"/>
                <w:szCs w:val="24"/>
                <w:lang w:val="en-GB"/>
              </w:rPr>
            </w:pPr>
            <w:r w:rsidRPr="002946EF">
              <w:rPr>
                <w:rFonts w:ascii="Arial" w:hAnsi="Arial" w:cs="Arial"/>
                <w:color w:val="000000"/>
                <w:sz w:val="24"/>
                <w:szCs w:val="24"/>
                <w:lang w:val="en-GB"/>
              </w:rPr>
              <w:t xml:space="preserve">Gee, James Paul y Michael </w:t>
            </w:r>
            <w:proofErr w:type="spellStart"/>
            <w:r w:rsidRPr="002946EF">
              <w:rPr>
                <w:rFonts w:ascii="Arial" w:hAnsi="Arial" w:cs="Arial"/>
                <w:color w:val="000000"/>
                <w:sz w:val="24"/>
                <w:szCs w:val="24"/>
                <w:lang w:val="en-GB"/>
              </w:rPr>
              <w:t>Handford</w:t>
            </w:r>
            <w:proofErr w:type="spellEnd"/>
            <w:r w:rsidRPr="002946EF">
              <w:rPr>
                <w:rFonts w:ascii="Arial" w:hAnsi="Arial" w:cs="Arial"/>
                <w:color w:val="000000"/>
                <w:sz w:val="24"/>
                <w:szCs w:val="24"/>
                <w:lang w:val="en-GB"/>
              </w:rPr>
              <w:t>, eds., The Routledge handbook of discourse analysis, Londres y Nueva York, Routledge, 2012.</w:t>
            </w:r>
          </w:p>
          <w:p w:rsidR="00CB0C90" w:rsidRPr="002946EF" w:rsidRDefault="00CB0C90">
            <w:pPr>
              <w:rPr>
                <w:rFonts w:ascii="Arial" w:hAnsi="Arial" w:cs="Arial"/>
                <w:color w:val="000000"/>
                <w:sz w:val="24"/>
                <w:szCs w:val="24"/>
                <w:lang w:val="en-GB"/>
              </w:rPr>
            </w:pPr>
          </w:p>
          <w:p w:rsidR="00CB0C90" w:rsidRPr="002946EF" w:rsidRDefault="00CB0C90">
            <w:pPr>
              <w:rPr>
                <w:rFonts w:ascii="Arial" w:hAnsi="Arial" w:cs="Arial"/>
                <w:color w:val="000000"/>
                <w:sz w:val="24"/>
                <w:szCs w:val="24"/>
                <w:lang w:val="en-GB"/>
              </w:rPr>
            </w:pP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CB0C90" w:rsidRDefault="00787AEA">
            <w:pPr>
              <w:rPr>
                <w:color w:val="000000"/>
              </w:rPr>
            </w:pPr>
            <w:r>
              <w:rPr>
                <w:rFonts w:ascii="Arial" w:hAnsi="Arial" w:cs="Arial"/>
                <w:b/>
                <w:color w:val="000000"/>
                <w:sz w:val="24"/>
                <w:szCs w:val="24"/>
              </w:rPr>
              <w:lastRenderedPageBreak/>
              <w:t xml:space="preserve">21. </w:t>
            </w:r>
            <w:r>
              <w:rPr>
                <w:rFonts w:cs="Calibri"/>
                <w:b/>
                <w:color w:val="000000"/>
                <w:sz w:val="24"/>
                <w:szCs w:val="24"/>
              </w:rPr>
              <w:t>Bibliografía Complementaria</w:t>
            </w:r>
          </w:p>
          <w:p w:rsidR="00CB0C90" w:rsidRDefault="00787AEA">
            <w:pPr>
              <w:jc w:val="both"/>
              <w:rPr>
                <w:rFonts w:ascii="Arial" w:hAnsi="Arial" w:cs="Arial"/>
                <w:color w:val="000000"/>
                <w:sz w:val="20"/>
                <w:szCs w:val="20"/>
                <w:lang w:val="es-ES"/>
              </w:rPr>
            </w:pPr>
            <w:r>
              <w:rPr>
                <w:rFonts w:ascii="Arial" w:hAnsi="Arial" w:cs="Arial"/>
                <w:color w:val="000000"/>
                <w:sz w:val="20"/>
                <w:szCs w:val="20"/>
                <w:lang w:val="es-ES"/>
              </w:rPr>
              <w:t>(Textos de referencia a ser usados por los estudiantes. Se sugiere la utilización del sistema de citación APA, y además que se indiquen los códigos ISBN de los textos. CADA TEXTO DEBE IR EN UNA LÍNEA DISTINTA)</w:t>
            </w:r>
          </w:p>
          <w:p w:rsidR="00CB0C90" w:rsidRDefault="00787AEA">
            <w:pPr>
              <w:rPr>
                <w:rFonts w:ascii="Arial" w:hAnsi="Arial" w:cs="Arial"/>
                <w:color w:val="000000"/>
                <w:sz w:val="24"/>
                <w:szCs w:val="24"/>
                <w:lang w:val="es-ES"/>
              </w:rPr>
            </w:pPr>
            <w:r>
              <w:rPr>
                <w:rFonts w:ascii="Arial" w:hAnsi="Arial" w:cs="Arial"/>
                <w:color w:val="000000"/>
                <w:sz w:val="24"/>
                <w:szCs w:val="24"/>
                <w:lang w:val="es-ES"/>
              </w:rPr>
              <w:t xml:space="preserve">Brown, </w:t>
            </w:r>
            <w:proofErr w:type="spellStart"/>
            <w:r>
              <w:rPr>
                <w:rFonts w:ascii="Arial" w:hAnsi="Arial" w:cs="Arial"/>
                <w:color w:val="000000"/>
                <w:sz w:val="24"/>
                <w:szCs w:val="24"/>
                <w:lang w:val="es-ES"/>
              </w:rPr>
              <w:t>Gillian</w:t>
            </w:r>
            <w:proofErr w:type="spellEnd"/>
            <w:r>
              <w:rPr>
                <w:rFonts w:ascii="Arial" w:hAnsi="Arial" w:cs="Arial"/>
                <w:color w:val="000000"/>
                <w:sz w:val="24"/>
                <w:szCs w:val="24"/>
                <w:lang w:val="es-ES"/>
              </w:rPr>
              <w:t xml:space="preserve"> y George </w:t>
            </w:r>
            <w:proofErr w:type="spellStart"/>
            <w:r>
              <w:rPr>
                <w:rFonts w:ascii="Arial" w:hAnsi="Arial" w:cs="Arial"/>
                <w:color w:val="000000"/>
                <w:sz w:val="24"/>
                <w:szCs w:val="24"/>
                <w:lang w:val="es-ES"/>
              </w:rPr>
              <w:t>Yule</w:t>
            </w:r>
            <w:proofErr w:type="spellEnd"/>
            <w:r>
              <w:rPr>
                <w:rFonts w:ascii="Arial" w:hAnsi="Arial" w:cs="Arial"/>
                <w:color w:val="000000"/>
                <w:sz w:val="24"/>
                <w:szCs w:val="24"/>
                <w:lang w:val="es-ES"/>
              </w:rPr>
              <w:t xml:space="preserve">, </w:t>
            </w:r>
            <w:proofErr w:type="spellStart"/>
            <w:r>
              <w:rPr>
                <w:rFonts w:ascii="Arial" w:hAnsi="Arial" w:cs="Arial"/>
                <w:color w:val="000000"/>
                <w:sz w:val="24"/>
                <w:szCs w:val="24"/>
                <w:lang w:val="es-ES"/>
              </w:rPr>
              <w:t>Discourse</w:t>
            </w:r>
            <w:proofErr w:type="spellEnd"/>
            <w:r>
              <w:rPr>
                <w:rFonts w:ascii="Arial" w:hAnsi="Arial" w:cs="Arial"/>
                <w:color w:val="000000"/>
                <w:sz w:val="24"/>
                <w:szCs w:val="24"/>
                <w:lang w:val="es-ES"/>
              </w:rPr>
              <w:t xml:space="preserve"> </w:t>
            </w:r>
            <w:proofErr w:type="spellStart"/>
            <w:r>
              <w:rPr>
                <w:rFonts w:ascii="Arial" w:hAnsi="Arial" w:cs="Arial"/>
                <w:color w:val="000000"/>
                <w:sz w:val="24"/>
                <w:szCs w:val="24"/>
                <w:lang w:val="es-ES"/>
              </w:rPr>
              <w:t>analysis</w:t>
            </w:r>
            <w:proofErr w:type="spellEnd"/>
            <w:r>
              <w:rPr>
                <w:rFonts w:ascii="Arial" w:hAnsi="Arial" w:cs="Arial"/>
                <w:color w:val="000000"/>
                <w:sz w:val="24"/>
                <w:szCs w:val="24"/>
                <w:lang w:val="es-ES"/>
              </w:rPr>
              <w:t xml:space="preserve">, Cambridge, Cambridge </w:t>
            </w:r>
            <w:proofErr w:type="spellStart"/>
            <w:r>
              <w:rPr>
                <w:rFonts w:ascii="Arial" w:hAnsi="Arial" w:cs="Arial"/>
                <w:color w:val="000000"/>
                <w:sz w:val="24"/>
                <w:szCs w:val="24"/>
                <w:lang w:val="es-ES"/>
              </w:rPr>
              <w:t>University</w:t>
            </w:r>
            <w:proofErr w:type="spellEnd"/>
            <w:r>
              <w:rPr>
                <w:rFonts w:ascii="Arial" w:hAnsi="Arial" w:cs="Arial"/>
                <w:color w:val="000000"/>
                <w:sz w:val="24"/>
                <w:szCs w:val="24"/>
                <w:lang w:val="es-ES"/>
              </w:rPr>
              <w:t xml:space="preserve"> </w:t>
            </w:r>
            <w:proofErr w:type="spellStart"/>
            <w:r>
              <w:rPr>
                <w:rFonts w:ascii="Arial" w:hAnsi="Arial" w:cs="Arial"/>
                <w:color w:val="000000"/>
                <w:sz w:val="24"/>
                <w:szCs w:val="24"/>
                <w:lang w:val="es-ES"/>
              </w:rPr>
              <w:t>Press</w:t>
            </w:r>
            <w:proofErr w:type="spellEnd"/>
            <w:r>
              <w:rPr>
                <w:rFonts w:ascii="Arial" w:hAnsi="Arial" w:cs="Arial"/>
                <w:color w:val="000000"/>
                <w:sz w:val="24"/>
                <w:szCs w:val="24"/>
                <w:lang w:val="es-ES"/>
              </w:rPr>
              <w:t>, 1983. En Biblioteca</w:t>
            </w:r>
          </w:p>
          <w:p w:rsidR="00CB0C90" w:rsidRDefault="00787AEA">
            <w:pPr>
              <w:rPr>
                <w:rFonts w:ascii="Arial" w:hAnsi="Arial" w:cs="Arial"/>
                <w:color w:val="000000"/>
                <w:sz w:val="24"/>
                <w:szCs w:val="24"/>
                <w:lang w:val="es-ES"/>
              </w:rPr>
            </w:pPr>
            <w:proofErr w:type="spellStart"/>
            <w:r>
              <w:rPr>
                <w:rFonts w:ascii="Arial" w:hAnsi="Arial" w:cs="Arial"/>
                <w:color w:val="000000"/>
                <w:sz w:val="24"/>
                <w:szCs w:val="24"/>
                <w:lang w:val="es-ES"/>
              </w:rPr>
              <w:t>Charaudeau</w:t>
            </w:r>
            <w:proofErr w:type="spellEnd"/>
            <w:r>
              <w:rPr>
                <w:rFonts w:ascii="Arial" w:hAnsi="Arial" w:cs="Arial"/>
                <w:color w:val="000000"/>
                <w:sz w:val="24"/>
                <w:szCs w:val="24"/>
                <w:lang w:val="es-ES"/>
              </w:rPr>
              <w:t xml:space="preserve">, Patrick, “Las problemáticas de base de una lingüística del discurso”, en J. J. de Bustos, P. </w:t>
            </w:r>
            <w:proofErr w:type="spellStart"/>
            <w:r>
              <w:rPr>
                <w:rFonts w:ascii="Arial" w:hAnsi="Arial" w:cs="Arial"/>
                <w:color w:val="000000"/>
                <w:sz w:val="24"/>
                <w:szCs w:val="24"/>
                <w:lang w:val="es-ES"/>
              </w:rPr>
              <w:t>Charadeau</w:t>
            </w:r>
            <w:proofErr w:type="spellEnd"/>
            <w:r>
              <w:rPr>
                <w:rFonts w:ascii="Arial" w:hAnsi="Arial" w:cs="Arial"/>
                <w:color w:val="000000"/>
                <w:sz w:val="24"/>
                <w:szCs w:val="24"/>
                <w:lang w:val="es-ES"/>
              </w:rPr>
              <w:t xml:space="preserve">, J. L. Girón, S. Iglesias y C. López Alonso, </w:t>
            </w:r>
            <w:proofErr w:type="spellStart"/>
            <w:r>
              <w:rPr>
                <w:rFonts w:ascii="Arial" w:hAnsi="Arial" w:cs="Arial"/>
                <w:color w:val="000000"/>
                <w:sz w:val="24"/>
                <w:szCs w:val="24"/>
                <w:lang w:val="es-ES"/>
              </w:rPr>
              <w:t>coords</w:t>
            </w:r>
            <w:proofErr w:type="spellEnd"/>
            <w:r>
              <w:rPr>
                <w:rFonts w:ascii="Arial" w:hAnsi="Arial" w:cs="Arial"/>
                <w:color w:val="000000"/>
                <w:sz w:val="24"/>
                <w:szCs w:val="24"/>
                <w:lang w:val="es-ES"/>
              </w:rPr>
              <w:t xml:space="preserve">., Lengua, discurso, </w:t>
            </w:r>
            <w:proofErr w:type="gramStart"/>
            <w:r>
              <w:rPr>
                <w:rFonts w:ascii="Arial" w:hAnsi="Arial" w:cs="Arial"/>
                <w:color w:val="000000"/>
                <w:sz w:val="24"/>
                <w:szCs w:val="24"/>
                <w:lang w:val="es-ES"/>
              </w:rPr>
              <w:t>texto :</w:t>
            </w:r>
            <w:proofErr w:type="gramEnd"/>
            <w:r>
              <w:rPr>
                <w:rFonts w:ascii="Arial" w:hAnsi="Arial" w:cs="Arial"/>
                <w:color w:val="000000"/>
                <w:sz w:val="24"/>
                <w:szCs w:val="24"/>
                <w:lang w:val="es-ES"/>
              </w:rPr>
              <w:t xml:space="preserve"> I simposio internacional de análisis del discurso, págs. 39-52, Madrid, Visor, 2001.</w:t>
            </w:r>
          </w:p>
          <w:p w:rsidR="00CB0C90" w:rsidRDefault="00787AEA">
            <w:pPr>
              <w:rPr>
                <w:rFonts w:ascii="Arial" w:hAnsi="Arial" w:cs="Arial"/>
                <w:color w:val="000000"/>
                <w:sz w:val="24"/>
                <w:szCs w:val="24"/>
                <w:lang w:val="es-ES"/>
              </w:rPr>
            </w:pPr>
            <w:proofErr w:type="spellStart"/>
            <w:r w:rsidRPr="002946EF">
              <w:rPr>
                <w:rFonts w:ascii="Arial" w:hAnsi="Arial" w:cs="Arial"/>
                <w:color w:val="000000"/>
                <w:sz w:val="24"/>
                <w:szCs w:val="24"/>
                <w:lang w:val="en-GB"/>
              </w:rPr>
              <w:t>Dik</w:t>
            </w:r>
            <w:proofErr w:type="spellEnd"/>
            <w:r w:rsidRPr="002946EF">
              <w:rPr>
                <w:rFonts w:ascii="Arial" w:hAnsi="Arial" w:cs="Arial"/>
                <w:color w:val="000000"/>
                <w:sz w:val="24"/>
                <w:szCs w:val="24"/>
                <w:lang w:val="en-GB"/>
              </w:rPr>
              <w:t xml:space="preserve">, Simon C. 1997. The Theory of Functional Grammar. Part 1: The structure of the Clause. </w:t>
            </w:r>
            <w:r>
              <w:rPr>
                <w:rFonts w:ascii="Arial" w:hAnsi="Arial" w:cs="Arial"/>
                <w:color w:val="000000"/>
                <w:sz w:val="24"/>
                <w:szCs w:val="24"/>
                <w:lang w:val="es-ES"/>
              </w:rPr>
              <w:t xml:space="preserve">Segunda edición revisada. Editada por </w:t>
            </w:r>
            <w:proofErr w:type="spellStart"/>
            <w:r>
              <w:rPr>
                <w:rFonts w:ascii="Arial" w:hAnsi="Arial" w:cs="Arial"/>
                <w:color w:val="000000"/>
                <w:sz w:val="24"/>
                <w:szCs w:val="24"/>
                <w:lang w:val="es-ES"/>
              </w:rPr>
              <w:t>Kees</w:t>
            </w:r>
            <w:proofErr w:type="spellEnd"/>
            <w:r>
              <w:rPr>
                <w:rFonts w:ascii="Arial" w:hAnsi="Arial" w:cs="Arial"/>
                <w:color w:val="000000"/>
                <w:sz w:val="24"/>
                <w:szCs w:val="24"/>
                <w:lang w:val="es-ES"/>
              </w:rPr>
              <w:t xml:space="preserve"> </w:t>
            </w:r>
            <w:proofErr w:type="spellStart"/>
            <w:r>
              <w:rPr>
                <w:rFonts w:ascii="Arial" w:hAnsi="Arial" w:cs="Arial"/>
                <w:color w:val="000000"/>
                <w:sz w:val="24"/>
                <w:szCs w:val="24"/>
                <w:lang w:val="es-ES"/>
              </w:rPr>
              <w:t>Hengeveld</w:t>
            </w:r>
            <w:proofErr w:type="spellEnd"/>
            <w:r>
              <w:rPr>
                <w:rFonts w:ascii="Arial" w:hAnsi="Arial" w:cs="Arial"/>
                <w:color w:val="000000"/>
                <w:sz w:val="24"/>
                <w:szCs w:val="24"/>
                <w:lang w:val="es-ES"/>
              </w:rPr>
              <w:t xml:space="preserve">. Berlín. </w:t>
            </w:r>
            <w:proofErr w:type="spellStart"/>
            <w:r>
              <w:rPr>
                <w:rFonts w:ascii="Arial" w:hAnsi="Arial" w:cs="Arial"/>
                <w:color w:val="000000"/>
                <w:sz w:val="24"/>
                <w:szCs w:val="24"/>
                <w:lang w:val="es-ES"/>
              </w:rPr>
              <w:t>Mouton</w:t>
            </w:r>
            <w:proofErr w:type="spellEnd"/>
            <w:r>
              <w:rPr>
                <w:rFonts w:ascii="Arial" w:hAnsi="Arial" w:cs="Arial"/>
                <w:color w:val="000000"/>
                <w:sz w:val="24"/>
                <w:szCs w:val="24"/>
                <w:lang w:val="es-ES"/>
              </w:rPr>
              <w:t xml:space="preserve"> de </w:t>
            </w:r>
            <w:proofErr w:type="spellStart"/>
            <w:r>
              <w:rPr>
                <w:rFonts w:ascii="Arial" w:hAnsi="Arial" w:cs="Arial"/>
                <w:color w:val="000000"/>
                <w:sz w:val="24"/>
                <w:szCs w:val="24"/>
                <w:lang w:val="es-ES"/>
              </w:rPr>
              <w:t>Gruyter</w:t>
            </w:r>
            <w:proofErr w:type="spellEnd"/>
            <w:r>
              <w:rPr>
                <w:rFonts w:ascii="Arial" w:hAnsi="Arial" w:cs="Arial"/>
                <w:color w:val="000000"/>
                <w:sz w:val="24"/>
                <w:szCs w:val="24"/>
                <w:lang w:val="es-ES"/>
              </w:rPr>
              <w:t xml:space="preserve">. </w:t>
            </w:r>
          </w:p>
          <w:p w:rsidR="00CB0C90" w:rsidRDefault="00787AEA">
            <w:pPr>
              <w:rPr>
                <w:rFonts w:ascii="Arial" w:hAnsi="Arial" w:cs="Arial"/>
                <w:color w:val="000000"/>
                <w:sz w:val="24"/>
                <w:szCs w:val="24"/>
                <w:lang w:val="es-ES"/>
              </w:rPr>
            </w:pPr>
            <w:proofErr w:type="spellStart"/>
            <w:r>
              <w:rPr>
                <w:rFonts w:ascii="Arial" w:hAnsi="Arial" w:cs="Arial"/>
                <w:color w:val="000000"/>
                <w:sz w:val="24"/>
                <w:szCs w:val="24"/>
                <w:lang w:val="es-ES"/>
              </w:rPr>
              <w:t>Duranti</w:t>
            </w:r>
            <w:proofErr w:type="spellEnd"/>
            <w:r>
              <w:rPr>
                <w:rFonts w:ascii="Arial" w:hAnsi="Arial" w:cs="Arial"/>
                <w:color w:val="000000"/>
                <w:sz w:val="24"/>
                <w:szCs w:val="24"/>
                <w:lang w:val="es-ES"/>
              </w:rPr>
              <w:t xml:space="preserve">, </w:t>
            </w:r>
            <w:proofErr w:type="spellStart"/>
            <w:r>
              <w:rPr>
                <w:rFonts w:ascii="Arial" w:hAnsi="Arial" w:cs="Arial"/>
                <w:color w:val="000000"/>
                <w:sz w:val="24"/>
                <w:szCs w:val="24"/>
                <w:lang w:val="es-ES"/>
              </w:rPr>
              <w:t>Alessandro</w:t>
            </w:r>
            <w:proofErr w:type="spellEnd"/>
            <w:r>
              <w:rPr>
                <w:rFonts w:ascii="Arial" w:hAnsi="Arial" w:cs="Arial"/>
                <w:color w:val="000000"/>
                <w:sz w:val="24"/>
                <w:szCs w:val="24"/>
                <w:lang w:val="es-ES"/>
              </w:rPr>
              <w:t xml:space="preserve">, Antropología lingüística, Madrid, </w:t>
            </w:r>
            <w:proofErr w:type="spellStart"/>
            <w:r>
              <w:rPr>
                <w:rFonts w:ascii="Arial" w:hAnsi="Arial" w:cs="Arial"/>
                <w:color w:val="000000"/>
                <w:sz w:val="24"/>
                <w:szCs w:val="24"/>
                <w:lang w:val="es-ES"/>
              </w:rPr>
              <w:t>Akal</w:t>
            </w:r>
            <w:proofErr w:type="spellEnd"/>
            <w:r>
              <w:rPr>
                <w:rFonts w:ascii="Arial" w:hAnsi="Arial" w:cs="Arial"/>
                <w:color w:val="000000"/>
                <w:sz w:val="24"/>
                <w:szCs w:val="24"/>
                <w:lang w:val="es-ES"/>
              </w:rPr>
              <w:t>, 2000. En Biblioteca</w:t>
            </w:r>
          </w:p>
          <w:p w:rsidR="00CB0C90" w:rsidRDefault="00787AEA">
            <w:pPr>
              <w:rPr>
                <w:rFonts w:ascii="Arial" w:hAnsi="Arial" w:cs="Arial"/>
                <w:color w:val="000000"/>
                <w:sz w:val="24"/>
                <w:szCs w:val="24"/>
                <w:lang w:val="es-ES"/>
              </w:rPr>
            </w:pPr>
            <w:r>
              <w:rPr>
                <w:rFonts w:ascii="Arial" w:hAnsi="Arial" w:cs="Arial"/>
                <w:color w:val="000000"/>
                <w:sz w:val="24"/>
                <w:szCs w:val="24"/>
                <w:lang w:val="es-ES"/>
              </w:rPr>
              <w:t xml:space="preserve">Hernández </w:t>
            </w:r>
            <w:proofErr w:type="spellStart"/>
            <w:r>
              <w:rPr>
                <w:rFonts w:ascii="Arial" w:hAnsi="Arial" w:cs="Arial"/>
                <w:color w:val="000000"/>
                <w:sz w:val="24"/>
                <w:szCs w:val="24"/>
                <w:lang w:val="es-ES"/>
              </w:rPr>
              <w:t>Sampieri</w:t>
            </w:r>
            <w:proofErr w:type="spellEnd"/>
            <w:r>
              <w:rPr>
                <w:rFonts w:ascii="Arial" w:hAnsi="Arial" w:cs="Arial"/>
                <w:color w:val="000000"/>
                <w:sz w:val="24"/>
                <w:szCs w:val="24"/>
                <w:lang w:val="es-ES"/>
              </w:rPr>
              <w:t>, Roberto, Metodología de la investigación, 6ª edición, México, McGraw-Hill, 2014</w:t>
            </w:r>
          </w:p>
          <w:p w:rsidR="00CB0C90" w:rsidRDefault="00787AEA">
            <w:pPr>
              <w:rPr>
                <w:rFonts w:ascii="Arial" w:hAnsi="Arial" w:cs="Arial"/>
                <w:color w:val="000000"/>
                <w:sz w:val="24"/>
                <w:szCs w:val="24"/>
                <w:lang w:val="es-ES"/>
              </w:rPr>
            </w:pPr>
            <w:proofErr w:type="spellStart"/>
            <w:r>
              <w:rPr>
                <w:rFonts w:ascii="Arial" w:hAnsi="Arial" w:cs="Arial"/>
                <w:color w:val="000000"/>
                <w:sz w:val="24"/>
                <w:szCs w:val="24"/>
                <w:lang w:val="es-ES"/>
              </w:rPr>
              <w:t>Renkema</w:t>
            </w:r>
            <w:proofErr w:type="spellEnd"/>
            <w:r>
              <w:rPr>
                <w:rFonts w:ascii="Arial" w:hAnsi="Arial" w:cs="Arial"/>
                <w:color w:val="000000"/>
                <w:sz w:val="24"/>
                <w:szCs w:val="24"/>
                <w:lang w:val="es-ES"/>
              </w:rPr>
              <w:t xml:space="preserve">, </w:t>
            </w:r>
            <w:proofErr w:type="spellStart"/>
            <w:r>
              <w:rPr>
                <w:rFonts w:ascii="Arial" w:hAnsi="Arial" w:cs="Arial"/>
                <w:color w:val="000000"/>
                <w:sz w:val="24"/>
                <w:szCs w:val="24"/>
                <w:lang w:val="es-ES"/>
              </w:rPr>
              <w:t>Jan</w:t>
            </w:r>
            <w:proofErr w:type="spellEnd"/>
            <w:r>
              <w:rPr>
                <w:rFonts w:ascii="Arial" w:hAnsi="Arial" w:cs="Arial"/>
                <w:color w:val="000000"/>
                <w:sz w:val="24"/>
                <w:szCs w:val="24"/>
                <w:lang w:val="es-ES"/>
              </w:rPr>
              <w:t xml:space="preserve">, Introducción a los estudios sobre el discurso, Barcelona, </w:t>
            </w:r>
            <w:proofErr w:type="spellStart"/>
            <w:r>
              <w:rPr>
                <w:rFonts w:ascii="Arial" w:hAnsi="Arial" w:cs="Arial"/>
                <w:color w:val="000000"/>
                <w:sz w:val="24"/>
                <w:szCs w:val="24"/>
                <w:lang w:val="es-ES"/>
              </w:rPr>
              <w:t>Gedisa</w:t>
            </w:r>
            <w:proofErr w:type="spellEnd"/>
            <w:r>
              <w:rPr>
                <w:rFonts w:ascii="Arial" w:hAnsi="Arial" w:cs="Arial"/>
                <w:color w:val="000000"/>
                <w:sz w:val="24"/>
                <w:szCs w:val="24"/>
                <w:lang w:val="es-ES"/>
              </w:rPr>
              <w:t>, 1999.</w:t>
            </w:r>
          </w:p>
          <w:p w:rsidR="00CB0C90" w:rsidRDefault="00787AEA">
            <w:pPr>
              <w:rPr>
                <w:rFonts w:ascii="Arial" w:hAnsi="Arial" w:cs="Arial"/>
                <w:color w:val="000000"/>
                <w:sz w:val="24"/>
                <w:szCs w:val="24"/>
                <w:lang w:val="es-ES"/>
              </w:rPr>
            </w:pPr>
            <w:proofErr w:type="spellStart"/>
            <w:r>
              <w:rPr>
                <w:rFonts w:ascii="Arial" w:hAnsi="Arial" w:cs="Arial"/>
                <w:color w:val="000000"/>
                <w:sz w:val="24"/>
                <w:szCs w:val="24"/>
                <w:lang w:val="es-ES"/>
              </w:rPr>
              <w:t>Rapley</w:t>
            </w:r>
            <w:proofErr w:type="spellEnd"/>
            <w:r>
              <w:rPr>
                <w:rFonts w:ascii="Arial" w:hAnsi="Arial" w:cs="Arial"/>
                <w:color w:val="000000"/>
                <w:sz w:val="24"/>
                <w:szCs w:val="24"/>
                <w:lang w:val="es-ES"/>
              </w:rPr>
              <w:t>, Tim, Los análisis de la conversación, del discurso y de documentos en investigación cualitativa, Madrid, Morata, 2014.</w:t>
            </w:r>
          </w:p>
        </w:tc>
      </w:tr>
      <w:tr w:rsidR="00CB0C90">
        <w:trPr>
          <w:jc w:val="center"/>
        </w:trPr>
        <w:tc>
          <w:tcPr>
            <w:tcW w:w="9064" w:type="dxa"/>
            <w:gridSpan w:val="3"/>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CB0C90" w:rsidRDefault="00787AEA">
            <w:pPr>
              <w:jc w:val="both"/>
            </w:pPr>
            <w:r>
              <w:rPr>
                <w:rFonts w:ascii="Arial" w:hAnsi="Arial" w:cs="Arial"/>
                <w:b/>
                <w:bCs/>
                <w:sz w:val="26"/>
                <w:szCs w:val="26"/>
                <w:lang w:val="es-ES"/>
              </w:rPr>
              <w:t xml:space="preserve">22. </w:t>
            </w:r>
            <w:r>
              <w:rPr>
                <w:rFonts w:cs="Calibri"/>
                <w:b/>
                <w:bCs/>
                <w:sz w:val="24"/>
                <w:szCs w:val="24"/>
                <w:lang w:val="es-ES"/>
              </w:rPr>
              <w:t>Recursos Web</w:t>
            </w:r>
            <w:r>
              <w:rPr>
                <w:rFonts w:ascii="Arial" w:hAnsi="Arial" w:cs="Arial"/>
                <w:b/>
                <w:bCs/>
                <w:sz w:val="26"/>
                <w:szCs w:val="26"/>
                <w:lang w:val="es-ES"/>
              </w:rPr>
              <w:t xml:space="preserve"> </w:t>
            </w:r>
          </w:p>
          <w:p w:rsidR="00CB0C90" w:rsidRDefault="00787AEA">
            <w:pPr>
              <w:jc w:val="both"/>
              <w:rPr>
                <w:rFonts w:ascii="Arial" w:hAnsi="Arial" w:cs="Arial"/>
                <w:i/>
                <w:color w:val="535353"/>
                <w:sz w:val="20"/>
                <w:szCs w:val="20"/>
                <w:lang w:val="es-ES"/>
              </w:rPr>
            </w:pPr>
            <w:r>
              <w:rPr>
                <w:rFonts w:ascii="Arial" w:hAnsi="Arial" w:cs="Arial"/>
                <w:i/>
                <w:color w:val="535353"/>
                <w:sz w:val="20"/>
                <w:szCs w:val="20"/>
                <w:lang w:val="es-ES"/>
              </w:rPr>
              <w:t>(Recursos de referencia para el apoyo del proceso formativo del estudiante; se debe indicar la dirección completa del recurso y una descripción del mismo; CADA RECURSO DEBE IR EN UNA LÍNEA DISTINTA)</w:t>
            </w:r>
          </w:p>
          <w:p w:rsidR="00CB0C90" w:rsidRDefault="00CB0C90">
            <w:pPr>
              <w:rPr>
                <w:rFonts w:ascii="Arial" w:hAnsi="Arial" w:cs="Arial"/>
                <w:i/>
                <w:color w:val="535353"/>
                <w:sz w:val="24"/>
                <w:szCs w:val="24"/>
                <w:lang w:val="es-ES"/>
              </w:rPr>
            </w:pPr>
          </w:p>
        </w:tc>
      </w:tr>
    </w:tbl>
    <w:p w:rsidR="00CB0C90" w:rsidRDefault="00CB0C90"/>
    <w:sectPr w:rsidR="00CB0C90">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tang;바탕">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8010F"/>
    <w:multiLevelType w:val="multilevel"/>
    <w:tmpl w:val="B6AC7D42"/>
    <w:lvl w:ilvl="0">
      <w:start w:val="1"/>
      <w:numFmt w:val="decimal"/>
      <w:lvlText w:val="%1."/>
      <w:lvlJc w:val="left"/>
      <w:pPr>
        <w:tabs>
          <w:tab w:val="num" w:pos="360"/>
        </w:tabs>
        <w:ind w:left="360" w:hanging="360"/>
      </w:pPr>
      <w:rPr>
        <w:rFonts w:eastAsia="Batang;바탕"/>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DD02EDD"/>
    <w:multiLevelType w:val="multilevel"/>
    <w:tmpl w:val="14960C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0E6738A"/>
    <w:multiLevelType w:val="multilevel"/>
    <w:tmpl w:val="EB969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1B628A8"/>
    <w:multiLevelType w:val="multilevel"/>
    <w:tmpl w:val="C2E8FAE8"/>
    <w:lvl w:ilvl="0">
      <w:start w:val="1"/>
      <w:numFmt w:val="decimal"/>
      <w:lvlText w:val="%1."/>
      <w:lvlJc w:val="left"/>
      <w:pPr>
        <w:ind w:left="720" w:hanging="360"/>
      </w:pPr>
      <w:rPr>
        <w:rFonts w:cs="Calibri"/>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52D1D3F"/>
    <w:multiLevelType w:val="multilevel"/>
    <w:tmpl w:val="6C06A83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E027471"/>
    <w:multiLevelType w:val="multilevel"/>
    <w:tmpl w:val="A8F095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90"/>
    <w:rsid w:val="002946EF"/>
    <w:rsid w:val="002E6927"/>
    <w:rsid w:val="005A1D82"/>
    <w:rsid w:val="00787AEA"/>
    <w:rsid w:val="00CB0C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s-C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s="Times New Roman"/>
      <w:sz w:val="22"/>
      <w:szCs w:val="22"/>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rPr>
      <w:rFonts w:ascii="Symbol" w:hAnsi="Symbol" w:cs="Symbol"/>
    </w:rPr>
  </w:style>
  <w:style w:type="character" w:customStyle="1" w:styleId="WW8Num3z0">
    <w:name w:val="WW8Num3z0"/>
    <w:qFormat/>
    <w:rPr>
      <w:rFonts w:cs="Calibri"/>
      <w:b/>
      <w:sz w:val="24"/>
      <w:szCs w:val="24"/>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EncabezadoCar">
    <w:name w:val="Encabezado Car"/>
    <w:qFormat/>
    <w:rPr>
      <w:sz w:val="22"/>
      <w:szCs w:val="22"/>
      <w:lang w:val="es-ES"/>
    </w:rPr>
  </w:style>
  <w:style w:type="character" w:customStyle="1" w:styleId="WW8Num5z0">
    <w:name w:val="WW8Num5z0"/>
    <w:qFormat/>
    <w:rPr>
      <w:rFonts w:eastAsia="Batang;바탕"/>
      <w:sz w:val="24"/>
      <w:szCs w:val="24"/>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EnlacedeInternet">
    <w:name w:val="Enlace de Internet"/>
    <w:rPr>
      <w:color w:val="000080"/>
      <w:u w:val="single"/>
    </w:rPr>
  </w:style>
  <w:style w:type="character" w:customStyle="1" w:styleId="Character20style">
    <w:name w:val="Character_20_style"/>
    <w:qFormat/>
  </w:style>
  <w:style w:type="paragraph" w:styleId="Encabezado">
    <w:name w:val="header"/>
    <w:basedOn w:val="Normal"/>
    <w:next w:val="Textoindependiente"/>
    <w:pPr>
      <w:tabs>
        <w:tab w:val="center" w:pos="4252"/>
        <w:tab w:val="right" w:pos="8504"/>
      </w:tabs>
    </w:pPr>
    <w:rPr>
      <w:lang w:val="es-ES"/>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 w:type="paragraph" w:customStyle="1" w:styleId="Normal1">
    <w:name w:val="Normal1"/>
    <w:qFormat/>
    <w:rPr>
      <w:rFonts w:ascii="Times New Roman" w:eastAsia="Times New Roman" w:hAnsi="Times New Roman" w:cs="Times New Roman"/>
      <w:color w:val="000000"/>
      <w:lang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5">
    <w:name w:val="WW8Num5"/>
    <w:qFormat/>
  </w:style>
  <w:style w:type="numbering" w:customStyle="1" w:styleId="WW8Num13">
    <w:name w:val="WW8Num13"/>
    <w:qFormat/>
  </w:style>
  <w:style w:type="paragraph" w:styleId="Prrafodelista">
    <w:name w:val="List Paragraph"/>
    <w:basedOn w:val="Normal"/>
    <w:uiPriority w:val="34"/>
    <w:qFormat/>
    <w:rsid w:val="00294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s-C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s="Times New Roman"/>
      <w:sz w:val="22"/>
      <w:szCs w:val="22"/>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rPr>
      <w:rFonts w:ascii="Symbol" w:hAnsi="Symbol" w:cs="Symbol"/>
    </w:rPr>
  </w:style>
  <w:style w:type="character" w:customStyle="1" w:styleId="WW8Num3z0">
    <w:name w:val="WW8Num3z0"/>
    <w:qFormat/>
    <w:rPr>
      <w:rFonts w:cs="Calibri"/>
      <w:b/>
      <w:sz w:val="24"/>
      <w:szCs w:val="24"/>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EncabezadoCar">
    <w:name w:val="Encabezado Car"/>
    <w:qFormat/>
    <w:rPr>
      <w:sz w:val="22"/>
      <w:szCs w:val="22"/>
      <w:lang w:val="es-ES"/>
    </w:rPr>
  </w:style>
  <w:style w:type="character" w:customStyle="1" w:styleId="WW8Num5z0">
    <w:name w:val="WW8Num5z0"/>
    <w:qFormat/>
    <w:rPr>
      <w:rFonts w:eastAsia="Batang;바탕"/>
      <w:sz w:val="24"/>
      <w:szCs w:val="24"/>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EnlacedeInternet">
    <w:name w:val="Enlace de Internet"/>
    <w:rPr>
      <w:color w:val="000080"/>
      <w:u w:val="single"/>
    </w:rPr>
  </w:style>
  <w:style w:type="character" w:customStyle="1" w:styleId="Character20style">
    <w:name w:val="Character_20_style"/>
    <w:qFormat/>
  </w:style>
  <w:style w:type="paragraph" w:styleId="Encabezado">
    <w:name w:val="header"/>
    <w:basedOn w:val="Normal"/>
    <w:next w:val="Textoindependiente"/>
    <w:pPr>
      <w:tabs>
        <w:tab w:val="center" w:pos="4252"/>
        <w:tab w:val="right" w:pos="8504"/>
      </w:tabs>
    </w:pPr>
    <w:rPr>
      <w:lang w:val="es-ES"/>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 w:type="paragraph" w:customStyle="1" w:styleId="Normal1">
    <w:name w:val="Normal1"/>
    <w:qFormat/>
    <w:rPr>
      <w:rFonts w:ascii="Times New Roman" w:eastAsia="Times New Roman" w:hAnsi="Times New Roman" w:cs="Times New Roman"/>
      <w:color w:val="000000"/>
      <w:lang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5">
    <w:name w:val="WW8Num5"/>
    <w:qFormat/>
  </w:style>
  <w:style w:type="numbering" w:customStyle="1" w:styleId="WW8Num13">
    <w:name w:val="WW8Num13"/>
    <w:qFormat/>
  </w:style>
  <w:style w:type="paragraph" w:styleId="Prrafodelista">
    <w:name w:val="List Paragraph"/>
    <w:basedOn w:val="Normal"/>
    <w:uiPriority w:val="34"/>
    <w:qFormat/>
    <w:rsid w:val="00294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fu.ca/rst/05bibliographies/bibs/ISI_RS_87_19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1582</Words>
  <Characters>9023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Moraga</dc:creator>
  <cp:lastModifiedBy>USUARIO</cp:lastModifiedBy>
  <cp:revision>2</cp:revision>
  <dcterms:created xsi:type="dcterms:W3CDTF">2020-03-06T21:56:00Z</dcterms:created>
  <dcterms:modified xsi:type="dcterms:W3CDTF">2020-03-06T21:56:00Z</dcterms:modified>
  <dc:language>es-CL</dc:language>
</cp:coreProperties>
</file>