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8AA7" w14:textId="42B66874" w:rsidR="0082702B" w:rsidRPr="00005B30" w:rsidRDefault="005813E1" w:rsidP="00005B30">
      <w:pPr>
        <w:jc w:val="right"/>
        <w:rPr>
          <w:rFonts w:ascii="Times New Roman" w:hAnsi="Times New Roman" w:cs="Times New Roman"/>
        </w:rPr>
      </w:pPr>
      <w:r w:rsidRPr="00005B30">
        <w:rPr>
          <w:rFonts w:ascii="Times New Roman" w:hAnsi="Times New Roman" w:cs="Times New Roman"/>
        </w:rPr>
        <w:t>Claire Standley</w:t>
      </w:r>
    </w:p>
    <w:p w14:paraId="15430D9E" w14:textId="35C7D345" w:rsidR="005813E1" w:rsidRPr="00005B30" w:rsidRDefault="005813E1" w:rsidP="00005B30">
      <w:pPr>
        <w:jc w:val="right"/>
        <w:rPr>
          <w:rFonts w:ascii="Times New Roman" w:hAnsi="Times New Roman" w:cs="Times New Roman"/>
        </w:rPr>
      </w:pPr>
      <w:r w:rsidRPr="00005B30">
        <w:rPr>
          <w:rFonts w:ascii="Times New Roman" w:hAnsi="Times New Roman" w:cs="Times New Roman"/>
        </w:rPr>
        <w:t>Data Analytics – ECNS 560</w:t>
      </w:r>
    </w:p>
    <w:p w14:paraId="0E4E54A6" w14:textId="771A0F5E" w:rsidR="005813E1" w:rsidRPr="00005B30" w:rsidRDefault="005813E1" w:rsidP="00005B30">
      <w:pPr>
        <w:jc w:val="right"/>
        <w:rPr>
          <w:rFonts w:ascii="Times New Roman" w:hAnsi="Times New Roman" w:cs="Times New Roman"/>
        </w:rPr>
      </w:pPr>
      <w:r w:rsidRPr="00005B30">
        <w:rPr>
          <w:rFonts w:ascii="Times New Roman" w:hAnsi="Times New Roman" w:cs="Times New Roman"/>
        </w:rPr>
        <w:t>Stage 1: Topic and Data</w:t>
      </w:r>
    </w:p>
    <w:p w14:paraId="69D25E0B" w14:textId="77777777" w:rsidR="005813E1" w:rsidRPr="00005B30" w:rsidRDefault="005813E1">
      <w:pPr>
        <w:rPr>
          <w:rFonts w:ascii="Times New Roman" w:hAnsi="Times New Roman" w:cs="Times New Roman"/>
        </w:rPr>
      </w:pPr>
    </w:p>
    <w:p w14:paraId="237CF3A0" w14:textId="13DD3FB9" w:rsidR="005813E1" w:rsidRPr="00005B30" w:rsidRDefault="00C01875">
      <w:pPr>
        <w:rPr>
          <w:rFonts w:ascii="Times New Roman" w:hAnsi="Times New Roman" w:cs="Times New Roman"/>
        </w:rPr>
      </w:pPr>
      <w:r w:rsidRPr="00005B30">
        <w:rPr>
          <w:rFonts w:ascii="Times New Roman" w:hAnsi="Times New Roman" w:cs="Times New Roman"/>
        </w:rPr>
        <w:t>Project Topic: Agritourism Liability Laws and Direct-to-Consumer Agricultural Markets</w:t>
      </w:r>
    </w:p>
    <w:p w14:paraId="6C598440" w14:textId="77777777" w:rsidR="00C01875" w:rsidRPr="00005B30" w:rsidRDefault="00C01875">
      <w:pPr>
        <w:rPr>
          <w:rFonts w:ascii="Times New Roman" w:hAnsi="Times New Roman" w:cs="Times New Roman"/>
        </w:rPr>
      </w:pPr>
    </w:p>
    <w:p w14:paraId="6E017AEC" w14:textId="781BAF4F" w:rsidR="00C01875" w:rsidRPr="00005B30" w:rsidRDefault="00C01875">
      <w:pPr>
        <w:rPr>
          <w:rFonts w:ascii="Times New Roman" w:hAnsi="Times New Roman" w:cs="Times New Roman"/>
        </w:rPr>
      </w:pPr>
      <w:r w:rsidRPr="00005B30">
        <w:rPr>
          <w:rFonts w:ascii="Times New Roman" w:hAnsi="Times New Roman" w:cs="Times New Roman"/>
        </w:rPr>
        <w:t xml:space="preserve">Topic Motivation: </w:t>
      </w:r>
      <w:r w:rsidR="001A0904" w:rsidRPr="00005B30">
        <w:rPr>
          <w:rFonts w:ascii="Times New Roman" w:hAnsi="Times New Roman" w:cs="Times New Roman"/>
        </w:rPr>
        <w:t xml:space="preserve">Direct-to-consumer (DTC) agricultural markets, such as farmers markets, on farm stands, and other forms of local food marketing, have grown substantially in the United States over the past decade. These </w:t>
      </w:r>
      <w:r w:rsidR="0036037C" w:rsidRPr="00005B30">
        <w:rPr>
          <w:rFonts w:ascii="Times New Roman" w:hAnsi="Times New Roman" w:cs="Times New Roman"/>
        </w:rPr>
        <w:t xml:space="preserve">markets allow farmers to capture a larger share of the consumer food dollar and may provide important opportunities for small and beginning farmers who face barriers to entry in traditional agricultural supply chains. </w:t>
      </w:r>
      <w:r w:rsidR="00052EE1" w:rsidRPr="00005B30">
        <w:rPr>
          <w:rFonts w:ascii="Times New Roman" w:hAnsi="Times New Roman" w:cs="Times New Roman"/>
        </w:rPr>
        <w:t xml:space="preserve">Many papers have found that first time farmers and younger farmers are more likely to participate in value added agricultural often time as a means to provide extra income within the first few years to be able to keep the farm operational. </w:t>
      </w:r>
      <w:r w:rsidR="0036037C" w:rsidRPr="00005B30">
        <w:rPr>
          <w:rFonts w:ascii="Times New Roman" w:hAnsi="Times New Roman" w:cs="Times New Roman"/>
        </w:rPr>
        <w:t xml:space="preserve">One factor that may influence the growth of local food markets is the legal environment surrounding agritourism. Agritourism includes activities such as farm tours, pumpkin patches, corn mazes, and on farm events that may attract </w:t>
      </w:r>
      <w:r w:rsidR="008B6525" w:rsidRPr="00005B30">
        <w:rPr>
          <w:rFonts w:ascii="Times New Roman" w:hAnsi="Times New Roman" w:cs="Times New Roman"/>
        </w:rPr>
        <w:t>visitors</w:t>
      </w:r>
      <w:r w:rsidR="0036037C" w:rsidRPr="00005B30">
        <w:rPr>
          <w:rFonts w:ascii="Times New Roman" w:hAnsi="Times New Roman" w:cs="Times New Roman"/>
        </w:rPr>
        <w:t xml:space="preserve"> to agricultural operations. </w:t>
      </w:r>
      <w:r w:rsidR="00086EB6" w:rsidRPr="00005B30">
        <w:rPr>
          <w:rFonts w:ascii="Times New Roman" w:hAnsi="Times New Roman" w:cs="Times New Roman"/>
        </w:rPr>
        <w:t xml:space="preserve">Other papers have observed clustering effects regarding agritourism and direct to consumer sales in the United States and found these two </w:t>
      </w:r>
      <w:r w:rsidR="008B6525" w:rsidRPr="00005B30">
        <w:rPr>
          <w:rFonts w:ascii="Times New Roman" w:hAnsi="Times New Roman" w:cs="Times New Roman"/>
        </w:rPr>
        <w:t xml:space="preserve">methods of income to be closely related in most cases. </w:t>
      </w:r>
      <w:r w:rsidR="0036037C" w:rsidRPr="00005B30">
        <w:rPr>
          <w:rFonts w:ascii="Times New Roman" w:hAnsi="Times New Roman" w:cs="Times New Roman"/>
        </w:rPr>
        <w:t xml:space="preserve">However, farms that host visitors may face liability risks if guests are injured while visiting the property. </w:t>
      </w:r>
      <w:r w:rsidR="009F2192" w:rsidRPr="00005B30">
        <w:rPr>
          <w:rFonts w:ascii="Times New Roman" w:hAnsi="Times New Roman" w:cs="Times New Roman"/>
        </w:rPr>
        <w:t xml:space="preserve">Starting with Kansas in </w:t>
      </w:r>
      <w:r w:rsidR="006A59D7" w:rsidRPr="00005B30">
        <w:rPr>
          <w:rFonts w:ascii="Times New Roman" w:hAnsi="Times New Roman" w:cs="Times New Roman"/>
        </w:rPr>
        <w:t>2004,</w:t>
      </w:r>
      <w:r w:rsidR="009F2192" w:rsidRPr="00005B30">
        <w:rPr>
          <w:rFonts w:ascii="Times New Roman" w:hAnsi="Times New Roman" w:cs="Times New Roman"/>
        </w:rPr>
        <w:t xml:space="preserve"> </w:t>
      </w:r>
      <w:r w:rsidR="00477CCF" w:rsidRPr="00005B30">
        <w:rPr>
          <w:rFonts w:ascii="Times New Roman" w:hAnsi="Times New Roman" w:cs="Times New Roman"/>
        </w:rPr>
        <w:t xml:space="preserve">many states adopted agritourism </w:t>
      </w:r>
      <w:r w:rsidR="008B6525" w:rsidRPr="00005B30">
        <w:rPr>
          <w:rFonts w:ascii="Times New Roman" w:hAnsi="Times New Roman" w:cs="Times New Roman"/>
        </w:rPr>
        <w:t>liability</w:t>
      </w:r>
      <w:r w:rsidR="00477CCF" w:rsidRPr="00005B30">
        <w:rPr>
          <w:rFonts w:ascii="Times New Roman" w:hAnsi="Times New Roman" w:cs="Times New Roman"/>
        </w:rPr>
        <w:t xml:space="preserve"> laws which limit the legal liability of farmers hosting agritourism activities under certain conditions. By reducing the risk of lawsuits, these laws may encourage farmers to expand agritourism activities and attract more visitors. Increased </w:t>
      </w:r>
      <w:r w:rsidR="008B6525" w:rsidRPr="00005B30">
        <w:rPr>
          <w:rFonts w:ascii="Times New Roman" w:hAnsi="Times New Roman" w:cs="Times New Roman"/>
        </w:rPr>
        <w:t>visitor</w:t>
      </w:r>
      <w:r w:rsidR="00477CCF" w:rsidRPr="00005B30">
        <w:rPr>
          <w:rFonts w:ascii="Times New Roman" w:hAnsi="Times New Roman" w:cs="Times New Roman"/>
        </w:rPr>
        <w:t xml:space="preserve"> traffic also increase</w:t>
      </w:r>
      <w:r w:rsidR="004675FE" w:rsidRPr="00005B30">
        <w:rPr>
          <w:rFonts w:ascii="Times New Roman" w:hAnsi="Times New Roman" w:cs="Times New Roman"/>
        </w:rPr>
        <w:t xml:space="preserve">s opportunities for farms to sell products directly to consumers. </w:t>
      </w:r>
      <w:r w:rsidR="008B6525" w:rsidRPr="00005B30">
        <w:rPr>
          <w:rFonts w:ascii="Times New Roman" w:hAnsi="Times New Roman" w:cs="Times New Roman"/>
        </w:rPr>
        <w:t xml:space="preserve">This project </w:t>
      </w:r>
      <w:r w:rsidR="00265299" w:rsidRPr="00005B30">
        <w:rPr>
          <w:rFonts w:ascii="Times New Roman" w:hAnsi="Times New Roman" w:cs="Times New Roman"/>
        </w:rPr>
        <w:t xml:space="preserve">will attempt to examine whether the adoption of agritourism liability laws is associated with changes in the development of local food marketing channels, particularly direct to consumer agricultural markets. </w:t>
      </w:r>
      <w:r w:rsidR="00DC068C" w:rsidRPr="00005B30">
        <w:rPr>
          <w:rFonts w:ascii="Times New Roman" w:hAnsi="Times New Roman" w:cs="Times New Roman"/>
        </w:rPr>
        <w:t xml:space="preserve">Understanding the relationship between agritourism policy and local food systems is important for policymakers interested in supporting rural economic development, agricultural diversification, and farm profitability. </w:t>
      </w:r>
      <w:r w:rsidR="006A59D7" w:rsidRPr="00005B30">
        <w:rPr>
          <w:rFonts w:ascii="Times New Roman" w:hAnsi="Times New Roman" w:cs="Times New Roman"/>
        </w:rPr>
        <w:t>Additionally,</w:t>
      </w:r>
      <w:r w:rsidR="00DC068C" w:rsidRPr="00005B30">
        <w:rPr>
          <w:rFonts w:ascii="Times New Roman" w:hAnsi="Times New Roman" w:cs="Times New Roman"/>
        </w:rPr>
        <w:t xml:space="preserve"> </w:t>
      </w:r>
      <w:r w:rsidR="00475B6E" w:rsidRPr="00005B30">
        <w:rPr>
          <w:rFonts w:ascii="Times New Roman" w:hAnsi="Times New Roman" w:cs="Times New Roman"/>
        </w:rPr>
        <w:t xml:space="preserve">a (better) study of such could provide evidence of an unintended benefit of expansion of limited liability laws to the agricultural community and specifically an opportunity to help with </w:t>
      </w:r>
      <w:r w:rsidR="006A59D7" w:rsidRPr="00005B30">
        <w:rPr>
          <w:rFonts w:ascii="Times New Roman" w:hAnsi="Times New Roman" w:cs="Times New Roman"/>
        </w:rPr>
        <w:t>endeavors</w:t>
      </w:r>
      <w:r w:rsidR="00475B6E" w:rsidRPr="00005B30">
        <w:rPr>
          <w:rFonts w:ascii="Times New Roman" w:hAnsi="Times New Roman" w:cs="Times New Roman"/>
        </w:rPr>
        <w:t xml:space="preserve"> that can lower barriers to entry for young agriculturists. </w:t>
      </w:r>
    </w:p>
    <w:p w14:paraId="6EFD3649" w14:textId="77777777" w:rsidR="006A59D7" w:rsidRPr="00005B30" w:rsidRDefault="006A59D7">
      <w:pPr>
        <w:rPr>
          <w:rFonts w:ascii="Times New Roman" w:hAnsi="Times New Roman" w:cs="Times New Roman"/>
        </w:rPr>
      </w:pPr>
    </w:p>
    <w:p w14:paraId="60BABA6E" w14:textId="4012C58A" w:rsidR="006A59D7" w:rsidRPr="00005B30" w:rsidRDefault="000C07D1">
      <w:pPr>
        <w:rPr>
          <w:rFonts w:ascii="Times New Roman" w:hAnsi="Times New Roman" w:cs="Times New Roman"/>
        </w:rPr>
      </w:pPr>
      <w:r w:rsidRPr="00005B30">
        <w:rPr>
          <w:rFonts w:ascii="Times New Roman" w:hAnsi="Times New Roman" w:cs="Times New Roman"/>
        </w:rPr>
        <w:t>Potential Research Questions</w:t>
      </w:r>
      <w:r w:rsidR="00B94A4C" w:rsidRPr="00005B30">
        <w:rPr>
          <w:rFonts w:ascii="Times New Roman" w:hAnsi="Times New Roman" w:cs="Times New Roman"/>
        </w:rPr>
        <w:t xml:space="preserve">: </w:t>
      </w:r>
    </w:p>
    <w:p w14:paraId="548348B4" w14:textId="4DB6B4C3" w:rsidR="00720FDF" w:rsidRPr="00005B30" w:rsidRDefault="00720FDF" w:rsidP="00720FDF">
      <w:pPr>
        <w:pStyle w:val="ListParagraph"/>
        <w:numPr>
          <w:ilvl w:val="0"/>
          <w:numId w:val="1"/>
        </w:numPr>
        <w:rPr>
          <w:rFonts w:ascii="Times New Roman" w:hAnsi="Times New Roman" w:cs="Times New Roman"/>
        </w:rPr>
      </w:pPr>
      <w:r w:rsidRPr="00005B30">
        <w:rPr>
          <w:rFonts w:ascii="Times New Roman" w:hAnsi="Times New Roman" w:cs="Times New Roman"/>
        </w:rPr>
        <w:t xml:space="preserve">Do agritourism liability laws increase the development of direct-to-consumer agricultural markets in the United States? </w:t>
      </w:r>
    </w:p>
    <w:p w14:paraId="43DBFC73" w14:textId="5E157934" w:rsidR="00F1564D" w:rsidRPr="00005B30" w:rsidRDefault="00D70A9B" w:rsidP="003F08D8">
      <w:pPr>
        <w:pStyle w:val="ListParagraph"/>
        <w:numPr>
          <w:ilvl w:val="0"/>
          <w:numId w:val="1"/>
        </w:numPr>
        <w:rPr>
          <w:rFonts w:ascii="Times New Roman" w:hAnsi="Times New Roman" w:cs="Times New Roman"/>
        </w:rPr>
      </w:pPr>
      <w:r w:rsidRPr="00005B30">
        <w:rPr>
          <w:rFonts w:ascii="Times New Roman" w:hAnsi="Times New Roman" w:cs="Times New Roman"/>
        </w:rPr>
        <w:lastRenderedPageBreak/>
        <w:t>Do agritourism liability laws increase the number of farmers markets in counties after the laws are adopted?</w:t>
      </w:r>
    </w:p>
    <w:p w14:paraId="483A746D" w14:textId="7B82B121" w:rsidR="00E871A7" w:rsidRPr="00005B30" w:rsidRDefault="00D70A9B" w:rsidP="003F08D8">
      <w:pPr>
        <w:pStyle w:val="ListParagraph"/>
        <w:numPr>
          <w:ilvl w:val="0"/>
          <w:numId w:val="1"/>
        </w:numPr>
        <w:rPr>
          <w:rFonts w:ascii="Times New Roman" w:hAnsi="Times New Roman" w:cs="Times New Roman"/>
        </w:rPr>
      </w:pPr>
      <w:r w:rsidRPr="00005B30">
        <w:rPr>
          <w:rFonts w:ascii="Times New Roman" w:hAnsi="Times New Roman" w:cs="Times New Roman"/>
        </w:rPr>
        <w:t>Are the effects of agritourism liability laws larger in counties with greater agritourism or tourism related activity?</w:t>
      </w:r>
      <w:r w:rsidR="002222F0" w:rsidRPr="00005B30">
        <w:rPr>
          <w:rFonts w:ascii="Times New Roman" w:hAnsi="Times New Roman" w:cs="Times New Roman"/>
        </w:rPr>
        <w:t xml:space="preserve"> </w:t>
      </w:r>
    </w:p>
    <w:p w14:paraId="1218304C" w14:textId="77777777" w:rsidR="002A118A" w:rsidRPr="00005B30" w:rsidRDefault="002A118A" w:rsidP="002A118A">
      <w:pPr>
        <w:rPr>
          <w:rFonts w:ascii="Times New Roman" w:hAnsi="Times New Roman" w:cs="Times New Roman"/>
        </w:rPr>
      </w:pPr>
    </w:p>
    <w:p w14:paraId="5AF446DF" w14:textId="760A051C" w:rsidR="002A118A" w:rsidRPr="00005B30" w:rsidRDefault="002A118A" w:rsidP="002A118A">
      <w:pPr>
        <w:rPr>
          <w:rFonts w:ascii="Times New Roman" w:hAnsi="Times New Roman" w:cs="Times New Roman"/>
        </w:rPr>
      </w:pPr>
      <w:r w:rsidRPr="00005B30">
        <w:rPr>
          <w:rFonts w:ascii="Times New Roman" w:hAnsi="Times New Roman" w:cs="Times New Roman"/>
        </w:rPr>
        <w:t xml:space="preserve">Datasets: </w:t>
      </w:r>
    </w:p>
    <w:p w14:paraId="48C334BF" w14:textId="3254DD29" w:rsidR="002A118A" w:rsidRPr="00005B30" w:rsidRDefault="002A118A" w:rsidP="002A118A">
      <w:pPr>
        <w:pStyle w:val="ListParagraph"/>
        <w:numPr>
          <w:ilvl w:val="0"/>
          <w:numId w:val="2"/>
        </w:numPr>
        <w:rPr>
          <w:rFonts w:ascii="Times New Roman" w:hAnsi="Times New Roman" w:cs="Times New Roman"/>
        </w:rPr>
      </w:pPr>
      <w:r w:rsidRPr="00005B30">
        <w:rPr>
          <w:rFonts w:ascii="Times New Roman" w:hAnsi="Times New Roman" w:cs="Times New Roman"/>
        </w:rPr>
        <w:t>USDA Farmers Market</w:t>
      </w:r>
      <w:r w:rsidR="00FD14AC" w:rsidRPr="00005B30">
        <w:rPr>
          <w:rFonts w:ascii="Times New Roman" w:hAnsi="Times New Roman" w:cs="Times New Roman"/>
        </w:rPr>
        <w:t>/On Farm Market</w:t>
      </w:r>
      <w:r w:rsidR="00645468" w:rsidRPr="00005B30">
        <w:rPr>
          <w:rFonts w:ascii="Times New Roman" w:hAnsi="Times New Roman" w:cs="Times New Roman"/>
        </w:rPr>
        <w:t>/Agritourism</w:t>
      </w:r>
      <w:r w:rsidRPr="00005B30">
        <w:rPr>
          <w:rFonts w:ascii="Times New Roman" w:hAnsi="Times New Roman" w:cs="Times New Roman"/>
        </w:rPr>
        <w:t xml:space="preserve"> Directory</w:t>
      </w:r>
      <w:r w:rsidR="007A2498" w:rsidRPr="00005B30">
        <w:rPr>
          <w:rFonts w:ascii="Times New Roman" w:hAnsi="Times New Roman" w:cs="Times New Roman"/>
        </w:rPr>
        <w:t xml:space="preserve"> (</w:t>
      </w:r>
      <w:hyperlink r:id="rId5" w:history="1">
        <w:r w:rsidR="007A2498" w:rsidRPr="00005B30">
          <w:rPr>
            <w:rStyle w:val="Hyperlink"/>
            <w:rFonts w:ascii="Times New Roman" w:hAnsi="Times New Roman" w:cs="Times New Roman"/>
          </w:rPr>
          <w:t>USDA Local Food Directories</w:t>
        </w:r>
      </w:hyperlink>
      <w:r w:rsidR="007A2498" w:rsidRPr="00005B30">
        <w:rPr>
          <w:rFonts w:ascii="Times New Roman" w:hAnsi="Times New Roman" w:cs="Times New Roman"/>
        </w:rPr>
        <w:t xml:space="preserve"> ) </w:t>
      </w:r>
      <w:r w:rsidRPr="00005B30">
        <w:rPr>
          <w:rFonts w:ascii="Times New Roman" w:hAnsi="Times New Roman" w:cs="Times New Roman"/>
        </w:rPr>
        <w:t>– provided by the Agricultural Marketing Service (AMS) and provides a nationwide listing of farmers markets across the United States</w:t>
      </w:r>
      <w:r w:rsidR="0064538D" w:rsidRPr="00005B30">
        <w:rPr>
          <w:rFonts w:ascii="Times New Roman" w:hAnsi="Times New Roman" w:cs="Times New Roman"/>
        </w:rPr>
        <w:t>. The dataset includes information about individual markets, their location, and some characteristics of their operations</w:t>
      </w:r>
      <w:r w:rsidR="00191372" w:rsidRPr="00005B30">
        <w:rPr>
          <w:rFonts w:ascii="Times New Roman" w:hAnsi="Times New Roman" w:cs="Times New Roman"/>
        </w:rPr>
        <w:t xml:space="preserve">. Variables include market name, city and state, zip code, lat and long, market website, and some vendor information. </w:t>
      </w:r>
      <w:r w:rsidR="00D332AE" w:rsidRPr="00005B30">
        <w:rPr>
          <w:rFonts w:ascii="Times New Roman" w:hAnsi="Times New Roman" w:cs="Times New Roman"/>
        </w:rPr>
        <w:t xml:space="preserve">The timespan in from 2020 to early 2026 being updated periodically. </w:t>
      </w:r>
      <w:r w:rsidR="007E0429" w:rsidRPr="00005B30">
        <w:rPr>
          <w:rFonts w:ascii="Times New Roman" w:hAnsi="Times New Roman" w:cs="Times New Roman"/>
        </w:rPr>
        <w:t xml:space="preserve">Markets are added over time as they register with the USDA. The datasets </w:t>
      </w:r>
      <w:r w:rsidR="00FB4328" w:rsidRPr="00005B30">
        <w:rPr>
          <w:rFonts w:ascii="Times New Roman" w:hAnsi="Times New Roman" w:cs="Times New Roman"/>
        </w:rPr>
        <w:t>include</w:t>
      </w:r>
      <w:r w:rsidR="007E0429" w:rsidRPr="00005B30">
        <w:rPr>
          <w:rFonts w:ascii="Times New Roman" w:hAnsi="Times New Roman" w:cs="Times New Roman"/>
        </w:rPr>
        <w:t xml:space="preserve"> farmers markets across the entire United States</w:t>
      </w:r>
      <w:r w:rsidR="00720F1E" w:rsidRPr="00005B30">
        <w:rPr>
          <w:rFonts w:ascii="Times New Roman" w:hAnsi="Times New Roman" w:cs="Times New Roman"/>
        </w:rPr>
        <w:t xml:space="preserve">, with geographic information that allows markets to be mapped to counties. Each state has several entries as a representative sample. </w:t>
      </w:r>
      <w:r w:rsidR="002C5121" w:rsidRPr="00005B30">
        <w:rPr>
          <w:rFonts w:ascii="Times New Roman" w:hAnsi="Times New Roman" w:cs="Times New Roman"/>
        </w:rPr>
        <w:t xml:space="preserve">This dataset will allow me to construct a county-by-year measure of the number of farmers markets. </w:t>
      </w:r>
      <w:r w:rsidR="00720FDF" w:rsidRPr="00005B30">
        <w:rPr>
          <w:rFonts w:ascii="Times New Roman" w:hAnsi="Times New Roman" w:cs="Times New Roman"/>
        </w:rPr>
        <w:t xml:space="preserve">Farmers </w:t>
      </w:r>
      <w:r w:rsidR="002C5121" w:rsidRPr="00005B30">
        <w:rPr>
          <w:rFonts w:ascii="Times New Roman" w:hAnsi="Times New Roman" w:cs="Times New Roman"/>
        </w:rPr>
        <w:t xml:space="preserve">markets serve as a </w:t>
      </w:r>
      <w:r w:rsidR="0000015B" w:rsidRPr="00005B30">
        <w:rPr>
          <w:rFonts w:ascii="Times New Roman" w:hAnsi="Times New Roman" w:cs="Times New Roman"/>
        </w:rPr>
        <w:t>proxy</w:t>
      </w:r>
      <w:r w:rsidR="002C5121" w:rsidRPr="00005B30">
        <w:rPr>
          <w:rFonts w:ascii="Times New Roman" w:hAnsi="Times New Roman" w:cs="Times New Roman"/>
        </w:rPr>
        <w:t xml:space="preserve"> for the development of local marketing channels and direct-to-consumer sales opportunities. </w:t>
      </w:r>
      <w:r w:rsidR="00FD14AC" w:rsidRPr="00005B30">
        <w:rPr>
          <w:rFonts w:ascii="Times New Roman" w:hAnsi="Times New Roman" w:cs="Times New Roman"/>
        </w:rPr>
        <w:t xml:space="preserve">The </w:t>
      </w:r>
      <w:r w:rsidR="00720FDF" w:rsidRPr="00005B30">
        <w:rPr>
          <w:rFonts w:ascii="Times New Roman" w:hAnsi="Times New Roman" w:cs="Times New Roman"/>
        </w:rPr>
        <w:t>on-farm</w:t>
      </w:r>
      <w:r w:rsidR="00FD14AC" w:rsidRPr="00005B30">
        <w:rPr>
          <w:rFonts w:ascii="Times New Roman" w:hAnsi="Times New Roman" w:cs="Times New Roman"/>
        </w:rPr>
        <w:t xml:space="preserve"> market data has the same information but spans back to 2014 and includes on farm </w:t>
      </w:r>
      <w:r w:rsidR="00380B60" w:rsidRPr="00005B30">
        <w:rPr>
          <w:rFonts w:ascii="Times New Roman" w:hAnsi="Times New Roman" w:cs="Times New Roman"/>
        </w:rPr>
        <w:t xml:space="preserve">structures or property that sells products for example farm stands. There are numerous entries that do not have dates for when they were added or registered so that may be an issue with using on farm market </w:t>
      </w:r>
      <w:r w:rsidR="00FB4328" w:rsidRPr="00005B30">
        <w:rPr>
          <w:rFonts w:ascii="Times New Roman" w:hAnsi="Times New Roman" w:cs="Times New Roman"/>
        </w:rPr>
        <w:t xml:space="preserve">only which is why the inclusion of the farmer market data set may help observation wise. </w:t>
      </w:r>
      <w:r w:rsidR="00645468" w:rsidRPr="00005B30">
        <w:rPr>
          <w:rFonts w:ascii="Times New Roman" w:hAnsi="Times New Roman" w:cs="Times New Roman"/>
        </w:rPr>
        <w:t xml:space="preserve">The agritourism data again is the same format with location for each agritourism but that dataset can potentially help to identify </w:t>
      </w:r>
      <w:r w:rsidR="00720FDF" w:rsidRPr="00005B30">
        <w:rPr>
          <w:rFonts w:ascii="Times New Roman" w:hAnsi="Times New Roman" w:cs="Times New Roman"/>
        </w:rPr>
        <w:t>heterogeneity</w:t>
      </w:r>
      <w:r w:rsidR="00645468" w:rsidRPr="00005B30">
        <w:rPr>
          <w:rFonts w:ascii="Times New Roman" w:hAnsi="Times New Roman" w:cs="Times New Roman"/>
        </w:rPr>
        <w:t xml:space="preserve"> across counties to help get at if it </w:t>
      </w:r>
      <w:r w:rsidR="00720FDF" w:rsidRPr="00005B30">
        <w:rPr>
          <w:rFonts w:ascii="Times New Roman" w:hAnsi="Times New Roman" w:cs="Times New Roman"/>
        </w:rPr>
        <w:t xml:space="preserve">effects counties with more agritourism disproportionately. </w:t>
      </w:r>
    </w:p>
    <w:p w14:paraId="17D26815" w14:textId="59F63D5E" w:rsidR="00FB4328" w:rsidRPr="00005B30" w:rsidRDefault="00FB4328" w:rsidP="002A118A">
      <w:pPr>
        <w:pStyle w:val="ListParagraph"/>
        <w:numPr>
          <w:ilvl w:val="0"/>
          <w:numId w:val="2"/>
        </w:numPr>
        <w:rPr>
          <w:rFonts w:ascii="Times New Roman" w:hAnsi="Times New Roman" w:cs="Times New Roman"/>
        </w:rPr>
      </w:pPr>
      <w:r w:rsidRPr="00005B30">
        <w:rPr>
          <w:rFonts w:ascii="Times New Roman" w:hAnsi="Times New Roman" w:cs="Times New Roman"/>
        </w:rPr>
        <w:t>Agritourism Liability Law Adoption by State</w:t>
      </w:r>
      <w:r w:rsidR="00E659D9" w:rsidRPr="00005B30">
        <w:rPr>
          <w:rFonts w:ascii="Times New Roman" w:hAnsi="Times New Roman" w:cs="Times New Roman"/>
        </w:rPr>
        <w:t xml:space="preserve"> (</w:t>
      </w:r>
      <w:hyperlink r:id="rId6" w:history="1">
        <w:r w:rsidR="00E659D9" w:rsidRPr="00005B30">
          <w:rPr>
            <w:rStyle w:val="Hyperlink"/>
            <w:rFonts w:ascii="Times New Roman" w:hAnsi="Times New Roman" w:cs="Times New Roman"/>
          </w:rPr>
          <w:t>Agritourism – National Agricultural Law Center</w:t>
        </w:r>
      </w:hyperlink>
      <w:r w:rsidR="00E659D9" w:rsidRPr="00005B30">
        <w:rPr>
          <w:rFonts w:ascii="Times New Roman" w:hAnsi="Times New Roman" w:cs="Times New Roman"/>
        </w:rPr>
        <w:t>)</w:t>
      </w:r>
      <w:r w:rsidRPr="00005B30">
        <w:rPr>
          <w:rFonts w:ascii="Times New Roman" w:hAnsi="Times New Roman" w:cs="Times New Roman"/>
        </w:rPr>
        <w:t xml:space="preserve"> </w:t>
      </w:r>
      <w:r w:rsidR="0015688C" w:rsidRPr="00005B30">
        <w:rPr>
          <w:rFonts w:ascii="Times New Roman" w:hAnsi="Times New Roman" w:cs="Times New Roman"/>
        </w:rPr>
        <w:t>–</w:t>
      </w:r>
      <w:r w:rsidRPr="00005B30">
        <w:rPr>
          <w:rFonts w:ascii="Times New Roman" w:hAnsi="Times New Roman" w:cs="Times New Roman"/>
        </w:rPr>
        <w:t xml:space="preserve"> </w:t>
      </w:r>
      <w:r w:rsidR="0015688C" w:rsidRPr="00005B30">
        <w:rPr>
          <w:rFonts w:ascii="Times New Roman" w:hAnsi="Times New Roman" w:cs="Times New Roman"/>
        </w:rPr>
        <w:t xml:space="preserve">constructed from </w:t>
      </w:r>
      <w:r w:rsidR="0000015B" w:rsidRPr="00005B30">
        <w:rPr>
          <w:rFonts w:ascii="Times New Roman" w:hAnsi="Times New Roman" w:cs="Times New Roman"/>
        </w:rPr>
        <w:t>publicly</w:t>
      </w:r>
      <w:r w:rsidR="0015688C" w:rsidRPr="00005B30">
        <w:rPr>
          <w:rFonts w:ascii="Times New Roman" w:hAnsi="Times New Roman" w:cs="Times New Roman"/>
        </w:rPr>
        <w:t xml:space="preserve"> available legal sources documenting state agritourism liability statues. Many states have adopted laws limiting the liability of farms that host agritourism activities starting as far back as 2004. The website I found provides links to the listing of all current statues for each state and through </w:t>
      </w:r>
      <w:r w:rsidR="0000015B" w:rsidRPr="00005B30">
        <w:rPr>
          <w:rFonts w:ascii="Times New Roman" w:hAnsi="Times New Roman" w:cs="Times New Roman"/>
        </w:rPr>
        <w:t>publicly</w:t>
      </w:r>
      <w:r w:rsidR="0015688C" w:rsidRPr="00005B30">
        <w:rPr>
          <w:rFonts w:ascii="Times New Roman" w:hAnsi="Times New Roman" w:cs="Times New Roman"/>
        </w:rPr>
        <w:t xml:space="preserve"> available records </w:t>
      </w:r>
      <w:r w:rsidR="0000015B" w:rsidRPr="00005B30">
        <w:rPr>
          <w:rFonts w:ascii="Times New Roman" w:hAnsi="Times New Roman" w:cs="Times New Roman"/>
        </w:rPr>
        <w:t xml:space="preserve">first adoption date for such laws as well as any amendment dates can be obtained. </w:t>
      </w:r>
      <w:r w:rsidR="00BB78BF" w:rsidRPr="00005B30">
        <w:rPr>
          <w:rFonts w:ascii="Times New Roman" w:hAnsi="Times New Roman" w:cs="Times New Roman"/>
        </w:rPr>
        <w:t xml:space="preserve">The variables include state, year agritourism liability law was first adopted, any amendment years to the law, </w:t>
      </w:r>
      <w:r w:rsidR="002F57A7" w:rsidRPr="00005B30">
        <w:rPr>
          <w:rFonts w:ascii="Times New Roman" w:hAnsi="Times New Roman" w:cs="Times New Roman"/>
        </w:rPr>
        <w:t>indicator variable for whether a state has an agritourism liability law in a given year. (I will kind of have to create this based on information on this site searching each statue</w:t>
      </w:r>
      <w:r w:rsidR="00C673E2" w:rsidRPr="00005B30">
        <w:rPr>
          <w:rFonts w:ascii="Times New Roman" w:hAnsi="Times New Roman" w:cs="Times New Roman"/>
        </w:rPr>
        <w:t xml:space="preserve"> to obtain adoption and amendment years – willing to bear that cost should take me too long</w:t>
      </w:r>
      <w:r w:rsidR="00E659D9" w:rsidRPr="00005B30">
        <w:rPr>
          <w:rFonts w:ascii="Times New Roman" w:hAnsi="Times New Roman" w:cs="Times New Roman"/>
        </w:rPr>
        <w:t>, I plan to get this finished over spring break</w:t>
      </w:r>
      <w:r w:rsidR="00B641A8">
        <w:rPr>
          <w:rFonts w:ascii="Times New Roman" w:hAnsi="Times New Roman" w:cs="Times New Roman"/>
        </w:rPr>
        <w:t xml:space="preserve">, plus will be technically publicly available through my public </w:t>
      </w:r>
      <w:r w:rsidR="0058112F">
        <w:rPr>
          <w:rFonts w:ascii="Times New Roman" w:hAnsi="Times New Roman" w:cs="Times New Roman"/>
        </w:rPr>
        <w:t>GitHub repository afterwards</w:t>
      </w:r>
      <w:r w:rsidR="00C673E2" w:rsidRPr="00005B30">
        <w:rPr>
          <w:rFonts w:ascii="Times New Roman" w:hAnsi="Times New Roman" w:cs="Times New Roman"/>
        </w:rPr>
        <w:t xml:space="preserve">). The timespan is from 2004 through current with some state still not having established laws </w:t>
      </w:r>
      <w:r w:rsidR="00C673E2" w:rsidRPr="00005B30">
        <w:rPr>
          <w:rFonts w:ascii="Times New Roman" w:hAnsi="Times New Roman" w:cs="Times New Roman"/>
        </w:rPr>
        <w:lastRenderedPageBreak/>
        <w:t xml:space="preserve">on </w:t>
      </w:r>
      <w:r w:rsidR="0082052D" w:rsidRPr="00005B30">
        <w:rPr>
          <w:rFonts w:ascii="Times New Roman" w:hAnsi="Times New Roman" w:cs="Times New Roman"/>
        </w:rPr>
        <w:t>agritourism liability. The dataset includes all 50 United States, allowing comparisons between states that adopted laws at different times. This dataset will provide the policy variables used in the analysis. The adoption year will be used to create a treatment indicator that identifies when a state begins</w:t>
      </w:r>
      <w:r w:rsidR="00B941D5" w:rsidRPr="00005B30">
        <w:rPr>
          <w:rFonts w:ascii="Times New Roman" w:hAnsi="Times New Roman" w:cs="Times New Roman"/>
        </w:rPr>
        <w:t xml:space="preserve"> operating under agritourism liability </w:t>
      </w:r>
      <w:r w:rsidR="002B69BA" w:rsidRPr="00005B30">
        <w:rPr>
          <w:rFonts w:ascii="Times New Roman" w:hAnsi="Times New Roman" w:cs="Times New Roman"/>
        </w:rPr>
        <w:t>protection</w:t>
      </w:r>
      <w:r w:rsidR="00B941D5" w:rsidRPr="00005B30">
        <w:rPr>
          <w:rFonts w:ascii="Times New Roman" w:hAnsi="Times New Roman" w:cs="Times New Roman"/>
        </w:rPr>
        <w:t xml:space="preserve">. </w:t>
      </w:r>
    </w:p>
    <w:p w14:paraId="3BD788DA" w14:textId="64827F22" w:rsidR="002B69BA" w:rsidRPr="00005B30" w:rsidRDefault="002B69BA" w:rsidP="002A118A">
      <w:pPr>
        <w:pStyle w:val="ListParagraph"/>
        <w:numPr>
          <w:ilvl w:val="0"/>
          <w:numId w:val="2"/>
        </w:numPr>
        <w:rPr>
          <w:rFonts w:ascii="Times New Roman" w:hAnsi="Times New Roman" w:cs="Times New Roman"/>
        </w:rPr>
      </w:pPr>
      <w:r w:rsidRPr="00005B30">
        <w:rPr>
          <w:rFonts w:ascii="Times New Roman" w:hAnsi="Times New Roman" w:cs="Times New Roman"/>
        </w:rPr>
        <w:t>Census of Agriculture</w:t>
      </w:r>
      <w:r w:rsidR="00BB0B12" w:rsidRPr="00005B30">
        <w:rPr>
          <w:rFonts w:ascii="Times New Roman" w:hAnsi="Times New Roman" w:cs="Times New Roman"/>
        </w:rPr>
        <w:t xml:space="preserve"> (</w:t>
      </w:r>
      <w:hyperlink r:id="rId7" w:history="1">
        <w:r w:rsidR="00BB0B12" w:rsidRPr="00005B30">
          <w:rPr>
            <w:rStyle w:val="Hyperlink"/>
            <w:rFonts w:ascii="Times New Roman" w:hAnsi="Times New Roman" w:cs="Times New Roman"/>
          </w:rPr>
          <w:t>USDA - National Agricultural Statistics Service - Census of Agriculture</w:t>
        </w:r>
      </w:hyperlink>
      <w:r w:rsidR="00BB0B12" w:rsidRPr="00005B30">
        <w:rPr>
          <w:rFonts w:ascii="Times New Roman" w:hAnsi="Times New Roman" w:cs="Times New Roman"/>
        </w:rPr>
        <w:t xml:space="preserve">) </w:t>
      </w:r>
      <w:r w:rsidRPr="00005B30">
        <w:rPr>
          <w:rFonts w:ascii="Times New Roman" w:hAnsi="Times New Roman" w:cs="Times New Roman"/>
        </w:rPr>
        <w:t xml:space="preserve"> – Direct-to-consumer Sales </w:t>
      </w:r>
      <w:r w:rsidR="00555A75" w:rsidRPr="00005B30">
        <w:rPr>
          <w:rFonts w:ascii="Times New Roman" w:hAnsi="Times New Roman" w:cs="Times New Roman"/>
        </w:rPr>
        <w:t>–</w:t>
      </w:r>
      <w:r w:rsidRPr="00005B30">
        <w:rPr>
          <w:rFonts w:ascii="Times New Roman" w:hAnsi="Times New Roman" w:cs="Times New Roman"/>
        </w:rPr>
        <w:t xml:space="preserve"> </w:t>
      </w:r>
      <w:r w:rsidR="00555A75" w:rsidRPr="00005B30">
        <w:rPr>
          <w:rFonts w:ascii="Times New Roman" w:hAnsi="Times New Roman" w:cs="Times New Roman"/>
        </w:rPr>
        <w:t xml:space="preserve">The USDA Census of Agriculture is a comprehensive </w:t>
      </w:r>
      <w:r w:rsidR="00A26A7B" w:rsidRPr="00005B30">
        <w:rPr>
          <w:rFonts w:ascii="Times New Roman" w:hAnsi="Times New Roman" w:cs="Times New Roman"/>
        </w:rPr>
        <w:t>survey</w:t>
      </w:r>
      <w:r w:rsidR="00555A75" w:rsidRPr="00005B30">
        <w:rPr>
          <w:rFonts w:ascii="Times New Roman" w:hAnsi="Times New Roman" w:cs="Times New Roman"/>
        </w:rPr>
        <w:t xml:space="preserve"> of U.S. farms </w:t>
      </w:r>
      <w:r w:rsidR="00A26A7B" w:rsidRPr="00005B30">
        <w:rPr>
          <w:rFonts w:ascii="Times New Roman" w:hAnsi="Times New Roman" w:cs="Times New Roman"/>
        </w:rPr>
        <w:t>conducted</w:t>
      </w:r>
      <w:r w:rsidR="00555A75" w:rsidRPr="00005B30">
        <w:rPr>
          <w:rFonts w:ascii="Times New Roman" w:hAnsi="Times New Roman" w:cs="Times New Roman"/>
        </w:rPr>
        <w:t xml:space="preserve"> every 5 years. The census collects detailed information </w:t>
      </w:r>
      <w:r w:rsidR="00A26A7B" w:rsidRPr="00005B30">
        <w:rPr>
          <w:rFonts w:ascii="Times New Roman" w:hAnsi="Times New Roman" w:cs="Times New Roman"/>
        </w:rPr>
        <w:t>about</w:t>
      </w:r>
      <w:r w:rsidR="00555A75" w:rsidRPr="00005B30">
        <w:rPr>
          <w:rFonts w:ascii="Times New Roman" w:hAnsi="Times New Roman" w:cs="Times New Roman"/>
        </w:rPr>
        <w:t xml:space="preserve"> farm operations, production practices, farm finances, and marketing channels. </w:t>
      </w:r>
      <w:r w:rsidR="00A26A7B" w:rsidRPr="00005B30">
        <w:rPr>
          <w:rFonts w:ascii="Times New Roman" w:hAnsi="Times New Roman" w:cs="Times New Roman"/>
        </w:rPr>
        <w:t xml:space="preserve">One category report in the </w:t>
      </w:r>
      <w:r w:rsidR="0075538A" w:rsidRPr="00005B30">
        <w:rPr>
          <w:rFonts w:ascii="Times New Roman" w:hAnsi="Times New Roman" w:cs="Times New Roman"/>
        </w:rPr>
        <w:t>census</w:t>
      </w:r>
      <w:r w:rsidR="00A26A7B" w:rsidRPr="00005B30">
        <w:rPr>
          <w:rFonts w:ascii="Times New Roman" w:hAnsi="Times New Roman" w:cs="Times New Roman"/>
        </w:rPr>
        <w:t xml:space="preserve"> is DTC agricultural sales income which measures the value of farm products sold directly to consumers without intermedia</w:t>
      </w:r>
      <w:r w:rsidR="0075538A" w:rsidRPr="00005B30">
        <w:rPr>
          <w:rFonts w:ascii="Times New Roman" w:hAnsi="Times New Roman" w:cs="Times New Roman"/>
        </w:rPr>
        <w:t>ries.</w:t>
      </w:r>
      <w:r w:rsidR="00F8777A" w:rsidRPr="00005B30">
        <w:rPr>
          <w:rFonts w:ascii="Times New Roman" w:hAnsi="Times New Roman" w:cs="Times New Roman"/>
        </w:rPr>
        <w:t xml:space="preserve"> It also includes income for agritourism at the county level as well which can also be used to explore heterogeneity in the sample.</w:t>
      </w:r>
      <w:r w:rsidR="0075538A" w:rsidRPr="00005B30">
        <w:rPr>
          <w:rFonts w:ascii="Times New Roman" w:hAnsi="Times New Roman" w:cs="Times New Roman"/>
        </w:rPr>
        <w:t xml:space="preserve"> </w:t>
      </w:r>
      <w:r w:rsidR="00F60033" w:rsidRPr="00005B30">
        <w:rPr>
          <w:rFonts w:ascii="Times New Roman" w:hAnsi="Times New Roman" w:cs="Times New Roman"/>
        </w:rPr>
        <w:t xml:space="preserve">Variables include state, county, value of direct-to-consumer sales/income, </w:t>
      </w:r>
      <w:r w:rsidR="00F8777A" w:rsidRPr="00005B30">
        <w:rPr>
          <w:rFonts w:ascii="Times New Roman" w:hAnsi="Times New Roman" w:cs="Times New Roman"/>
        </w:rPr>
        <w:t xml:space="preserve">agritourism </w:t>
      </w:r>
      <w:r w:rsidR="00005B30" w:rsidRPr="00005B30">
        <w:rPr>
          <w:rFonts w:ascii="Times New Roman" w:hAnsi="Times New Roman" w:cs="Times New Roman"/>
        </w:rPr>
        <w:t xml:space="preserve">income, </w:t>
      </w:r>
      <w:r w:rsidR="00F60033" w:rsidRPr="00005B30">
        <w:rPr>
          <w:rFonts w:ascii="Times New Roman" w:hAnsi="Times New Roman" w:cs="Times New Roman"/>
        </w:rPr>
        <w:t xml:space="preserve">total number of farms </w:t>
      </w:r>
      <w:proofErr w:type="gramStart"/>
      <w:r w:rsidR="00F60033" w:rsidRPr="00005B30">
        <w:rPr>
          <w:rFonts w:ascii="Times New Roman" w:hAnsi="Times New Roman" w:cs="Times New Roman"/>
        </w:rPr>
        <w:t>in a given</w:t>
      </w:r>
      <w:proofErr w:type="gramEnd"/>
      <w:r w:rsidR="00F60033" w:rsidRPr="00005B30">
        <w:rPr>
          <w:rFonts w:ascii="Times New Roman" w:hAnsi="Times New Roman" w:cs="Times New Roman"/>
        </w:rPr>
        <w:t xml:space="preserve"> county, </w:t>
      </w:r>
      <w:r w:rsidR="00FA1532" w:rsidRPr="00005B30">
        <w:rPr>
          <w:rFonts w:ascii="Times New Roman" w:hAnsi="Times New Roman" w:cs="Times New Roman"/>
        </w:rPr>
        <w:t xml:space="preserve">farm operator demographics. </w:t>
      </w:r>
      <w:r w:rsidR="00E90E55" w:rsidRPr="00005B30">
        <w:rPr>
          <w:rFonts w:ascii="Times New Roman" w:hAnsi="Times New Roman" w:cs="Times New Roman"/>
        </w:rPr>
        <w:t xml:space="preserve">The relevant time span will be 2002-2022 (the most recent year) in </w:t>
      </w:r>
      <w:r w:rsidR="00720FDF" w:rsidRPr="00005B30">
        <w:rPr>
          <w:rFonts w:ascii="Times New Roman" w:hAnsi="Times New Roman" w:cs="Times New Roman"/>
        </w:rPr>
        <w:t>5-year</w:t>
      </w:r>
      <w:r w:rsidR="00E90E55" w:rsidRPr="00005B30">
        <w:rPr>
          <w:rFonts w:ascii="Times New Roman" w:hAnsi="Times New Roman" w:cs="Times New Roman"/>
        </w:rPr>
        <w:t xml:space="preserve"> intervals. It is a United States national dataset and covers every state at the county level. County-level data allows the analysis to </w:t>
      </w:r>
      <w:r w:rsidR="0041137A" w:rsidRPr="00005B30">
        <w:rPr>
          <w:rFonts w:ascii="Times New Roman" w:hAnsi="Times New Roman" w:cs="Times New Roman"/>
        </w:rPr>
        <w:t>examine</w:t>
      </w:r>
      <w:r w:rsidR="00E90E55" w:rsidRPr="00005B30">
        <w:rPr>
          <w:rFonts w:ascii="Times New Roman" w:hAnsi="Times New Roman" w:cs="Times New Roman"/>
        </w:rPr>
        <w:t xml:space="preserve"> local variation to DTC agricultural activity. </w:t>
      </w:r>
      <w:r w:rsidR="0041137A" w:rsidRPr="00005B30">
        <w:rPr>
          <w:rFonts w:ascii="Times New Roman" w:hAnsi="Times New Roman" w:cs="Times New Roman"/>
        </w:rPr>
        <w:t>Due to this being census data and only being done every 5 years I don’t plan to use this data as my primary data source as this would be a miss match with being able to accurately record pre and post policy. However, if the data listed in data set 1 is not sufficient, I have a backup dataset that will not allow for the most accurate identification of variation but is still something.</w:t>
      </w:r>
    </w:p>
    <w:p w14:paraId="6DC10FE7" w14:textId="671FE16C" w:rsidR="00E3774A" w:rsidRPr="00005B30" w:rsidRDefault="00E3774A" w:rsidP="00E3774A">
      <w:pPr>
        <w:rPr>
          <w:rFonts w:ascii="Times New Roman" w:hAnsi="Times New Roman" w:cs="Times New Roman"/>
        </w:rPr>
      </w:pPr>
      <w:r w:rsidRPr="00005B30">
        <w:rPr>
          <w:rFonts w:ascii="Times New Roman" w:hAnsi="Times New Roman" w:cs="Times New Roman"/>
        </w:rPr>
        <w:t xml:space="preserve">The </w:t>
      </w:r>
      <w:r w:rsidR="00CA6A21" w:rsidRPr="00005B30">
        <w:rPr>
          <w:rFonts w:ascii="Times New Roman" w:hAnsi="Times New Roman" w:cs="Times New Roman"/>
        </w:rPr>
        <w:t xml:space="preserve">datasets will be combined using geographic identifiers (state and county). </w:t>
      </w:r>
      <w:r w:rsidR="00E10472" w:rsidRPr="00005B30">
        <w:rPr>
          <w:rFonts w:ascii="Times New Roman" w:hAnsi="Times New Roman" w:cs="Times New Roman"/>
        </w:rPr>
        <w:t>Farmers markets</w:t>
      </w:r>
      <w:r w:rsidR="00720FDF" w:rsidRPr="00005B30">
        <w:rPr>
          <w:rFonts w:ascii="Times New Roman" w:hAnsi="Times New Roman" w:cs="Times New Roman"/>
        </w:rPr>
        <w:t xml:space="preserve">, </w:t>
      </w:r>
      <w:r w:rsidR="00E10472" w:rsidRPr="00005B30">
        <w:rPr>
          <w:rFonts w:ascii="Times New Roman" w:hAnsi="Times New Roman" w:cs="Times New Roman"/>
        </w:rPr>
        <w:t xml:space="preserve">on farm </w:t>
      </w:r>
      <w:r w:rsidR="008A5AA1" w:rsidRPr="00005B30">
        <w:rPr>
          <w:rFonts w:ascii="Times New Roman" w:hAnsi="Times New Roman" w:cs="Times New Roman"/>
        </w:rPr>
        <w:t>markets</w:t>
      </w:r>
      <w:r w:rsidR="00720FDF" w:rsidRPr="00005B30">
        <w:rPr>
          <w:rFonts w:ascii="Times New Roman" w:hAnsi="Times New Roman" w:cs="Times New Roman"/>
        </w:rPr>
        <w:t>, and the agritourism</w:t>
      </w:r>
      <w:r w:rsidR="008A5AA1" w:rsidRPr="00005B30">
        <w:rPr>
          <w:rFonts w:ascii="Times New Roman" w:hAnsi="Times New Roman" w:cs="Times New Roman"/>
        </w:rPr>
        <w:t xml:space="preserve"> f</w:t>
      </w:r>
      <w:r w:rsidR="00720FDF" w:rsidRPr="00005B30">
        <w:rPr>
          <w:rFonts w:ascii="Times New Roman" w:hAnsi="Times New Roman" w:cs="Times New Roman"/>
        </w:rPr>
        <w:t>ro</w:t>
      </w:r>
      <w:r w:rsidR="008A5AA1" w:rsidRPr="00005B30">
        <w:rPr>
          <w:rFonts w:ascii="Times New Roman" w:hAnsi="Times New Roman" w:cs="Times New Roman"/>
        </w:rPr>
        <w:t xml:space="preserve">m the USDA directory can be assigned to counties and states using their location information. These county or state </w:t>
      </w:r>
      <w:r w:rsidR="00720FDF" w:rsidRPr="00005B30">
        <w:rPr>
          <w:rFonts w:ascii="Times New Roman" w:hAnsi="Times New Roman" w:cs="Times New Roman"/>
        </w:rPr>
        <w:t>observations</w:t>
      </w:r>
      <w:r w:rsidR="008A5AA1" w:rsidRPr="00005B30">
        <w:rPr>
          <w:rFonts w:ascii="Times New Roman" w:hAnsi="Times New Roman" w:cs="Times New Roman"/>
        </w:rPr>
        <w:t xml:space="preserve"> can then be matched with the agritourism liability law dataset and the census data using the </w:t>
      </w:r>
      <w:r w:rsidR="00720FDF" w:rsidRPr="00005B30">
        <w:rPr>
          <w:rFonts w:ascii="Times New Roman" w:hAnsi="Times New Roman" w:cs="Times New Roman"/>
        </w:rPr>
        <w:t>state</w:t>
      </w:r>
      <w:r w:rsidR="008A5AA1" w:rsidRPr="00005B30">
        <w:rPr>
          <w:rFonts w:ascii="Times New Roman" w:hAnsi="Times New Roman" w:cs="Times New Roman"/>
        </w:rPr>
        <w:t xml:space="preserve"> identifiers. This will allow the project to examine whether the number of farmers markets changes in states after agritourism liability laws are adopted. </w:t>
      </w:r>
    </w:p>
    <w:sectPr w:rsidR="00E3774A" w:rsidRPr="00005B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72ACC"/>
    <w:multiLevelType w:val="hybridMultilevel"/>
    <w:tmpl w:val="1C149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4B0329"/>
    <w:multiLevelType w:val="hybridMultilevel"/>
    <w:tmpl w:val="F118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179880">
    <w:abstractNumId w:val="1"/>
  </w:num>
  <w:num w:numId="2" w16cid:durableId="129309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92"/>
    <w:rsid w:val="0000015B"/>
    <w:rsid w:val="00005B30"/>
    <w:rsid w:val="00052EE1"/>
    <w:rsid w:val="00086EB6"/>
    <w:rsid w:val="000C07D1"/>
    <w:rsid w:val="0015688C"/>
    <w:rsid w:val="00191372"/>
    <w:rsid w:val="001A0904"/>
    <w:rsid w:val="002222F0"/>
    <w:rsid w:val="00265299"/>
    <w:rsid w:val="002A118A"/>
    <w:rsid w:val="002B69BA"/>
    <w:rsid w:val="002C5121"/>
    <w:rsid w:val="002F1017"/>
    <w:rsid w:val="002F57A7"/>
    <w:rsid w:val="00352F11"/>
    <w:rsid w:val="0036037C"/>
    <w:rsid w:val="00380B60"/>
    <w:rsid w:val="003F08D8"/>
    <w:rsid w:val="0041137A"/>
    <w:rsid w:val="00441A4D"/>
    <w:rsid w:val="004675FE"/>
    <w:rsid w:val="00475B6E"/>
    <w:rsid w:val="00477CCF"/>
    <w:rsid w:val="00555A75"/>
    <w:rsid w:val="0058112F"/>
    <w:rsid w:val="005813E1"/>
    <w:rsid w:val="0064538D"/>
    <w:rsid w:val="00645468"/>
    <w:rsid w:val="006A59D7"/>
    <w:rsid w:val="00720F1E"/>
    <w:rsid w:val="00720FDF"/>
    <w:rsid w:val="0075538A"/>
    <w:rsid w:val="007A2498"/>
    <w:rsid w:val="007E0429"/>
    <w:rsid w:val="0082052D"/>
    <w:rsid w:val="0082702B"/>
    <w:rsid w:val="00852FC7"/>
    <w:rsid w:val="008A5AA1"/>
    <w:rsid w:val="008B6525"/>
    <w:rsid w:val="0095696A"/>
    <w:rsid w:val="009F2192"/>
    <w:rsid w:val="00A26A7B"/>
    <w:rsid w:val="00AC39D8"/>
    <w:rsid w:val="00B641A8"/>
    <w:rsid w:val="00B941D5"/>
    <w:rsid w:val="00B94A4C"/>
    <w:rsid w:val="00BB0B12"/>
    <w:rsid w:val="00BB78BF"/>
    <w:rsid w:val="00C01875"/>
    <w:rsid w:val="00C04353"/>
    <w:rsid w:val="00C673E2"/>
    <w:rsid w:val="00CA6A21"/>
    <w:rsid w:val="00D332AE"/>
    <w:rsid w:val="00D70A9B"/>
    <w:rsid w:val="00DC068C"/>
    <w:rsid w:val="00E07F92"/>
    <w:rsid w:val="00E10472"/>
    <w:rsid w:val="00E3774A"/>
    <w:rsid w:val="00E659D9"/>
    <w:rsid w:val="00E871A7"/>
    <w:rsid w:val="00E90E55"/>
    <w:rsid w:val="00F1564D"/>
    <w:rsid w:val="00F60033"/>
    <w:rsid w:val="00F8777A"/>
    <w:rsid w:val="00FA1532"/>
    <w:rsid w:val="00FB4328"/>
    <w:rsid w:val="00FC52D7"/>
    <w:rsid w:val="00FD1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0A4F2"/>
  <w15:chartTrackingRefBased/>
  <w15:docId w15:val="{891B8D60-B1E7-4851-B023-DA2865DF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F92"/>
    <w:rPr>
      <w:rFonts w:eastAsiaTheme="majorEastAsia" w:cstheme="majorBidi"/>
      <w:color w:val="272727" w:themeColor="text1" w:themeTint="D8"/>
    </w:rPr>
  </w:style>
  <w:style w:type="paragraph" w:styleId="Title">
    <w:name w:val="Title"/>
    <w:basedOn w:val="Normal"/>
    <w:next w:val="Normal"/>
    <w:link w:val="TitleChar"/>
    <w:uiPriority w:val="10"/>
    <w:qFormat/>
    <w:rsid w:val="00E07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F92"/>
    <w:pPr>
      <w:spacing w:before="160"/>
      <w:jc w:val="center"/>
    </w:pPr>
    <w:rPr>
      <w:i/>
      <w:iCs/>
      <w:color w:val="404040" w:themeColor="text1" w:themeTint="BF"/>
    </w:rPr>
  </w:style>
  <w:style w:type="character" w:customStyle="1" w:styleId="QuoteChar">
    <w:name w:val="Quote Char"/>
    <w:basedOn w:val="DefaultParagraphFont"/>
    <w:link w:val="Quote"/>
    <w:uiPriority w:val="29"/>
    <w:rsid w:val="00E07F92"/>
    <w:rPr>
      <w:i/>
      <w:iCs/>
      <w:color w:val="404040" w:themeColor="text1" w:themeTint="BF"/>
    </w:rPr>
  </w:style>
  <w:style w:type="paragraph" w:styleId="ListParagraph">
    <w:name w:val="List Paragraph"/>
    <w:basedOn w:val="Normal"/>
    <w:uiPriority w:val="34"/>
    <w:qFormat/>
    <w:rsid w:val="00E07F92"/>
    <w:pPr>
      <w:ind w:left="720"/>
      <w:contextualSpacing/>
    </w:pPr>
  </w:style>
  <w:style w:type="character" w:styleId="IntenseEmphasis">
    <w:name w:val="Intense Emphasis"/>
    <w:basedOn w:val="DefaultParagraphFont"/>
    <w:uiPriority w:val="21"/>
    <w:qFormat/>
    <w:rsid w:val="00E07F92"/>
    <w:rPr>
      <w:i/>
      <w:iCs/>
      <w:color w:val="0F4761" w:themeColor="accent1" w:themeShade="BF"/>
    </w:rPr>
  </w:style>
  <w:style w:type="paragraph" w:styleId="IntenseQuote">
    <w:name w:val="Intense Quote"/>
    <w:basedOn w:val="Normal"/>
    <w:next w:val="Normal"/>
    <w:link w:val="IntenseQuoteChar"/>
    <w:uiPriority w:val="30"/>
    <w:qFormat/>
    <w:rsid w:val="00E07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F92"/>
    <w:rPr>
      <w:i/>
      <w:iCs/>
      <w:color w:val="0F4761" w:themeColor="accent1" w:themeShade="BF"/>
    </w:rPr>
  </w:style>
  <w:style w:type="character" w:styleId="IntenseReference">
    <w:name w:val="Intense Reference"/>
    <w:basedOn w:val="DefaultParagraphFont"/>
    <w:uiPriority w:val="32"/>
    <w:qFormat/>
    <w:rsid w:val="00E07F92"/>
    <w:rPr>
      <w:b/>
      <w:bCs/>
      <w:smallCaps/>
      <w:color w:val="0F4761" w:themeColor="accent1" w:themeShade="BF"/>
      <w:spacing w:val="5"/>
    </w:rPr>
  </w:style>
  <w:style w:type="character" w:styleId="Hyperlink">
    <w:name w:val="Hyperlink"/>
    <w:basedOn w:val="DefaultParagraphFont"/>
    <w:uiPriority w:val="99"/>
    <w:unhideWhenUsed/>
    <w:rsid w:val="007A2498"/>
    <w:rPr>
      <w:color w:val="467886" w:themeColor="hyperlink"/>
      <w:u w:val="single"/>
    </w:rPr>
  </w:style>
  <w:style w:type="character" w:styleId="UnresolvedMention">
    <w:name w:val="Unresolved Mention"/>
    <w:basedOn w:val="DefaultParagraphFont"/>
    <w:uiPriority w:val="99"/>
    <w:semiHidden/>
    <w:unhideWhenUsed/>
    <w:rsid w:val="007A2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ss.usda.gov/AgCens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tionalaglawcenter.org/state-compilations/agritourism/" TargetMode="External"/><Relationship Id="rId5" Type="http://schemas.openxmlformats.org/officeDocument/2006/relationships/hyperlink" Target="https://www.usdalocalfoodportal.com/fe/data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1229</Words>
  <Characters>7007</Characters>
  <Application>Microsoft Office Word</Application>
  <DocSecurity>0</DocSecurity>
  <Lines>58</Lines>
  <Paragraphs>16</Paragraphs>
  <ScaleCrop>false</ScaleCrop>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Standley</dc:creator>
  <cp:keywords/>
  <dc:description/>
  <cp:lastModifiedBy>Claire Standley</cp:lastModifiedBy>
  <cp:revision>67</cp:revision>
  <dcterms:created xsi:type="dcterms:W3CDTF">2026-03-11T20:07:00Z</dcterms:created>
  <dcterms:modified xsi:type="dcterms:W3CDTF">2026-03-11T21:46:00Z</dcterms:modified>
</cp:coreProperties>
</file>