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 Overall Description</w:t>
      </w:r>
      <w:r w:rsidRPr="00AB13D6">
        <w:rPr>
          <w:rFonts w:ascii="微軟正黑體" w:eastAsia="微軟正黑體" w:hAnsi="微軟正黑體" w:hint="eastAsia"/>
          <w:b/>
          <w:sz w:val="28"/>
        </w:rPr>
        <w:t>總體描述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2.2.1 Product Perspective (1%)</w:t>
      </w:r>
      <w:r w:rsidRPr="00AB13D6">
        <w:rPr>
          <w:rFonts w:ascii="微軟正黑體" w:eastAsia="微軟正黑體" w:hAnsi="微軟正黑體" w:hint="eastAsia"/>
          <w:b/>
          <w:sz w:val="28"/>
        </w:rPr>
        <w:t>產品視角</w:t>
      </w:r>
      <w:r>
        <w:rPr>
          <w:rFonts w:ascii="微軟正黑體" w:eastAsia="微軟正黑體" w:hAnsi="微軟正黑體" w:hint="eastAsia"/>
          <w:b/>
          <w:sz w:val="28"/>
        </w:rPr>
        <w:t>(透視)</w:t>
      </w:r>
    </w:p>
    <w:p w:rsidR="00433E9C" w:rsidRDefault="00433E9C" w:rsidP="00D13BC8">
      <w:pPr>
        <w:ind w:firstLine="480"/>
        <w:rPr>
          <w:rFonts w:ascii="微軟正黑體" w:eastAsia="微軟正黑體" w:hAnsi="微軟正黑體"/>
        </w:rPr>
      </w:pPr>
      <w:r w:rsidRPr="00433E9C">
        <w:rPr>
          <w:rFonts w:ascii="微軟正黑體" w:eastAsia="微軟正黑體" w:hAnsi="微軟正黑體" w:hint="eastAsia"/>
        </w:rPr>
        <w:t>為了能有效的檢測從業人員的服務態度，</w:t>
      </w:r>
      <w:r>
        <w:rPr>
          <w:rFonts w:ascii="微軟正黑體" w:eastAsia="微軟正黑體" w:hAnsi="微軟正黑體" w:hint="eastAsia"/>
        </w:rPr>
        <w:t>並</w:t>
      </w:r>
      <w:r w:rsidRPr="00433E9C">
        <w:rPr>
          <w:rFonts w:ascii="微軟正黑體" w:eastAsia="微軟正黑體" w:hAnsi="微軟正黑體" w:hint="eastAsia"/>
        </w:rPr>
        <w:t>針對個人進行情感檢測</w:t>
      </w:r>
      <w:r>
        <w:rPr>
          <w:rFonts w:ascii="微軟正黑體" w:eastAsia="微軟正黑體" w:hAnsi="微軟正黑體" w:hint="eastAsia"/>
        </w:rPr>
        <w:t>，</w:t>
      </w:r>
      <w:r w:rsidR="004D6C34">
        <w:rPr>
          <w:rFonts w:ascii="微軟正黑體" w:eastAsia="微軟正黑體" w:hAnsi="微軟正黑體" w:hint="eastAsia"/>
        </w:rPr>
        <w:t>我們</w:t>
      </w:r>
      <w:r w:rsidR="004D6C34" w:rsidRPr="004D6C34">
        <w:rPr>
          <w:rFonts w:ascii="微軟正黑體" w:eastAsia="微軟正黑體" w:hAnsi="微軟正黑體" w:hint="eastAsia"/>
        </w:rPr>
        <w:t>開發</w:t>
      </w:r>
      <w:r w:rsidR="004D6C34" w:rsidRPr="004D6C34">
        <w:rPr>
          <w:rFonts w:ascii="微軟正黑體" w:eastAsia="微軟正黑體" w:hAnsi="微軟正黑體" w:hint="eastAsia"/>
          <w:b/>
          <w:bCs/>
        </w:rPr>
        <w:t>基於深度網路之人臉情感檢測系統</w:t>
      </w:r>
      <w:r w:rsidR="00ED2C85" w:rsidRPr="00ED2C85">
        <w:rPr>
          <w:rFonts w:ascii="微軟正黑體" w:eastAsia="微軟正黑體" w:hAnsi="微軟正黑體" w:hint="eastAsia"/>
        </w:rPr>
        <w:t>，如圖</w:t>
      </w:r>
      <w:r w:rsidR="00F73636">
        <w:rPr>
          <w:rFonts w:ascii="微軟正黑體" w:eastAsia="微軟正黑體" w:hAnsi="微軟正黑體" w:hint="eastAsia"/>
        </w:rPr>
        <w:t>2</w:t>
      </w:r>
      <w:r w:rsidR="00ED2C85" w:rsidRPr="00ED2C85">
        <w:rPr>
          <w:rFonts w:ascii="微軟正黑體" w:eastAsia="微軟正黑體" w:hAnsi="微軟正黑體" w:hint="eastAsia"/>
        </w:rPr>
        <w:t>所示</w:t>
      </w:r>
      <w:r w:rsidR="004D6C34" w:rsidRPr="00ED2C85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本系統</w:t>
      </w:r>
      <w:r w:rsidRPr="00433E9C">
        <w:rPr>
          <w:rFonts w:ascii="微軟正黑體" w:eastAsia="微軟正黑體" w:hAnsi="微軟正黑體" w:hint="eastAsia"/>
        </w:rPr>
        <w:t>分為兩部分</w:t>
      </w:r>
      <w:r>
        <w:rPr>
          <w:rFonts w:ascii="微軟正黑體" w:eastAsia="微軟正黑體" w:hAnsi="微軟正黑體" w:hint="eastAsia"/>
        </w:rPr>
        <w:t>實施</w:t>
      </w:r>
      <w:r w:rsidRPr="00433E9C">
        <w:rPr>
          <w:rFonts w:ascii="微軟正黑體" w:eastAsia="微軟正黑體" w:hAnsi="微軟正黑體" w:hint="eastAsia"/>
        </w:rPr>
        <w:t>，</w:t>
      </w:r>
      <w:r w:rsidR="00A96D81">
        <w:rPr>
          <w:rFonts w:ascii="微軟正黑體" w:eastAsia="微軟正黑體" w:hAnsi="微軟正黑體" w:hint="eastAsia"/>
        </w:rPr>
        <w:t>第一</w:t>
      </w:r>
      <w:r w:rsidR="00886C96">
        <w:rPr>
          <w:rFonts w:ascii="微軟正黑體" w:eastAsia="微軟正黑體" w:hAnsi="微軟正黑體" w:hint="eastAsia"/>
        </w:rPr>
        <w:t>部分</w:t>
      </w:r>
      <w:r w:rsidR="00A96D81">
        <w:rPr>
          <w:rFonts w:ascii="微軟正黑體" w:eastAsia="微軟正黑體" w:hAnsi="微軟正黑體" w:hint="eastAsia"/>
        </w:rPr>
        <w:t>是人臉偵測模組，</w:t>
      </w:r>
      <w:r w:rsidRPr="00433E9C">
        <w:rPr>
          <w:rFonts w:ascii="微軟正黑體" w:eastAsia="微軟正黑體" w:hAnsi="微軟正黑體" w:hint="eastAsia"/>
        </w:rPr>
        <w:t>第二</w:t>
      </w:r>
      <w:r w:rsidR="00886C96">
        <w:rPr>
          <w:rFonts w:ascii="微軟正黑體" w:eastAsia="微軟正黑體" w:hAnsi="微軟正黑體" w:hint="eastAsia"/>
        </w:rPr>
        <w:t>部分</w:t>
      </w:r>
      <w:r w:rsidRPr="00433E9C">
        <w:rPr>
          <w:rFonts w:ascii="微軟正黑體" w:eastAsia="微軟正黑體" w:hAnsi="微軟正黑體" w:hint="eastAsia"/>
        </w:rPr>
        <w:t>是情緒量化模組</w:t>
      </w:r>
      <w:r w:rsidR="00A96D81">
        <w:rPr>
          <w:rFonts w:ascii="微軟正黑體" w:eastAsia="微軟正黑體" w:hAnsi="微軟正黑體" w:hint="eastAsia"/>
        </w:rPr>
        <w:t>。</w:t>
      </w:r>
    </w:p>
    <w:p w:rsidR="00B33C56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第一部分：</w:t>
      </w:r>
      <w:r w:rsidRPr="00754916">
        <w:rPr>
          <w:rFonts w:ascii="微軟正黑體" w:eastAsia="微軟正黑體" w:hAnsi="微軟正黑體" w:hint="eastAsia"/>
        </w:rPr>
        <w:t>人臉偵測模組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為了針對個人進行情感檢測，利用服務場所的監視器或攝影機，讀取拍攝到的從業人員影像，並</w:t>
      </w:r>
      <w:r>
        <w:rPr>
          <w:rFonts w:ascii="微軟正黑體" w:eastAsia="微軟正黑體" w:hAnsi="微軟正黑體" w:hint="eastAsia"/>
        </w:rPr>
        <w:t>且輸入至人臉偵測模組，進行人臉偵測，偵測各個從業人員的人臉特徵；</w:t>
      </w:r>
    </w:p>
    <w:p w:rsidR="00433E9C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第二部分：</w:t>
      </w:r>
      <w:r w:rsidRPr="00754916">
        <w:rPr>
          <w:rFonts w:ascii="微軟正黑體" w:eastAsia="微軟正黑體" w:hAnsi="微軟正黑體" w:hint="eastAsia"/>
        </w:rPr>
        <w:t>情緒量化模組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導入人臉偵測模組偵測到的人臉特徵，進行情緒量化，計算該人臉的笑容強度，以視覺化方式呈現於監控畫面，具體呈現從業人員在服務態度上的情緒表現。</w:t>
      </w:r>
      <w:r w:rsidR="000554C9"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 wp14:anchorId="74D3B95C" wp14:editId="797AFCE6">
            <wp:extent cx="5273040" cy="31165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C34" w:rsidRPr="004D6C34" w:rsidRDefault="004D6C34" w:rsidP="004D6C34">
      <w:pPr>
        <w:ind w:firstLine="480"/>
        <w:rPr>
          <w:rFonts w:ascii="微軟正黑體" w:eastAsia="微軟正黑體" w:hAnsi="微軟正黑體"/>
        </w:rPr>
      </w:pPr>
      <w:bookmarkStart w:id="0" w:name="_GoBack"/>
      <w:bookmarkEnd w:id="0"/>
      <w:r w:rsidRPr="004D6C34">
        <w:rPr>
          <w:rFonts w:ascii="微軟正黑體" w:eastAsia="微軟正黑體" w:hAnsi="微軟正黑體" w:hint="eastAsia"/>
        </w:rPr>
        <w:t>圖</w:t>
      </w:r>
      <w:r w:rsidR="004A15FA">
        <w:rPr>
          <w:rFonts w:ascii="微軟正黑體" w:eastAsia="微軟正黑體" w:hAnsi="微軟正黑體" w:hint="eastAsia"/>
        </w:rPr>
        <w:t>1</w:t>
      </w:r>
      <w:r w:rsidRPr="004D6C34">
        <w:rPr>
          <w:rFonts w:ascii="微軟正黑體" w:eastAsia="微軟正黑體" w:hAnsi="微軟正黑體" w:hint="eastAsia"/>
        </w:rPr>
        <w:t>：</w:t>
      </w:r>
      <w:r w:rsidR="00287682" w:rsidRPr="00287682">
        <w:rPr>
          <w:rFonts w:ascii="微軟正黑體" w:eastAsia="微軟正黑體" w:hAnsi="微軟正黑體" w:hint="eastAsia"/>
        </w:rPr>
        <w:t>基於深度網路之人臉情感檢測系統</w:t>
      </w:r>
      <w:r w:rsidRPr="004D6C34">
        <w:rPr>
          <w:rFonts w:ascii="微軟正黑體" w:eastAsia="微軟正黑體" w:hAnsi="微軟正黑體" w:hint="eastAsia"/>
        </w:rPr>
        <w:t>之架構圖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lastRenderedPageBreak/>
        <w:t>2.2.2 Product Functions (1%)</w:t>
      </w:r>
      <w:r w:rsidRPr="00AB13D6">
        <w:rPr>
          <w:rFonts w:ascii="微軟正黑體" w:eastAsia="微軟正黑體" w:hAnsi="微軟正黑體" w:hint="eastAsia"/>
          <w:b/>
          <w:sz w:val="28"/>
        </w:rPr>
        <w:t>產品功能</w:t>
      </w:r>
    </w:p>
    <w:p w:rsidR="00AB13D6" w:rsidRDefault="0008057E" w:rsidP="0008057E">
      <w:pPr>
        <w:ind w:firstLine="48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為提供未來</w:t>
      </w:r>
      <w:r>
        <w:rPr>
          <w:rFonts w:ascii="微軟正黑體" w:eastAsia="微軟正黑體" w:hAnsi="微軟正黑體" w:hint="eastAsia"/>
        </w:rPr>
        <w:t>的服務產業在服務態度的品質上，擁有更優質的自動化管理系統，我們</w:t>
      </w:r>
      <w:r w:rsidRPr="0008057E">
        <w:rPr>
          <w:rFonts w:ascii="微軟正黑體" w:eastAsia="微軟正黑體" w:hAnsi="微軟正黑體" w:hint="eastAsia"/>
        </w:rPr>
        <w:t>提出基於深度網路之人臉情感檢測系統，透過監視器或攝影機，時刻擷取個別從業人員的影像，檢測從業人員在服務態度上的情緒表現，</w:t>
      </w:r>
      <w:r>
        <w:rPr>
          <w:rFonts w:ascii="微軟正黑體" w:eastAsia="微軟正黑體" w:hAnsi="微軟正黑體" w:hint="eastAsia"/>
        </w:rPr>
        <w:t>讓管理者可以即時得知從業人員的服務態度，並針對檢測結果進行矯正，</w:t>
      </w:r>
      <w:r w:rsidRPr="0008057E">
        <w:rPr>
          <w:rFonts w:ascii="微軟正黑體" w:eastAsia="微軟正黑體" w:hAnsi="微軟正黑體" w:hint="eastAsia"/>
        </w:rPr>
        <w:t>因此，本產品列舉有下列功能：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偵測從業人員人臉特徵，針對個人進行情感檢測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我們將透過工作</w:t>
      </w:r>
      <w:r>
        <w:rPr>
          <w:rFonts w:ascii="微軟正黑體" w:eastAsia="微軟正黑體" w:hAnsi="微軟正黑體" w:hint="eastAsia"/>
        </w:rPr>
        <w:t>場所的監視器與攝影機，擷取從業人員影像，將擷取到的影像輸入本系統</w:t>
      </w:r>
      <w:r w:rsidRPr="0008057E">
        <w:rPr>
          <w:rFonts w:ascii="微軟正黑體" w:eastAsia="微軟正黑體" w:hAnsi="微軟正黑體" w:hint="eastAsia"/>
        </w:rPr>
        <w:t>，經由本團隊設計的人臉偵測模組即時分析後，便可獲得符合該從業人員的人臉特徵，以便針對個人進行情感檢測，如圖2所示。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right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2336E5CE" wp14:editId="0C1ADF30">
            <wp:extent cx="4820400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2</w:t>
      </w:r>
      <w:r w:rsidRPr="0011252D">
        <w:rPr>
          <w:rFonts w:eastAsia="標楷體" w:hint="eastAsia"/>
        </w:rPr>
        <w:t>：偵測從業人員人臉特徵示意圖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計算從業人員笑容強度，監視從業人員服務態度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讀取人臉偵測模組輸出的人臉特徵，透過我們</w:t>
      </w:r>
      <w:r w:rsidRPr="0008057E">
        <w:rPr>
          <w:rFonts w:ascii="微軟正黑體" w:eastAsia="微軟正黑體" w:hAnsi="微軟正黑體" w:hint="eastAsia"/>
        </w:rPr>
        <w:t>設計的情緒量化模組，針對從業人員的人臉特徵，計算笑容量化數值，將人臉的情感做明確的量化，並以視覺化的方式，顯示笑容量化數值於監控畫面，讓管理者可以隨時鎮</w:t>
      </w:r>
      <w:r w:rsidRPr="0008057E">
        <w:rPr>
          <w:rFonts w:ascii="微軟正黑體" w:eastAsia="微軟正黑體" w:hAnsi="微軟正黑體" w:hint="eastAsia"/>
        </w:rPr>
        <w:lastRenderedPageBreak/>
        <w:t>針對檢測結果，進行服務態度品質上的檢討與控管，如圖3所示。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53B3A728" wp14:editId="2E209B03">
            <wp:extent cx="4813200" cy="1440000"/>
            <wp:effectExtent l="0" t="0" r="698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3</w:t>
      </w:r>
      <w:r w:rsidRPr="0011252D">
        <w:rPr>
          <w:rFonts w:eastAsia="標楷體" w:hint="eastAsia"/>
        </w:rPr>
        <w:t>：計算從業人員笑容強度示意圖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2.2.3 User Classes and Characteristics (0.5%)</w:t>
      </w:r>
      <w:r w:rsidRPr="00AB13D6">
        <w:rPr>
          <w:rFonts w:ascii="微軟正黑體" w:eastAsia="微軟正黑體" w:hAnsi="微軟正黑體" w:hint="eastAsia"/>
          <w:b/>
          <w:sz w:val="28"/>
        </w:rPr>
        <w:t>用戶類別和特質</w:t>
      </w:r>
    </w:p>
    <w:p w:rsidR="00AB13D6" w:rsidRDefault="006052E4" w:rsidP="006052E4">
      <w:pPr>
        <w:ind w:firstLine="480"/>
        <w:rPr>
          <w:rFonts w:ascii="微軟正黑體" w:eastAsia="微軟正黑體" w:hAnsi="微軟正黑體"/>
        </w:rPr>
      </w:pPr>
      <w:r w:rsidRPr="006052E4">
        <w:rPr>
          <w:rFonts w:ascii="微軟正黑體" w:eastAsia="微軟正黑體" w:hAnsi="微軟正黑體" w:hint="eastAsia"/>
        </w:rPr>
        <w:t>在服務態度的自動化管理上，充滿笑容的服務態度已成為服務產業的互動過程中，最不可或缺的必備條件之一。因此，</w:t>
      </w:r>
      <w:r>
        <w:rPr>
          <w:rFonts w:ascii="微軟正黑體" w:eastAsia="微軟正黑體" w:hAnsi="微軟正黑體" w:hint="eastAsia"/>
        </w:rPr>
        <w:t>我們</w:t>
      </w:r>
      <w:r w:rsidRPr="006052E4">
        <w:rPr>
          <w:rFonts w:ascii="微軟正黑體" w:eastAsia="微軟正黑體" w:hAnsi="微軟正黑體" w:hint="eastAsia"/>
        </w:rPr>
        <w:t>基於深度網路之人臉情感檢測系統，可量化從業人員的情緒，將本產品導入服務產業的自動化管理系統。因此，本產品的應用類型可以分為(1)系統檢測從業人員情緒反應，(2)管理者監視從業人員服務狀態。此外，本產品的應用範圍如下詳述:</w:t>
      </w:r>
    </w:p>
    <w:p w:rsidR="006052E4" w:rsidRDefault="00D53963" w:rsidP="003C006A">
      <w:pPr>
        <w:rPr>
          <w:rFonts w:ascii="微軟正黑體" w:eastAsia="微軟正黑體" w:hAnsi="微軟正黑體"/>
        </w:rPr>
      </w:pPr>
      <w:r>
        <w:rPr>
          <w:rFonts w:hint="eastAsia"/>
        </w:rPr>
        <w:t>(1)</w:t>
      </w:r>
      <w:r w:rsidR="003C006A" w:rsidRPr="003C006A">
        <w:rPr>
          <w:rFonts w:hint="eastAsia"/>
        </w:rPr>
        <w:t xml:space="preserve"> </w:t>
      </w:r>
      <w:r w:rsidR="003C006A">
        <w:rPr>
          <w:rFonts w:ascii="微軟正黑體" w:eastAsia="微軟正黑體" w:hAnsi="微軟正黑體" w:hint="eastAsia"/>
        </w:rPr>
        <w:t>系統檢測從業人員情緒反應</w:t>
      </w:r>
    </w:p>
    <w:p w:rsidR="003C006A" w:rsidRDefault="003C006A" w:rsidP="003C006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使用本系統</w:t>
      </w:r>
      <w:r w:rsidRPr="003C006A">
        <w:rPr>
          <w:rFonts w:ascii="微軟正黑體" w:eastAsia="微軟正黑體" w:hAnsi="微軟正黑體" w:hint="eastAsia"/>
        </w:rPr>
        <w:t>可以即時偵測個別從業人員的臉部情緒，將從業人員的情緒分成笑容量化數值0～10，共11種笑容量化數值，情緒越開心笑容量化數值也越大。其中，這11種笑容量化數值可粗略分為4種情景，分別為無笑容(笑容量化數值0～1)、微笑(笑容量化數值2～4)、露齒笑(笑容量化數值5～7)、張嘴笑(笑容量化數值8～10)。透過將從業人員的臉部情緒做清楚的量化，可以檢測各個從業人員在服務態度上的情緒反應。</w:t>
      </w:r>
    </w:p>
    <w:p w:rsidR="003C006A" w:rsidRDefault="00D53963" w:rsidP="003C006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(2)</w:t>
      </w:r>
      <w:r w:rsidR="003C006A" w:rsidRPr="003C006A">
        <w:rPr>
          <w:rFonts w:ascii="微軟正黑體" w:eastAsia="微軟正黑體" w:hAnsi="微軟正黑體" w:hint="eastAsia"/>
        </w:rPr>
        <w:t>管理者監視從業人員服務態度</w:t>
      </w:r>
    </w:p>
    <w:p w:rsidR="003C006A" w:rsidRPr="003C006A" w:rsidRDefault="003C006A" w:rsidP="003C006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</w:t>
      </w:r>
      <w:r w:rsidRPr="003C006A">
        <w:rPr>
          <w:rFonts w:ascii="微軟正黑體" w:eastAsia="微軟正黑體" w:hAnsi="微軟正黑體" w:hint="eastAsia"/>
        </w:rPr>
        <w:t>為了具體呈現從業人員在服務態度上的情緒表現，設計將從業人員的檢測結果，以視覺化的方式，即時輸出於監控畫面上，管理者透過監視從業人員的笑容量化數值，可以針對從業人員的服務態度做矯正，達到有效的控管從業人員服務態度。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2.2.4 Operating Environment (0.5%)</w:t>
      </w:r>
      <w:r w:rsidRPr="00AB13D6">
        <w:rPr>
          <w:rFonts w:ascii="微軟正黑體" w:eastAsia="微軟正黑體" w:hAnsi="微軟正黑體" w:hint="eastAsia"/>
          <w:b/>
          <w:sz w:val="28"/>
        </w:rPr>
        <w:t>操作環境軟體需求硬體需求</w:t>
      </w:r>
    </w:p>
    <w:p w:rsidR="00AB13D6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2.2.4.1軟體需求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(1)</w:t>
      </w:r>
      <w:r w:rsidRPr="00954EC9">
        <w:rPr>
          <w:rFonts w:ascii="微軟正黑體" w:eastAsia="微軟正黑體" w:hAnsi="微軟正黑體" w:hint="eastAsia"/>
        </w:rPr>
        <w:tab/>
        <w:t xml:space="preserve">作業系統環境：Windows 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(2)</w:t>
      </w:r>
      <w:r w:rsidRPr="00954EC9">
        <w:rPr>
          <w:rFonts w:ascii="微軟正黑體" w:eastAsia="微軟正黑體" w:hAnsi="微軟正黑體" w:hint="eastAsia"/>
        </w:rPr>
        <w:tab/>
        <w:t>主要開發程式語言：Python</w:t>
      </w:r>
      <w:r w:rsidR="007349D2" w:rsidRPr="00954EC9">
        <w:rPr>
          <w:rFonts w:ascii="微軟正黑體" w:eastAsia="微軟正黑體" w:hAnsi="微軟正黑體" w:hint="eastAsia"/>
        </w:rPr>
        <w:t xml:space="preserve"> </w:t>
      </w:r>
      <w:r w:rsidR="007349D2" w:rsidRPr="00954EC9">
        <w:rPr>
          <w:rFonts w:ascii="微軟正黑體" w:eastAsia="微軟正黑體" w:hAnsi="微軟正黑體"/>
        </w:rPr>
        <w:t>3.6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(3)</w:t>
      </w:r>
      <w:r w:rsidRPr="00954EC9">
        <w:rPr>
          <w:rFonts w:ascii="微軟正黑體" w:eastAsia="微軟正黑體" w:hAnsi="微軟正黑體" w:hint="eastAsia"/>
        </w:rPr>
        <w:tab/>
        <w:t>程式開發軟體：PyCharm</w:t>
      </w:r>
    </w:p>
    <w:p w:rsidR="00D53963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2.2.4.2硬體需求</w:t>
      </w:r>
    </w:p>
    <w:p w:rsidR="00BE68A0" w:rsidRDefault="00BE68A0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(1)</w:t>
      </w:r>
      <w:r w:rsidR="00B82357">
        <w:rPr>
          <w:rFonts w:ascii="微軟正黑體" w:eastAsia="微軟正黑體" w:hAnsi="微軟正黑體" w:hint="eastAsia"/>
          <w:bCs/>
        </w:rPr>
        <w:t>攝影鏡頭：</w:t>
      </w:r>
      <w:r w:rsidR="00B82357" w:rsidRPr="00B82357">
        <w:rPr>
          <w:rFonts w:ascii="微軟正黑體" w:eastAsia="微軟正黑體" w:hAnsi="微軟正黑體" w:hint="eastAsia"/>
          <w:bCs/>
        </w:rPr>
        <w:t>具有720、1080p的高解析度，以及自動對焦的功能</w:t>
      </w:r>
    </w:p>
    <w:p w:rsidR="00B82357" w:rsidRDefault="00B82357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(2)</w:t>
      </w:r>
      <w:r w:rsidRPr="00B82357">
        <w:rPr>
          <w:rFonts w:hint="eastAsia"/>
        </w:rPr>
        <w:t xml:space="preserve"> </w:t>
      </w:r>
      <w:r w:rsidRPr="00B82357">
        <w:rPr>
          <w:rFonts w:ascii="微軟正黑體" w:eastAsia="微軟正黑體" w:hAnsi="微軟正黑體" w:hint="eastAsia"/>
          <w:bCs/>
        </w:rPr>
        <w:t>Full HD螢幕</w:t>
      </w:r>
      <w:r>
        <w:rPr>
          <w:rFonts w:ascii="微軟正黑體" w:eastAsia="微軟正黑體" w:hAnsi="微軟正黑體" w:hint="eastAsia"/>
          <w:bCs/>
        </w:rPr>
        <w:t>：1080</w:t>
      </w:r>
      <w:r>
        <w:rPr>
          <w:rFonts w:ascii="微軟正黑體" w:eastAsia="微軟正黑體" w:hAnsi="微軟正黑體"/>
          <w:bCs/>
        </w:rPr>
        <w:t>p/60fps</w:t>
      </w:r>
      <w:r>
        <w:rPr>
          <w:rFonts w:ascii="微軟正黑體" w:eastAsia="微軟正黑體" w:hAnsi="微軟正黑體" w:hint="eastAsia"/>
          <w:bCs/>
        </w:rPr>
        <w:t>的最大解析度</w:t>
      </w:r>
    </w:p>
    <w:p w:rsidR="0069602D" w:rsidRPr="00B82357" w:rsidRDefault="0069602D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(3)</w:t>
      </w:r>
      <w:r w:rsidRPr="0069602D">
        <w:t xml:space="preserve"> </w:t>
      </w:r>
      <w:r w:rsidRPr="0069602D">
        <w:rPr>
          <w:rFonts w:ascii="微軟正黑體" w:eastAsia="微軟正黑體" w:hAnsi="微軟正黑體"/>
          <w:bCs/>
        </w:rPr>
        <w:t>NVIDIA Jetson TX2</w:t>
      </w:r>
      <w:r>
        <w:rPr>
          <w:rFonts w:ascii="微軟正黑體" w:eastAsia="微軟正黑體" w:hAnsi="微軟正黑體" w:hint="eastAsia"/>
          <w:bCs/>
        </w:rPr>
        <w:t>：</w:t>
      </w:r>
      <w:r>
        <w:rPr>
          <w:rFonts w:ascii="標楷體" w:eastAsia="標楷體" w:hAnsi="標楷體" w:hint="eastAsia"/>
          <w:color w:val="000000"/>
          <w:kern w:val="0"/>
          <w:shd w:val="clear" w:color="auto" w:fill="FFFFFF"/>
        </w:rPr>
        <w:t>SDK － JetPack 4.2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2.2.5 Design and Implementation Constraints (0.5%)</w:t>
      </w:r>
      <w:r w:rsidRPr="00AB13D6">
        <w:rPr>
          <w:rFonts w:ascii="微軟正黑體" w:eastAsia="微軟正黑體" w:hAnsi="微軟正黑體" w:hint="eastAsia"/>
          <w:b/>
          <w:sz w:val="28"/>
        </w:rPr>
        <w:t>設計和實作上的限制</w:t>
      </w:r>
    </w:p>
    <w:p w:rsid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/>
          <w:szCs w:val="20"/>
        </w:rPr>
        <w:tab/>
      </w:r>
      <w:r w:rsidRPr="009C6B8E">
        <w:rPr>
          <w:rFonts w:ascii="微軟正黑體" w:eastAsia="微軟正黑體" w:hAnsi="微軟正黑體" w:hint="eastAsia"/>
          <w:szCs w:val="20"/>
        </w:rPr>
        <w:t>由於本</w:t>
      </w:r>
      <w:r>
        <w:rPr>
          <w:rFonts w:ascii="微軟正黑體" w:eastAsia="微軟正黑體" w:hAnsi="微軟正黑體" w:hint="eastAsia"/>
          <w:szCs w:val="20"/>
        </w:rPr>
        <w:t>系統</w:t>
      </w:r>
      <w:r w:rsidRPr="009C6B8E">
        <w:rPr>
          <w:rFonts w:ascii="微軟正黑體" w:eastAsia="微軟正黑體" w:hAnsi="微軟正黑體" w:hint="eastAsia"/>
          <w:szCs w:val="20"/>
        </w:rPr>
        <w:t>需安裝在服務場所，因此需要攝影機或監視器來拍攝從業人員影像。我們預計於室內之小型服務場所(空間小於</w:t>
      </w:r>
      <w:r w:rsidRPr="009C6B8E">
        <w:rPr>
          <w:rFonts w:ascii="微軟正黑體" w:eastAsia="微軟正黑體" w:hAnsi="微軟正黑體"/>
          <w:szCs w:val="20"/>
        </w:rPr>
        <w:t>15</w:t>
      </w:r>
      <w:r w:rsidRPr="009C6B8E">
        <w:rPr>
          <w:rFonts w:ascii="微軟正黑體" w:eastAsia="微軟正黑體" w:hAnsi="微軟正黑體" w:hint="eastAsia"/>
          <w:szCs w:val="20"/>
        </w:rPr>
        <w:t>m²)，安裝HD網路攝影機；於室內之大型服務場所(空間大於1</w:t>
      </w:r>
      <w:r w:rsidRPr="009C6B8E">
        <w:rPr>
          <w:rFonts w:ascii="微軟正黑體" w:eastAsia="微軟正黑體" w:hAnsi="微軟正黑體"/>
          <w:szCs w:val="20"/>
        </w:rPr>
        <w:t>5</w:t>
      </w:r>
      <w:r w:rsidRPr="009C6B8E">
        <w:rPr>
          <w:rFonts w:ascii="微軟正黑體" w:eastAsia="微軟正黑體" w:hAnsi="微軟正黑體" w:hint="eastAsia"/>
          <w:szCs w:val="20"/>
        </w:rPr>
        <w:t>m²)或室外任何場所，安裝夜視半球監</w:t>
      </w:r>
      <w:r w:rsidRPr="009C6B8E">
        <w:rPr>
          <w:rFonts w:ascii="微軟正黑體" w:eastAsia="微軟正黑體" w:hAnsi="微軟正黑體" w:hint="eastAsia"/>
          <w:szCs w:val="20"/>
        </w:rPr>
        <w:lastRenderedPageBreak/>
        <w:t>視器，如圖21所示。其中，攝影機與監視器分別具有720、1080p的高解析度，以及自動對焦的功能，因此，均能在服務場所有效拍攝各個從業人員影像。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163D9" w:rsidTr="00A163D9">
        <w:tc>
          <w:tcPr>
            <w:tcW w:w="8296" w:type="dxa"/>
          </w:tcPr>
          <w:p w:rsidR="00A163D9" w:rsidRDefault="00A163D9" w:rsidP="009C6B8E">
            <w:pPr>
              <w:rPr>
                <w:rFonts w:ascii="微軟正黑體" w:eastAsia="微軟正黑體" w:hAnsi="微軟正黑體"/>
                <w:szCs w:val="20"/>
              </w:rPr>
            </w:pPr>
            <w:bookmarkStart w:id="1" w:name="_Hlk11255956"/>
            <w:r w:rsidRPr="009C6B8E">
              <w:rPr>
                <w:rFonts w:ascii="微軟正黑體" w:eastAsia="微軟正黑體" w:hAnsi="微軟正黑體"/>
                <w:noProof/>
                <w:szCs w:val="20"/>
              </w:rPr>
              <w:drawing>
                <wp:inline distT="0" distB="0" distL="0" distR="0" wp14:anchorId="01B877ED" wp14:editId="1CDD7D5E">
                  <wp:extent cx="5227200" cy="16200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1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2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3D9" w:rsidTr="00A163D9">
        <w:tc>
          <w:tcPr>
            <w:tcW w:w="8296" w:type="dxa"/>
          </w:tcPr>
          <w:p w:rsidR="00A163D9" w:rsidRDefault="00A163D9" w:rsidP="009C6B8E">
            <w:pPr>
              <w:rPr>
                <w:rFonts w:ascii="微軟正黑體" w:eastAsia="微軟正黑體" w:hAnsi="微軟正黑體"/>
                <w:szCs w:val="20"/>
              </w:rPr>
            </w:pPr>
            <w:r w:rsidRPr="009C6B8E">
              <w:rPr>
                <w:rFonts w:ascii="微軟正黑體" w:eastAsia="微軟正黑體" w:hAnsi="微軟正黑體"/>
                <w:noProof/>
                <w:szCs w:val="20"/>
              </w:rPr>
              <w:drawing>
                <wp:inline distT="0" distB="0" distL="0" distR="0" wp14:anchorId="4C44EEB8" wp14:editId="0B86E8E8">
                  <wp:extent cx="5256000" cy="1620000"/>
                  <wp:effectExtent l="0" t="0" r="190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1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:rsidR="00A163D9" w:rsidRPr="009C6B8E" w:rsidRDefault="00A163D9" w:rsidP="009C6B8E">
      <w:pPr>
        <w:rPr>
          <w:rFonts w:ascii="微軟正黑體" w:eastAsia="微軟正黑體" w:hAnsi="微軟正黑體"/>
          <w:szCs w:val="20"/>
        </w:rPr>
      </w:pPr>
    </w:p>
    <w:p w:rsidR="009C6B8E" w:rsidRPr="009C6B8E" w:rsidRDefault="009C6B8E" w:rsidP="009C6B8E">
      <w:pPr>
        <w:rPr>
          <w:rFonts w:ascii="微軟正黑體" w:eastAsia="微軟正黑體" w:hAnsi="微軟正黑體"/>
          <w:szCs w:val="20"/>
        </w:rPr>
      </w:pPr>
    </w:p>
    <w:p w:rsidR="00513857" w:rsidRP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 w:hint="eastAsia"/>
          <w:szCs w:val="20"/>
        </w:rPr>
        <w:t>圖21：本產品所需之系統環境需求示意圖</w:t>
      </w:r>
    </w:p>
    <w:p w:rsidR="008154CC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2.2.6 Assumptions and Dependencies (0.5%)</w:t>
      </w:r>
      <w:r w:rsidRPr="00AB13D6">
        <w:rPr>
          <w:rFonts w:ascii="微軟正黑體" w:eastAsia="微軟正黑體" w:hAnsi="微軟正黑體" w:hint="eastAsia"/>
          <w:b/>
          <w:sz w:val="28"/>
        </w:rPr>
        <w:t>系統假設和依賴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本系統做出以下假設：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1.使用的套件包含：</w:t>
      </w:r>
      <w:r w:rsidR="004B5BCF">
        <w:rPr>
          <w:rFonts w:ascii="微軟正黑體" w:eastAsia="微軟正黑體" w:hAnsi="微軟正黑體"/>
        </w:rPr>
        <w:t xml:space="preserve"> </w:t>
      </w:r>
    </w:p>
    <w:tbl>
      <w:tblPr>
        <w:tblStyle w:val="a4"/>
        <w:tblW w:w="0" w:type="auto"/>
        <w:tblInd w:w="43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</w:tblGrid>
      <w:tr w:rsidR="007349D2" w:rsidRPr="00954EC9" w:rsidTr="004B5BCF">
        <w:trPr>
          <w:trHeight w:val="181"/>
        </w:trPr>
        <w:tc>
          <w:tcPr>
            <w:tcW w:w="2122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套件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版本</w:t>
            </w:r>
          </w:p>
        </w:tc>
      </w:tr>
      <w:tr w:rsidR="007349D2" w:rsidRPr="00954EC9" w:rsidTr="004B5BCF">
        <w:trPr>
          <w:trHeight w:val="433"/>
        </w:trPr>
        <w:tc>
          <w:tcPr>
            <w:tcW w:w="2122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OpenCV 3.4.3</w:t>
            </w:r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3.4.3</w:t>
            </w:r>
          </w:p>
        </w:tc>
      </w:tr>
      <w:tr w:rsidR="007349D2" w:rsidRPr="00954EC9" w:rsidTr="004B5BCF">
        <w:trPr>
          <w:trHeight w:val="846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lastRenderedPageBreak/>
              <w:t>Tensorflow</w:t>
            </w:r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1.9.0</w:t>
            </w:r>
          </w:p>
        </w:tc>
      </w:tr>
      <w:tr w:rsidR="007349D2" w:rsidRPr="00954EC9" w:rsidTr="004B5BCF">
        <w:trPr>
          <w:trHeight w:val="473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keras</w:t>
            </w:r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2</w:t>
            </w:r>
            <w:r w:rsidRPr="00954EC9">
              <w:rPr>
                <w:rFonts w:ascii="微軟正黑體" w:eastAsia="微軟正黑體" w:hAnsi="微軟正黑體" w:hint="eastAsia"/>
              </w:rPr>
              <w:t>.2.2</w:t>
            </w:r>
          </w:p>
        </w:tc>
      </w:tr>
    </w:tbl>
    <w:p w:rsidR="00852D07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>使用者的電腦有內建鏡頭或能外接鏡頭</w:t>
      </w:r>
    </w:p>
    <w:p w:rsidR="00852D07" w:rsidRPr="00852D07" w:rsidRDefault="00852D07" w:rsidP="00852D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</w:t>
      </w:r>
      <w:r w:rsidRPr="00852D07">
        <w:rPr>
          <w:rFonts w:ascii="微軟正黑體" w:eastAsia="微軟正黑體" w:hAnsi="微軟正黑體" w:hint="eastAsia"/>
        </w:rPr>
        <w:t>使用者所在的環境能夠連上網路。</w:t>
      </w:r>
    </w:p>
    <w:p w:rsidR="00AB13D6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t>若以上假設不正確、不一致或被更改，就會使系統受到影響。</w:t>
      </w:r>
    </w:p>
    <w:sectPr w:rsidR="00AB13D6" w:rsidRPr="00852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66E" w:rsidRDefault="0043366E" w:rsidP="004D6C34">
      <w:r>
        <w:separator/>
      </w:r>
    </w:p>
  </w:endnote>
  <w:endnote w:type="continuationSeparator" w:id="0">
    <w:p w:rsidR="0043366E" w:rsidRDefault="0043366E" w:rsidP="004D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66E" w:rsidRDefault="0043366E" w:rsidP="004D6C34">
      <w:r>
        <w:separator/>
      </w:r>
    </w:p>
  </w:footnote>
  <w:footnote w:type="continuationSeparator" w:id="0">
    <w:p w:rsidR="0043366E" w:rsidRDefault="0043366E" w:rsidP="004D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CB4"/>
    <w:multiLevelType w:val="hybridMultilevel"/>
    <w:tmpl w:val="5C56D2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D47476C"/>
    <w:multiLevelType w:val="hybridMultilevel"/>
    <w:tmpl w:val="75F0F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F4396"/>
    <w:multiLevelType w:val="hybridMultilevel"/>
    <w:tmpl w:val="3A58C0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D6"/>
    <w:rsid w:val="000554C9"/>
    <w:rsid w:val="0008057E"/>
    <w:rsid w:val="000F3707"/>
    <w:rsid w:val="00287682"/>
    <w:rsid w:val="00315F8F"/>
    <w:rsid w:val="003C006A"/>
    <w:rsid w:val="0043366E"/>
    <w:rsid w:val="00433E9C"/>
    <w:rsid w:val="004A15FA"/>
    <w:rsid w:val="004B5BCF"/>
    <w:rsid w:val="004C7569"/>
    <w:rsid w:val="004D6C34"/>
    <w:rsid w:val="00513857"/>
    <w:rsid w:val="006052E4"/>
    <w:rsid w:val="0069602D"/>
    <w:rsid w:val="007349D2"/>
    <w:rsid w:val="00754916"/>
    <w:rsid w:val="008154CC"/>
    <w:rsid w:val="00852D07"/>
    <w:rsid w:val="00886C96"/>
    <w:rsid w:val="00954EC9"/>
    <w:rsid w:val="009C6B8E"/>
    <w:rsid w:val="00A163D9"/>
    <w:rsid w:val="00A96D81"/>
    <w:rsid w:val="00AA3CFE"/>
    <w:rsid w:val="00AB13D6"/>
    <w:rsid w:val="00B33C56"/>
    <w:rsid w:val="00B82357"/>
    <w:rsid w:val="00BE68A0"/>
    <w:rsid w:val="00BE7C70"/>
    <w:rsid w:val="00D13BC8"/>
    <w:rsid w:val="00D53963"/>
    <w:rsid w:val="00E36940"/>
    <w:rsid w:val="00EA4924"/>
    <w:rsid w:val="00EC62EB"/>
    <w:rsid w:val="00ED2C85"/>
    <w:rsid w:val="00EE7BB9"/>
    <w:rsid w:val="00F7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39273-925E-4D9B-82CC-93D6854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7E"/>
    <w:pPr>
      <w:ind w:leftChars="200" w:left="480"/>
    </w:pPr>
  </w:style>
  <w:style w:type="paragraph" w:customStyle="1" w:styleId="Default">
    <w:name w:val="Default"/>
    <w:rsid w:val="0008057E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table" w:styleId="a4">
    <w:name w:val="Table Grid"/>
    <w:basedOn w:val="a1"/>
    <w:uiPriority w:val="39"/>
    <w:rsid w:val="00954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6C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6C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6C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6C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YinHsuan Chen</cp:lastModifiedBy>
  <cp:revision>27</cp:revision>
  <dcterms:created xsi:type="dcterms:W3CDTF">2019-06-09T10:23:00Z</dcterms:created>
  <dcterms:modified xsi:type="dcterms:W3CDTF">2019-06-13T05:44:00Z</dcterms:modified>
</cp:coreProperties>
</file>