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2E" w:rsidRDefault="00032C69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2.3.</w:t>
      </w:r>
      <w:r w:rsidR="00D53A2E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1.</w:t>
      </w:r>
    </w:p>
    <w:p w:rsidR="00C767F3" w:rsidRDefault="00C864D3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本作品在計算使用者之笑容量化數值時，我們利用電腦螢幕作為監控畫面的形式，顯示使用者影像以及其笑容量化數值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，如圖</w:t>
      </w:r>
      <w:r w:rsidR="00C767F3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1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所示。因此管理者可從監控畫面得知各個從業人員的笑容數值，並依管理者</w:t>
      </w:r>
      <w:r w:rsidR="00C767F3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需求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，矯正從業人員服務態度。</w:t>
      </w:r>
    </w:p>
    <w:p w:rsidR="00C767F3" w:rsidRDefault="00C864D3" w:rsidP="00C767F3">
      <w:pPr>
        <w:jc w:val="center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520000" cy="1396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使用者介面示意圖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11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標楷體" w:eastAsia="標楷體" w:hAnsi="標楷體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520000" cy="1454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使用者介面示意圖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5"/>
                    <a:stretch/>
                  </pic:blipFill>
                  <pic:spPr bwMode="auto">
                    <a:xfrm>
                      <a:off x="0" y="0"/>
                      <a:ext cx="2520000" cy="1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F3" w:rsidRDefault="00C767F3" w:rsidP="00C767F3">
      <w:pPr>
        <w:jc w:val="center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(a</w:t>
      </w: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)                          (</w:t>
      </w:r>
      <w:proofErr w:type="gramStart"/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b</w:t>
      </w:r>
      <w:proofErr w:type="gramEnd"/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)</w:t>
      </w:r>
    </w:p>
    <w:p w:rsidR="00C767F3" w:rsidRDefault="00C767F3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圖1：使用者介面呈現結果。(a)使用者笑容量化數值為3；(b)使用者笑容量化數值為6。</w:t>
      </w:r>
    </w:p>
    <w:p w:rsidR="00D53A2E" w:rsidRDefault="00D53A2E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</w:p>
    <w:p w:rsidR="006B7001" w:rsidRDefault="00D53A2E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2.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3.2.</w:t>
      </w:r>
    </w:p>
    <w:p w:rsidR="006B7001" w:rsidRDefault="006B7001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硬體設計方面，我們利用HD網路攝影機或夜視半球監視器來拍攝從業人員影像。HD網路攝影機如圖2(a)所示，</w:t>
      </w:r>
      <w:r w:rsidR="0087488A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是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具有適用於HD自動對焦功能的可折疊攜帶網路攝影機，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適合架設於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室內之小型服務場所；夜視半球監視器如圖2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(b)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所示，其具有1080p高解析度以及感紅外線IR</w:t>
      </w:r>
      <w:proofErr w:type="gramStart"/>
      <w:r w:rsidR="0087488A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度模處理</w:t>
      </w:r>
      <w:proofErr w:type="gramEnd"/>
      <w:r w:rsidR="0087488A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鏡頭的夜視半球監視器，適合架設於室外之大型服務場所。透過硬體介面的設計，使本系統得以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在服務場所有效拍攝各個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lastRenderedPageBreak/>
        <w:t>從業人員影像。</w:t>
      </w:r>
    </w:p>
    <w:p w:rsidR="00D53A2E" w:rsidRDefault="006B7001" w:rsidP="003A3478">
      <w:pPr>
        <w:tabs>
          <w:tab w:val="left" w:pos="5130"/>
        </w:tabs>
        <w:jc w:val="center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1426588" cy="122540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588" cy="12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 xml:space="preserve">   </w:t>
      </w:r>
      <w:r>
        <w:rPr>
          <w:noProof/>
        </w:rPr>
        <w:drawing>
          <wp:inline distT="0" distB="0" distL="0" distR="0" wp14:anchorId="057F111E" wp14:editId="76C06118">
            <wp:extent cx="1133475" cy="122507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1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5" t="17640" r="75532" b="19439"/>
                    <a:stretch/>
                  </pic:blipFill>
                  <pic:spPr bwMode="auto">
                    <a:xfrm>
                      <a:off x="0" y="0"/>
                      <a:ext cx="1135932" cy="122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478" w:rsidRDefault="003A3478" w:rsidP="003A3478">
      <w:pPr>
        <w:tabs>
          <w:tab w:val="left" w:pos="5130"/>
        </w:tabs>
        <w:jc w:val="center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(</w:t>
      </w: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a)             (</w:t>
      </w:r>
      <w:proofErr w:type="gramStart"/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b</w:t>
      </w:r>
      <w:proofErr w:type="gramEnd"/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)</w:t>
      </w:r>
    </w:p>
    <w:p w:rsidR="006B7001" w:rsidRDefault="006B7001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圖2：本作品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之硬體設計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利用HD網路攝影機或夜視半球監視器來拍攝從業人員影像。</w:t>
      </w:r>
    </w:p>
    <w:p w:rsidR="003A3478" w:rsidRDefault="003A3478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</w:p>
    <w:p w:rsidR="006B7001" w:rsidRDefault="00032C69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2.3.</w:t>
      </w:r>
      <w:r w:rsidR="006B7001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3.</w:t>
      </w:r>
    </w:p>
    <w:p w:rsidR="00047974" w:rsidRPr="000A710B" w:rsidRDefault="00047974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軟體設計方面，本作品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主要分成四個步驟，分別為輸入圖片(Input image)、人臉位置(Bounding box)、裁切人臉位置(Cropped image)、以及輸出圖片(Output image)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，如圖3所示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。首先，在輸入圖片時，我們以HD網路攝影機為例，解析度為720p</w:t>
      </w:r>
      <w:r w:rsidR="00BB6866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，即</w:t>
      </w:r>
      <w:bookmarkStart w:id="0" w:name="_GoBack"/>
      <w:bookmarkEnd w:id="0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大小為1280*720的圖片；接著透過本系統設計之人臉偵測模組，獲得該從業人員的臉部位置，且以bounding box的形式儲存，其具有4個bit，分別為座標x、座標y、寬(</w:t>
      </w:r>
      <w:r w:rsidR="000A710B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w)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、高</w:t>
      </w:r>
      <w:r w:rsidR="000A710B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(h)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；獲得人臉位置後，依據此位置</w:t>
      </w:r>
      <w:proofErr w:type="gramStart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裁切此範圍</w:t>
      </w:r>
      <w:proofErr w:type="gramEnd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的圖片，得到寬為w、高為h的裁切圖片；最後，情緒量化模組會</w:t>
      </w:r>
      <w:proofErr w:type="gramStart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根據此裁切</w:t>
      </w:r>
      <w:proofErr w:type="gramEnd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圖片進行笑容量化數值的計算，計算後的笑容量化數值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將以視覺化的方式與原輸入圖片，共同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輸出於監控畫面上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，輸出圖片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lastRenderedPageBreak/>
        <w:t>大小仍為1280*720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。</w:t>
      </w:r>
    </w:p>
    <w:p w:rsidR="00032C69" w:rsidRDefault="00047974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274310" cy="125158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軟體設計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74" w:rsidRPr="00032C69" w:rsidRDefault="00032C69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圖2：本作品之軟體設計分成四個步驟實行，分別為輸入圖片(Input image)、人臉位置(Bounding box)、裁切人臉位置(Cropped image)、以及輸出圖片(Output image)。</w:t>
      </w:r>
    </w:p>
    <w:sectPr w:rsidR="00047974" w:rsidRPr="00032C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D3"/>
    <w:rsid w:val="00032C69"/>
    <w:rsid w:val="00047974"/>
    <w:rsid w:val="000A710B"/>
    <w:rsid w:val="003A3478"/>
    <w:rsid w:val="006B7001"/>
    <w:rsid w:val="008341EF"/>
    <w:rsid w:val="0087488A"/>
    <w:rsid w:val="00A21118"/>
    <w:rsid w:val="00AB56BC"/>
    <w:rsid w:val="00BB6866"/>
    <w:rsid w:val="00C767F3"/>
    <w:rsid w:val="00C864D3"/>
    <w:rsid w:val="00D5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2000"/>
  <w15:chartTrackingRefBased/>
  <w15:docId w15:val="{FB009C21-DF90-4758-ADE0-52ED7E16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A2E"/>
    <w:pPr>
      <w:ind w:leftChars="200" w:left="480"/>
    </w:pPr>
  </w:style>
  <w:style w:type="table" w:styleId="a4">
    <w:name w:val="Table Grid"/>
    <w:basedOn w:val="a1"/>
    <w:uiPriority w:val="39"/>
    <w:rsid w:val="00D5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雅錡 梁</cp:lastModifiedBy>
  <cp:revision>6</cp:revision>
  <dcterms:created xsi:type="dcterms:W3CDTF">2019-06-10T08:38:00Z</dcterms:created>
  <dcterms:modified xsi:type="dcterms:W3CDTF">2019-06-10T16:11:00Z</dcterms:modified>
</cp:coreProperties>
</file>