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/>
        </w:rPr>
        <w:t>2.4.2 Stimulus/Response Sequences (1%)</w:t>
      </w:r>
    </w:p>
    <w:p w:rsidR="0012196C" w:rsidRPr="0012196C" w:rsidRDefault="0012196C" w:rsidP="0012196C">
      <w:pPr>
        <w:numPr>
          <w:ilvl w:val="0"/>
          <w:numId w:val="1"/>
        </w:numPr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  <w:b/>
        </w:rPr>
        <w:t>人臉偵測模組</w:t>
      </w:r>
      <w:r w:rsidRPr="0012196C">
        <w:rPr>
          <w:rFonts w:ascii="標楷體" w:eastAsia="標楷體" w:hAnsi="標楷體" w:hint="eastAsia"/>
        </w:rPr>
        <w:t>：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為了針對個人進行情感檢測，我們設計一套人臉偵測模組，偵測各個從業人員的人臉特徵。首先，我們利用服務場所的監視器或攝影機，讀取拍攝到的從業人員影像，並且輸入至人臉偵測模組，如</w:t>
      </w:r>
      <w:r w:rsidRPr="0012196C">
        <w:rPr>
          <w:rFonts w:ascii="標楷體" w:eastAsia="標楷體" w:hAnsi="標楷體" w:hint="eastAsia"/>
          <w:highlight w:val="yellow"/>
        </w:rPr>
        <w:t>圖2</w:t>
      </w:r>
      <w:r w:rsidRPr="0012196C">
        <w:rPr>
          <w:rFonts w:ascii="標楷體" w:eastAsia="標楷體" w:hAnsi="標楷體" w:hint="eastAsia"/>
        </w:rPr>
        <w:t>上半部所示，進行人臉偵測。</w:t>
      </w:r>
    </w:p>
    <w:p w:rsidR="0012196C" w:rsidRPr="0012196C" w:rsidRDefault="00F16C54" w:rsidP="0012196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5265420" cy="134112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96C" w:rsidRPr="0012196C" w:rsidRDefault="0012196C" w:rsidP="0012196C">
      <w:pPr>
        <w:ind w:left="2400"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  <w:highlight w:val="yellow"/>
        </w:rPr>
        <w:t>圖10：人臉偵測模組架構圖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首先，讀取從業人員的影像後，我們採用Google提供的TensorFlow模組[6]，來設計卷積神經網路架構模型。本計畫預計提出的卷積神經網路架構，如</w:t>
      </w:r>
      <w:r w:rsidRPr="0012196C">
        <w:rPr>
          <w:rFonts w:ascii="標楷體" w:eastAsia="標楷體" w:hAnsi="標楷體" w:hint="eastAsia"/>
          <w:highlight w:val="yellow"/>
        </w:rPr>
        <w:t>圖3</w:t>
      </w:r>
      <w:r w:rsidRPr="0012196C">
        <w:rPr>
          <w:rFonts w:ascii="標楷體" w:eastAsia="標楷體" w:hAnsi="標楷體" w:hint="eastAsia"/>
        </w:rPr>
        <w:t>所示，是由1個輸入層、13個卷積層(Convolutional Layer)、4個池化層(Pooling Layer)、以及1個輸出層所構成。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其中，在卷積層中，將輸入圖片與濾波器(Filter)進行卷積運算，並使用</w:t>
      </w:r>
      <w:r w:rsidR="00C16773" w:rsidRPr="00C16773">
        <w:rPr>
          <w:rFonts w:ascii="標楷體" w:eastAsia="標楷體" w:hAnsi="標楷體" w:hint="eastAsia"/>
        </w:rPr>
        <w:t>線性整流函數（Rectified Linear Unit, ReLU）</w:t>
      </w:r>
      <w:r w:rsidRPr="0012196C">
        <w:rPr>
          <w:rFonts w:ascii="標楷體" w:eastAsia="標楷體" w:hAnsi="標楷體" w:hint="eastAsia"/>
        </w:rPr>
        <w:t>[7]，作為活化函數(Activation Function)後，輸出特徵圖(Feature Maps)，取得從業人員影像的局部特徵。在池化層中，採用最大池化層(Max Pooling Layer)，並選出每個特徵圖的局部範圍中最大的數值，成為該局部的數值，以減少特徵圖像素，並保留重要特徵。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並且，為了使偵測更準確，我們藉由調整卷積層、池化層的特徵圖數量，以及設計模型的損失函數(Loss Function)調整模型參數，使得訓練出來的係數以及誤差達到最佳的準確率(Accuracy)。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當從業人員影像經過卷積神經網路計算後，輸出層將輸出兩個資訊，分別為座標位置、類別。其中，座標位置是經由卷積層跟池化層的運算後，所得之人臉位置；類別則是判斷該人臉位置，是屬於有人臉的前景(Foreground)類別、或是無人臉的背景(Background)類別。</w:t>
      </w:r>
    </w:p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最後，將這兩個資訊合併成人臉特徵，共同作為人臉偵測模組的輸出，便可得到個人的臉部特徵，再透過情緒量化模組，針對個人進行情感檢測。</w:t>
      </w:r>
    </w:p>
    <w:p w:rsidR="0012196C" w:rsidRPr="0012196C" w:rsidRDefault="0012196C" w:rsidP="0012196C">
      <w:pPr>
        <w:rPr>
          <w:rFonts w:ascii="標楷體" w:eastAsia="標楷體" w:hAnsi="標楷體"/>
        </w:rPr>
      </w:pPr>
    </w:p>
    <w:p w:rsidR="0012196C" w:rsidRPr="0012196C" w:rsidRDefault="0012196C" w:rsidP="0012196C">
      <w:pPr>
        <w:numPr>
          <w:ilvl w:val="0"/>
          <w:numId w:val="1"/>
        </w:numPr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  <w:b/>
        </w:rPr>
        <w:t>情緒量化模組</w:t>
      </w:r>
      <w:r w:rsidRPr="0012196C">
        <w:rPr>
          <w:rFonts w:ascii="標楷體" w:eastAsia="標楷體" w:hAnsi="標楷體" w:hint="eastAsia"/>
        </w:rPr>
        <w:t>：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透過人臉偵測模組，獲得從業人員的人臉特徵後，為了量化人臉特徵的情緒，我們設計一個情緒量化模組。首先，導入人臉偵測模組輸出的人臉特徵，如</w:t>
      </w:r>
      <w:r w:rsidRPr="0012196C">
        <w:rPr>
          <w:rFonts w:ascii="標楷體" w:eastAsia="標楷體" w:hAnsi="標楷體" w:hint="eastAsia"/>
          <w:highlight w:val="yellow"/>
        </w:rPr>
        <w:t>圖2</w:t>
      </w:r>
      <w:r w:rsidRPr="0012196C">
        <w:rPr>
          <w:rFonts w:ascii="標楷體" w:eastAsia="標楷體" w:hAnsi="標楷體" w:hint="eastAsia"/>
        </w:rPr>
        <w:t>下半部所示，進行情緒量化。</w:t>
      </w:r>
    </w:p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 xml:space="preserve">讀入人臉特徵後，將屬於前景的人臉座標位置，經由2個全連接層(Fully </w:t>
      </w:r>
      <w:r w:rsidRPr="0012196C">
        <w:rPr>
          <w:rFonts w:ascii="標楷體" w:eastAsia="標楷體" w:hAnsi="標楷體" w:hint="eastAsia"/>
        </w:rPr>
        <w:lastRenderedPageBreak/>
        <w:t>Connected Layer)，並使用</w:t>
      </w:r>
      <w:r w:rsidRPr="0012196C">
        <w:rPr>
          <w:rFonts w:ascii="標楷體" w:eastAsia="標楷體" w:hAnsi="標楷體" w:cs="Arial"/>
          <w:color w:val="222222"/>
          <w:sz w:val="23"/>
          <w:szCs w:val="23"/>
          <w:shd w:val="clear" w:color="auto" w:fill="FFFFFF"/>
        </w:rPr>
        <w:t>線性整流函數</w:t>
      </w:r>
      <w:r w:rsidRPr="0012196C">
        <w:rPr>
          <w:rFonts w:ascii="標楷體" w:eastAsia="標楷體" w:hAnsi="標楷體" w:hint="eastAsia"/>
        </w:rPr>
        <w:t>，配合大量數據庫的訓練，計算該人臉的笑容量化數值。</w:t>
      </w:r>
    </w:p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/>
        </w:rPr>
        <w:tab/>
      </w:r>
      <w:bookmarkStart w:id="0" w:name="_GoBack"/>
      <w:bookmarkEnd w:id="0"/>
      <w:r w:rsidR="00F16C54">
        <w:rPr>
          <w:rFonts w:ascii="標楷體" w:eastAsia="標楷體" w:hAnsi="標楷體" w:hint="eastAsia"/>
          <w:noProof/>
        </w:rPr>
        <w:drawing>
          <wp:inline distT="0" distB="0" distL="0" distR="0">
            <wp:extent cx="5273040" cy="1333500"/>
            <wp:effectExtent l="0" t="0" r="381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/>
        </w:rPr>
        <w:tab/>
      </w:r>
      <w:r w:rsidRPr="0012196C">
        <w:rPr>
          <w:rFonts w:ascii="標楷體" w:eastAsia="標楷體" w:hAnsi="標楷體" w:hint="eastAsia"/>
          <w:highlight w:val="yellow"/>
        </w:rPr>
        <w:t>圖11</w:t>
      </w:r>
      <w:r w:rsidRPr="0012196C">
        <w:rPr>
          <w:rFonts w:ascii="標楷體" w:eastAsia="標楷體" w:hAnsi="標楷體" w:hint="eastAsia"/>
        </w:rPr>
        <w:t>：情緒量化模組架構圖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其中，笑容量化數值的計算，透過獲得屬於前景的人臉座標位置，計算每個人臉與各個笑容等級的符合機率，且選出符合機率最大的笑容等級，成為個別從業人員的笑容量化數值。再透過一個輸出層，利用全連接的方式，輸出從業人員的笑容量化數值。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最後，為了讓管理者可以即時查看從業人員的情緒表現，我們將笑容量化數值即時顯示於監控畫面，並以視覺化方式，具體呈現每一位從業人員在服務態度上的情緒表現。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此外，在</w:t>
      </w:r>
      <w:r w:rsidR="003D0387">
        <w:rPr>
          <w:rFonts w:ascii="標楷體" w:eastAsia="標楷體" w:hAnsi="標楷體" w:hint="eastAsia"/>
        </w:rPr>
        <w:t>我們這組所</w:t>
      </w:r>
      <w:r w:rsidRPr="0012196C">
        <w:rPr>
          <w:rFonts w:ascii="標楷體" w:eastAsia="標楷體" w:hAnsi="標楷體" w:hint="eastAsia"/>
        </w:rPr>
        <w:t>設計的情緒量化數據庫中，如</w:t>
      </w:r>
      <w:r w:rsidRPr="0012196C">
        <w:rPr>
          <w:rFonts w:ascii="標楷體" w:eastAsia="標楷體" w:hAnsi="標楷體" w:hint="eastAsia"/>
          <w:highlight w:val="yellow"/>
        </w:rPr>
        <w:t>圖3</w:t>
      </w:r>
      <w:r w:rsidRPr="0012196C">
        <w:rPr>
          <w:rFonts w:ascii="標楷體" w:eastAsia="標楷體" w:hAnsi="標楷體" w:hint="eastAsia"/>
        </w:rPr>
        <w:t>所示，包含0到10共11個笑容等級，等級越高代表開心程度越高，其劃分等級的標準，主要是以眼部及嘴部，來做為量化笑容的主要依據。因此，我們運用情緒量化數據庫，來訓練上述的模型，使情緒量化模組能夠準確地量化笑容等級。</w:t>
      </w:r>
    </w:p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/>
        </w:rPr>
        <w:tab/>
      </w:r>
      <w:r w:rsidRPr="0012196C">
        <w:rPr>
          <w:rFonts w:ascii="標楷體" w:eastAsia="標楷體" w:hAnsi="標楷體"/>
          <w:noProof/>
        </w:rPr>
        <w:drawing>
          <wp:inline distT="0" distB="0" distL="0" distR="0" wp14:anchorId="45DCA21D" wp14:editId="3C440448">
            <wp:extent cx="3066415" cy="2042160"/>
            <wp:effectExtent l="0" t="0" r="63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415" cy="204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/>
        </w:rPr>
        <w:tab/>
      </w:r>
      <w:r w:rsidRPr="0012196C">
        <w:rPr>
          <w:rFonts w:ascii="標楷體" w:eastAsia="標楷體" w:hAnsi="標楷體" w:hint="eastAsia"/>
          <w:highlight w:val="yellow"/>
        </w:rPr>
        <w:t>圖3</w:t>
      </w:r>
      <w:r w:rsidRPr="0012196C">
        <w:rPr>
          <w:rFonts w:ascii="標楷體" w:eastAsia="標楷體" w:hAnsi="標楷體" w:hint="eastAsia"/>
        </w:rPr>
        <w:t>：</w:t>
      </w:r>
      <w:r w:rsidR="003D0387">
        <w:rPr>
          <w:rFonts w:ascii="標楷體" w:eastAsia="標楷體" w:hAnsi="標楷體" w:hint="eastAsia"/>
        </w:rPr>
        <w:t>本組</w:t>
      </w:r>
      <w:r w:rsidRPr="0012196C">
        <w:rPr>
          <w:rFonts w:ascii="標楷體" w:eastAsia="標楷體" w:hAnsi="標楷體" w:hint="eastAsia"/>
        </w:rPr>
        <w:t>設計之情緒量化數據庫</w:t>
      </w:r>
    </w:p>
    <w:p w:rsidR="0012196C" w:rsidRPr="0012196C" w:rsidRDefault="0012196C" w:rsidP="0012196C">
      <w:pPr>
        <w:rPr>
          <w:rFonts w:ascii="標楷體" w:eastAsia="標楷體" w:hAnsi="標楷體"/>
        </w:rPr>
      </w:pPr>
    </w:p>
    <w:p w:rsidR="0012196C" w:rsidRPr="0012196C" w:rsidRDefault="0012196C" w:rsidP="0012196C">
      <w:pPr>
        <w:rPr>
          <w:rFonts w:ascii="標楷體" w:eastAsia="標楷體" w:hAnsi="標楷體"/>
        </w:rPr>
      </w:pPr>
    </w:p>
    <w:p w:rsidR="0012196C" w:rsidRPr="0012196C" w:rsidRDefault="0012196C" w:rsidP="0012196C">
      <w:pPr>
        <w:rPr>
          <w:rFonts w:ascii="標楷體" w:eastAsia="標楷體" w:hAnsi="標楷體"/>
        </w:rPr>
      </w:pPr>
    </w:p>
    <w:p w:rsidR="0012196C" w:rsidRPr="0012196C" w:rsidRDefault="0012196C" w:rsidP="0012196C">
      <w:pPr>
        <w:rPr>
          <w:rFonts w:ascii="標楷體" w:eastAsia="標楷體" w:hAnsi="標楷體"/>
        </w:rPr>
      </w:pPr>
    </w:p>
    <w:p w:rsid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/>
        </w:rPr>
        <w:tab/>
      </w:r>
      <w:r w:rsidRPr="0012196C">
        <w:rPr>
          <w:rFonts w:ascii="標楷體" w:eastAsia="標楷體" w:hAnsi="標楷體" w:hint="eastAsia"/>
        </w:rPr>
        <w:t>針對本系統的預期成果，我們將分成兩個部分，包含：量化結果、質化結果，分別呈現預期成果。</w:t>
      </w:r>
    </w:p>
    <w:p w:rsidR="00596AE1" w:rsidRPr="0012196C" w:rsidRDefault="00596AE1" w:rsidP="0012196C">
      <w:pPr>
        <w:rPr>
          <w:rFonts w:ascii="標楷體" w:eastAsia="標楷體" w:hAnsi="標楷體"/>
        </w:rPr>
      </w:pPr>
    </w:p>
    <w:p w:rsidR="0012196C" w:rsidRPr="0012196C" w:rsidRDefault="0012196C" w:rsidP="0012196C">
      <w:pPr>
        <w:numPr>
          <w:ilvl w:val="0"/>
          <w:numId w:val="1"/>
        </w:numPr>
        <w:rPr>
          <w:rFonts w:ascii="標楷體" w:eastAsia="標楷體" w:hAnsi="標楷體"/>
          <w:b/>
        </w:rPr>
      </w:pPr>
      <w:r w:rsidRPr="0012196C">
        <w:rPr>
          <w:rFonts w:ascii="標楷體" w:eastAsia="標楷體" w:hAnsi="標楷體" w:hint="eastAsia"/>
          <w:b/>
        </w:rPr>
        <w:lastRenderedPageBreak/>
        <w:t>量化成果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在量化成果的測試上，為了證明本系統的實用性，需準確量化個別從業人員的情緒表現，因此，我們總共使用7000張包含人臉的影像，並且利用Precision(P)作為評估指標，公式如下:</w:t>
      </w:r>
    </w:p>
    <w:p w:rsidR="00F95C76" w:rsidRPr="0012196C" w:rsidRDefault="0012196C">
      <w:pPr>
        <w:rPr>
          <w:rFonts w:ascii="標楷體" w:eastAsia="標楷體" w:hAnsi="標楷體"/>
        </w:rPr>
      </w:pPr>
      <m:oMathPara>
        <m:oMath>
          <m:r>
            <w:rPr>
              <w:rFonts w:ascii="Cambria Math" w:eastAsia="標楷體" w:hAnsi="Cambria Math"/>
            </w:rPr>
            <m:t>P</m:t>
          </m:r>
          <m:r>
            <w:rPr>
              <w:rFonts w:ascii="Cambria Math" w:eastAsia="標楷體" w:hAnsi="Cambria Math" w:hint="eastAsia"/>
            </w:rPr>
            <m:t>=</m:t>
          </m:r>
          <m:f>
            <m:fPr>
              <m:ctrlPr>
                <w:rPr>
                  <w:rFonts w:ascii="Cambria Math" w:eastAsia="標楷體" w:hAnsi="Cambria Math"/>
                </w:rPr>
              </m:ctrlPr>
            </m:fPr>
            <m:num>
              <m:r>
                <w:rPr>
                  <w:rFonts w:ascii="Cambria Math" w:eastAsia="標楷體" w:hAnsi="Cambria Math" w:hint="eastAsia"/>
                </w:rPr>
                <m:t>TP</m:t>
              </m:r>
            </m:num>
            <m:den>
              <m:r>
                <w:rPr>
                  <w:rFonts w:ascii="Cambria Math" w:eastAsia="標楷體" w:hAnsi="Cambria Math" w:hint="eastAsia"/>
                </w:rPr>
                <m:t>TP+FP</m:t>
              </m:r>
            </m:den>
          </m:f>
        </m:oMath>
      </m:oMathPara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其中，TP是指True Positive，FP是指False Positive。透過此公式的計算，將正確量化的結果除以預測量化的結果，得到Precision的數值，如表2第二列及第四列所示，Precision的數值越大，表示量化笑容的準確度越高，因此從量化成果得知，本系統能達到良好的預期效果。</w:t>
      </w:r>
    </w:p>
    <w:p w:rsidR="00596AE1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表2：本系統情緒量化準確度的量化成果</w:t>
      </w:r>
    </w:p>
    <w:p w:rsidR="00596AE1" w:rsidRPr="0012196C" w:rsidRDefault="00596AE1" w:rsidP="0012196C">
      <w:pPr>
        <w:rPr>
          <w:rFonts w:ascii="標楷體" w:eastAsia="標楷體" w:hAnsi="標楷體"/>
        </w:rPr>
      </w:pPr>
    </w:p>
    <w:tbl>
      <w:tblPr>
        <w:tblStyle w:val="a3"/>
        <w:tblW w:w="8296" w:type="dxa"/>
        <w:tblInd w:w="-5" w:type="dxa"/>
        <w:tblLook w:val="04A0" w:firstRow="1" w:lastRow="0" w:firstColumn="1" w:lastColumn="0" w:noHBand="0" w:noVBand="1"/>
      </w:tblPr>
      <w:tblGrid>
        <w:gridCol w:w="1609"/>
        <w:gridCol w:w="1304"/>
        <w:gridCol w:w="1381"/>
        <w:gridCol w:w="1381"/>
        <w:gridCol w:w="1381"/>
        <w:gridCol w:w="1240"/>
      </w:tblGrid>
      <w:tr w:rsidR="00596AE1" w:rsidRPr="00596AE1" w:rsidTr="00596AE1">
        <w:tc>
          <w:tcPr>
            <w:tcW w:w="1609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笑容量化數值</w:t>
            </w:r>
          </w:p>
        </w:tc>
        <w:tc>
          <w:tcPr>
            <w:tcW w:w="1304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1</w:t>
            </w:r>
          </w:p>
        </w:tc>
        <w:tc>
          <w:tcPr>
            <w:tcW w:w="1381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2</w:t>
            </w:r>
          </w:p>
        </w:tc>
        <w:tc>
          <w:tcPr>
            <w:tcW w:w="1381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3</w:t>
            </w:r>
          </w:p>
        </w:tc>
        <w:tc>
          <w:tcPr>
            <w:tcW w:w="1381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4</w:t>
            </w:r>
          </w:p>
        </w:tc>
        <w:tc>
          <w:tcPr>
            <w:tcW w:w="1240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5</w:t>
            </w:r>
          </w:p>
        </w:tc>
      </w:tr>
      <w:tr w:rsidR="00596AE1" w:rsidRPr="00596AE1" w:rsidTr="00596AE1">
        <w:tc>
          <w:tcPr>
            <w:tcW w:w="1609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Precision</w:t>
            </w:r>
          </w:p>
        </w:tc>
        <w:tc>
          <w:tcPr>
            <w:tcW w:w="1304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92.64%</w:t>
            </w:r>
          </w:p>
        </w:tc>
        <w:tc>
          <w:tcPr>
            <w:tcW w:w="1381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90.07%</w:t>
            </w:r>
          </w:p>
        </w:tc>
        <w:tc>
          <w:tcPr>
            <w:tcW w:w="1381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94.18%</w:t>
            </w:r>
          </w:p>
        </w:tc>
        <w:tc>
          <w:tcPr>
            <w:tcW w:w="1381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89.80%</w:t>
            </w:r>
          </w:p>
        </w:tc>
        <w:tc>
          <w:tcPr>
            <w:tcW w:w="1240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92.13%</w:t>
            </w:r>
          </w:p>
        </w:tc>
      </w:tr>
      <w:tr w:rsidR="00596AE1" w:rsidRPr="00596AE1" w:rsidTr="00596AE1">
        <w:tc>
          <w:tcPr>
            <w:tcW w:w="1609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笑容量化數值</w:t>
            </w:r>
          </w:p>
        </w:tc>
        <w:tc>
          <w:tcPr>
            <w:tcW w:w="1304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6</w:t>
            </w:r>
          </w:p>
        </w:tc>
        <w:tc>
          <w:tcPr>
            <w:tcW w:w="1381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7</w:t>
            </w:r>
          </w:p>
        </w:tc>
        <w:tc>
          <w:tcPr>
            <w:tcW w:w="1381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8</w:t>
            </w:r>
          </w:p>
        </w:tc>
        <w:tc>
          <w:tcPr>
            <w:tcW w:w="1381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9</w:t>
            </w:r>
          </w:p>
        </w:tc>
        <w:tc>
          <w:tcPr>
            <w:tcW w:w="1240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10</w:t>
            </w:r>
          </w:p>
        </w:tc>
      </w:tr>
      <w:tr w:rsidR="00596AE1" w:rsidRPr="00596AE1" w:rsidTr="00596AE1">
        <w:tc>
          <w:tcPr>
            <w:tcW w:w="1609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Precision</w:t>
            </w:r>
          </w:p>
        </w:tc>
        <w:tc>
          <w:tcPr>
            <w:tcW w:w="1304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88.79%</w:t>
            </w:r>
          </w:p>
        </w:tc>
        <w:tc>
          <w:tcPr>
            <w:tcW w:w="1381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90.92%</w:t>
            </w:r>
          </w:p>
        </w:tc>
        <w:tc>
          <w:tcPr>
            <w:tcW w:w="1381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95.48%</w:t>
            </w:r>
          </w:p>
        </w:tc>
        <w:tc>
          <w:tcPr>
            <w:tcW w:w="1381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93.25%</w:t>
            </w:r>
          </w:p>
        </w:tc>
        <w:tc>
          <w:tcPr>
            <w:tcW w:w="1240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91.88%</w:t>
            </w:r>
          </w:p>
        </w:tc>
      </w:tr>
    </w:tbl>
    <w:p w:rsidR="00596AE1" w:rsidRDefault="00596AE1" w:rsidP="00596AE1">
      <w:pPr>
        <w:ind w:left="480"/>
        <w:rPr>
          <w:rFonts w:ascii="標楷體" w:eastAsia="標楷體" w:hAnsi="標楷體"/>
          <w:b/>
        </w:rPr>
      </w:pPr>
    </w:p>
    <w:p w:rsidR="00596AE1" w:rsidRPr="00596AE1" w:rsidRDefault="00596AE1" w:rsidP="00596AE1">
      <w:pPr>
        <w:numPr>
          <w:ilvl w:val="0"/>
          <w:numId w:val="1"/>
        </w:numPr>
        <w:rPr>
          <w:rFonts w:ascii="標楷體" w:eastAsia="標楷體" w:hAnsi="標楷體"/>
          <w:b/>
        </w:rPr>
      </w:pPr>
      <w:r w:rsidRPr="00596AE1">
        <w:rPr>
          <w:rFonts w:ascii="標楷體" w:eastAsia="標楷體" w:hAnsi="標楷體" w:hint="eastAsia"/>
          <w:b/>
        </w:rPr>
        <w:t>質化成果</w:t>
      </w:r>
    </w:p>
    <w:p w:rsidR="00596AE1" w:rsidRPr="00596AE1" w:rsidRDefault="00596AE1" w:rsidP="00596AE1">
      <w:pPr>
        <w:ind w:firstLine="480"/>
        <w:rPr>
          <w:rFonts w:ascii="標楷體" w:eastAsia="標楷體" w:hAnsi="標楷體"/>
        </w:rPr>
      </w:pPr>
      <w:r w:rsidRPr="00596AE1">
        <w:rPr>
          <w:rFonts w:ascii="標楷體" w:eastAsia="標楷體" w:hAnsi="標楷體" w:hint="eastAsia"/>
        </w:rPr>
        <w:t>在質化成果的測試上，為了呈現從業人員的情緒量化測試結果，我們將顯示笑容量化數值於該從業人員的人臉左側，並分成兩種案例展示質化成果，分別為單人、多人。</w:t>
      </w:r>
    </w:p>
    <w:p w:rsidR="00596AE1" w:rsidRPr="00596AE1" w:rsidRDefault="00596AE1" w:rsidP="00596AE1">
      <w:pPr>
        <w:ind w:firstLine="480"/>
        <w:rPr>
          <w:rFonts w:ascii="標楷體" w:eastAsia="標楷體" w:hAnsi="標楷體"/>
        </w:rPr>
      </w:pPr>
      <w:r w:rsidRPr="00596AE1">
        <w:rPr>
          <w:rFonts w:ascii="標楷體" w:eastAsia="標楷體" w:hAnsi="標楷體" w:hint="eastAsia"/>
        </w:rPr>
        <w:t>在單人的測試案例中，我們會模擬4種情景測試從業人員情緒，如</w:t>
      </w:r>
      <w:r w:rsidRPr="00596AE1">
        <w:rPr>
          <w:rFonts w:ascii="標楷體" w:eastAsia="標楷體" w:hAnsi="標楷體" w:hint="eastAsia"/>
          <w:highlight w:val="yellow"/>
        </w:rPr>
        <w:t>圖4</w:t>
      </w:r>
      <w:r w:rsidRPr="00596AE1">
        <w:rPr>
          <w:rFonts w:ascii="標楷體" w:eastAsia="標楷體" w:hAnsi="標楷體" w:hint="eastAsia"/>
        </w:rPr>
        <w:t>所示，包括：無笑容(笑容量化數值0~1)、微笑(笑容量化數值2~4)、露齒笑(笑容量化數值5~7)、張嘴笑(笑容量化數值8~10)。</w:t>
      </w:r>
    </w:p>
    <w:p w:rsidR="00596AE1" w:rsidRPr="00596AE1" w:rsidRDefault="00596AE1" w:rsidP="00596AE1">
      <w:pPr>
        <w:rPr>
          <w:rFonts w:ascii="標楷體" w:eastAsia="標楷體" w:hAnsi="標楷體"/>
        </w:rPr>
      </w:pPr>
      <w:r w:rsidRPr="00596AE1">
        <w:rPr>
          <w:rFonts w:ascii="標楷體" w:eastAsia="標楷體" w:hAnsi="標楷體" w:hint="eastAsia"/>
        </w:rPr>
        <w:t>從</w:t>
      </w:r>
      <w:r w:rsidRPr="00596AE1">
        <w:rPr>
          <w:rFonts w:ascii="標楷體" w:eastAsia="標楷體" w:hAnsi="標楷體" w:hint="eastAsia"/>
          <w:highlight w:val="yellow"/>
        </w:rPr>
        <w:t>圖4</w:t>
      </w:r>
      <w:r w:rsidRPr="00596AE1">
        <w:rPr>
          <w:rFonts w:ascii="標楷體" w:eastAsia="標楷體" w:hAnsi="標楷體" w:hint="eastAsia"/>
        </w:rPr>
        <w:t>中可看出，在圖片中被偵測到的人臉左側會顯示其笑容量化數值的強度，並且隨著從業人員的笑容成分和開心程度越大，其笑容量化數值也隨之上升，因此我們的系統可以成功檢測個別的從業人員情緒。</w:t>
      </w:r>
    </w:p>
    <w:p w:rsidR="00596AE1" w:rsidRDefault="00596AE1" w:rsidP="0012196C">
      <w:pPr>
        <w:rPr>
          <w:rFonts w:ascii="標楷體" w:eastAsia="標楷體" w:hAnsi="標楷體"/>
        </w:rPr>
      </w:pPr>
      <w:r w:rsidRPr="007355D3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69AA4920" wp14:editId="44C43448">
            <wp:extent cx="1505243" cy="1996379"/>
            <wp:effectExtent l="0" t="0" r="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_0507_0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3"/>
                    <a:stretch/>
                  </pic:blipFill>
                  <pic:spPr bwMode="auto">
                    <a:xfrm>
                      <a:off x="0" y="0"/>
                      <a:ext cx="1561079" cy="2070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355D3">
        <w:rPr>
          <w:rFonts w:ascii="標楷體" w:eastAsia="標楷體" w:hAnsi="標楷體" w:hint="eastAsia"/>
          <w:szCs w:val="24"/>
        </w:rPr>
        <w:t xml:space="preserve"> </w:t>
      </w:r>
      <w:r w:rsidRPr="007355D3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361677F6" wp14:editId="1704EEFD">
            <wp:extent cx="1498210" cy="1992302"/>
            <wp:effectExtent l="0" t="0" r="6985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_0507_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412" cy="203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szCs w:val="24"/>
        </w:rPr>
        <w:t xml:space="preserve"> </w:t>
      </w:r>
      <w:r w:rsidRPr="007355D3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18B20A02" wp14:editId="0136BE3B">
            <wp:extent cx="1505243" cy="200699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st_0507_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1057" cy="202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szCs w:val="24"/>
        </w:rPr>
        <w:t xml:space="preserve"> </w:t>
      </w:r>
    </w:p>
    <w:p w:rsidR="00596AE1" w:rsidRPr="00596AE1" w:rsidRDefault="00596AE1" w:rsidP="00596AE1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 xml:space="preserve"> </w:t>
      </w:r>
      <w:r>
        <w:rPr>
          <w:rFonts w:ascii="標楷體" w:eastAsia="標楷體" w:hAnsi="標楷體"/>
        </w:rPr>
        <w:t xml:space="preserve">               </w:t>
      </w:r>
      <w:r w:rsidRPr="007355D3">
        <w:rPr>
          <w:rFonts w:ascii="標楷體" w:eastAsia="標楷體" w:hAnsi="標楷體"/>
          <w:szCs w:val="24"/>
        </w:rPr>
        <w:t>(b)</w:t>
      </w: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/>
          <w:szCs w:val="24"/>
        </w:rPr>
        <w:tab/>
        <w:t xml:space="preserve"> </w:t>
      </w:r>
      <w:r w:rsidRPr="007355D3">
        <w:rPr>
          <w:rFonts w:ascii="標楷體" w:eastAsia="標楷體" w:hAnsi="標楷體"/>
          <w:szCs w:val="24"/>
        </w:rPr>
        <w:t>(</w:t>
      </w:r>
      <w:r w:rsidRPr="007355D3">
        <w:rPr>
          <w:rFonts w:ascii="標楷體" w:eastAsia="標楷體" w:hAnsi="標楷體" w:hint="eastAsia"/>
          <w:szCs w:val="24"/>
        </w:rPr>
        <w:t>c</w:t>
      </w:r>
      <w:r w:rsidRPr="007355D3">
        <w:rPr>
          <w:rFonts w:ascii="標楷體" w:eastAsia="標楷體" w:hAnsi="標楷體"/>
          <w:szCs w:val="24"/>
        </w:rPr>
        <w:t>)</w:t>
      </w:r>
    </w:p>
    <w:p w:rsidR="00596AE1" w:rsidRDefault="00596AE1" w:rsidP="0012196C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2CCA0D94">
            <wp:extent cx="1512277" cy="2018270"/>
            <wp:effectExtent l="0" t="0" r="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409" cy="20277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96AE1" w:rsidRDefault="00596AE1" w:rsidP="0012196C">
      <w:pPr>
        <w:rPr>
          <w:rFonts w:ascii="標楷體" w:eastAsia="標楷體" w:hAnsi="標楷體"/>
        </w:rPr>
      </w:pPr>
      <w:r w:rsidRPr="007355D3">
        <w:rPr>
          <w:rFonts w:ascii="標楷體" w:eastAsia="標楷體" w:hAnsi="標楷體"/>
          <w:szCs w:val="24"/>
        </w:rPr>
        <w:t>(d)</w:t>
      </w:r>
    </w:p>
    <w:p w:rsidR="00596AE1" w:rsidRDefault="00596AE1" w:rsidP="0012196C">
      <w:pPr>
        <w:rPr>
          <w:rFonts w:ascii="標楷體" w:eastAsia="標楷體" w:hAnsi="標楷體"/>
        </w:rPr>
      </w:pPr>
      <w:r w:rsidRPr="00596AE1">
        <w:rPr>
          <w:rFonts w:ascii="標楷體" w:eastAsia="標楷體" w:hAnsi="標楷體" w:hint="eastAsia"/>
          <w:highlight w:val="yellow"/>
        </w:rPr>
        <w:t>圖4</w:t>
      </w:r>
      <w:r w:rsidRPr="00596AE1">
        <w:rPr>
          <w:rFonts w:ascii="標楷體" w:eastAsia="標楷體" w:hAnsi="標楷體" w:hint="eastAsia"/>
        </w:rPr>
        <w:t>：模擬4個情景，測試情緒量化結果。(a)無笑容；(b)微笑；(c)露齒笑；(d)張嘴笑。</w:t>
      </w:r>
    </w:p>
    <w:p w:rsidR="00596AE1" w:rsidRDefault="00596AE1" w:rsidP="00596AE1">
      <w:pPr>
        <w:ind w:firstLine="480"/>
        <w:rPr>
          <w:rFonts w:ascii="標楷體" w:eastAsia="標楷體" w:hAnsi="標楷體"/>
        </w:rPr>
      </w:pPr>
      <w:r w:rsidRPr="00596AE1">
        <w:rPr>
          <w:rFonts w:ascii="標楷體" w:eastAsia="標楷體" w:hAnsi="標楷體" w:hint="eastAsia"/>
        </w:rPr>
        <w:t>在多人的測試案例中，我們分成4種情境進行測試，分別會拍攝兩位、三位、四位、以及五位從業人員，如圖5所示，我們在每種情況都能準確檢測到每一位從業人員的情緒，且笑容量化數值均符合個別從業人員的笑容強度，由此可知，本系統在同一個拍攝視角內，可以一次檢測多位從業人員的服務態度，以滿足服務產業的需求。</w:t>
      </w:r>
    </w:p>
    <w:p w:rsidR="00596AE1" w:rsidRDefault="00596AE1" w:rsidP="0012196C">
      <w:pPr>
        <w:rPr>
          <w:rFonts w:ascii="標楷體" w:eastAsia="標楷體" w:hAnsi="標楷體"/>
        </w:rPr>
      </w:pPr>
    </w:p>
    <w:p w:rsidR="00596AE1" w:rsidRPr="00596AE1" w:rsidRDefault="00596AE1" w:rsidP="00596AE1">
      <w:pPr>
        <w:rPr>
          <w:rFonts w:ascii="標楷體" w:eastAsia="標楷體" w:hAnsi="標楷體"/>
        </w:rPr>
      </w:pPr>
      <w:r w:rsidRPr="00596AE1">
        <w:rPr>
          <w:rFonts w:ascii="標楷體" w:eastAsia="標楷體" w:hAnsi="標楷體" w:hint="eastAsia"/>
          <w:noProof/>
        </w:rPr>
        <w:drawing>
          <wp:inline distT="0" distB="0" distL="0" distR="0" wp14:anchorId="2C32D51C" wp14:editId="3526648C">
            <wp:extent cx="1828800" cy="1576800"/>
            <wp:effectExtent l="0" t="0" r="0" b="4445"/>
            <wp:docPr id="19" name="圖片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st_0509_2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93"/>
                    <a:stretch/>
                  </pic:blipFill>
                  <pic:spPr bwMode="auto">
                    <a:xfrm>
                      <a:off x="0" y="0"/>
                      <a:ext cx="1828800" cy="15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96AE1">
        <w:rPr>
          <w:rFonts w:ascii="標楷體" w:eastAsia="標楷體" w:hAnsi="標楷體" w:hint="eastAsia"/>
        </w:rPr>
        <w:t xml:space="preserve">  </w:t>
      </w:r>
      <w:r w:rsidRPr="00596AE1">
        <w:rPr>
          <w:rFonts w:ascii="標楷體" w:eastAsia="標楷體" w:hAnsi="標楷體"/>
          <w:noProof/>
        </w:rPr>
        <w:drawing>
          <wp:inline distT="0" distB="0" distL="0" distR="0" wp14:anchorId="1CEC0C61" wp14:editId="26A39D96">
            <wp:extent cx="1828800" cy="1576800"/>
            <wp:effectExtent l="0" t="0" r="0" b="4445"/>
            <wp:docPr id="20" name="圖片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st_0509_3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8" r="27299"/>
                    <a:stretch/>
                  </pic:blipFill>
                  <pic:spPr bwMode="auto">
                    <a:xfrm>
                      <a:off x="0" y="0"/>
                      <a:ext cx="1828800" cy="15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AE1" w:rsidRPr="00596AE1" w:rsidRDefault="00596AE1" w:rsidP="00596AE1">
      <w:pPr>
        <w:rPr>
          <w:rFonts w:ascii="標楷體" w:eastAsia="標楷體" w:hAnsi="標楷體"/>
        </w:rPr>
      </w:pPr>
      <w:r w:rsidRPr="00596AE1">
        <w:rPr>
          <w:rFonts w:ascii="標楷體" w:eastAsia="標楷體" w:hAnsi="標楷體"/>
        </w:rPr>
        <w:t xml:space="preserve">(a)      </w:t>
      </w:r>
      <w:r w:rsidRPr="00596AE1">
        <w:rPr>
          <w:rFonts w:ascii="標楷體" w:eastAsia="標楷體" w:hAnsi="標楷體" w:hint="eastAsia"/>
        </w:rPr>
        <w:t xml:space="preserve">                 </w:t>
      </w:r>
      <w:r w:rsidRPr="00596AE1">
        <w:rPr>
          <w:rFonts w:ascii="標楷體" w:eastAsia="標楷體" w:hAnsi="標楷體"/>
        </w:rPr>
        <w:t xml:space="preserve"> (b)</w:t>
      </w:r>
    </w:p>
    <w:p w:rsidR="00596AE1" w:rsidRPr="00596AE1" w:rsidRDefault="00596AE1" w:rsidP="00596AE1">
      <w:pPr>
        <w:rPr>
          <w:rFonts w:ascii="標楷體" w:eastAsia="標楷體" w:hAnsi="標楷體"/>
        </w:rPr>
      </w:pPr>
      <w:r w:rsidRPr="00596AE1">
        <w:rPr>
          <w:rFonts w:ascii="標楷體" w:eastAsia="標楷體" w:hAnsi="標楷體" w:hint="eastAsia"/>
          <w:noProof/>
        </w:rPr>
        <w:drawing>
          <wp:inline distT="0" distB="0" distL="0" distR="0" wp14:anchorId="6DE14DBE" wp14:editId="77707273">
            <wp:extent cx="1828800" cy="1576800"/>
            <wp:effectExtent l="0" t="0" r="0" b="4445"/>
            <wp:docPr id="21" name="圖片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st_0509_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AE1">
        <w:rPr>
          <w:rFonts w:ascii="標楷體" w:eastAsia="標楷體" w:hAnsi="標楷體" w:hint="eastAsia"/>
        </w:rPr>
        <w:t xml:space="preserve">  </w:t>
      </w:r>
      <w:r w:rsidRPr="00596AE1">
        <w:rPr>
          <w:rFonts w:ascii="標楷體" w:eastAsia="標楷體" w:hAnsi="標楷體"/>
          <w:noProof/>
        </w:rPr>
        <w:drawing>
          <wp:inline distT="0" distB="0" distL="0" distR="0" wp14:anchorId="2FE38C81" wp14:editId="47920BE7">
            <wp:extent cx="1828800" cy="1576800"/>
            <wp:effectExtent l="0" t="0" r="0" b="4445"/>
            <wp:docPr id="22" name="圖片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est_0509_5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7" r="7987"/>
                    <a:stretch/>
                  </pic:blipFill>
                  <pic:spPr bwMode="auto">
                    <a:xfrm>
                      <a:off x="0" y="0"/>
                      <a:ext cx="1828800" cy="15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AE1" w:rsidRPr="00596AE1" w:rsidRDefault="00596AE1" w:rsidP="00596AE1">
      <w:pPr>
        <w:rPr>
          <w:rFonts w:ascii="標楷體" w:eastAsia="標楷體" w:hAnsi="標楷體"/>
        </w:rPr>
      </w:pPr>
      <w:r w:rsidRPr="00596AE1">
        <w:rPr>
          <w:rFonts w:ascii="標楷體" w:eastAsia="標楷體" w:hAnsi="標楷體"/>
        </w:rPr>
        <w:t>(</w:t>
      </w:r>
      <w:r w:rsidRPr="00596AE1">
        <w:rPr>
          <w:rFonts w:ascii="標楷體" w:eastAsia="標楷體" w:hAnsi="標楷體" w:hint="eastAsia"/>
        </w:rPr>
        <w:t>c</w:t>
      </w:r>
      <w:r w:rsidRPr="00596AE1">
        <w:rPr>
          <w:rFonts w:ascii="標楷體" w:eastAsia="標楷體" w:hAnsi="標楷體"/>
        </w:rPr>
        <w:t xml:space="preserve">)    </w:t>
      </w:r>
      <w:r w:rsidRPr="00596AE1">
        <w:rPr>
          <w:rFonts w:ascii="標楷體" w:eastAsia="標楷體" w:hAnsi="標楷體" w:hint="eastAsia"/>
        </w:rPr>
        <w:t xml:space="preserve">              </w:t>
      </w:r>
      <w:r w:rsidRPr="00596AE1">
        <w:rPr>
          <w:rFonts w:ascii="標楷體" w:eastAsia="標楷體" w:hAnsi="標楷體"/>
        </w:rPr>
        <w:t xml:space="preserve">  </w:t>
      </w:r>
      <w:r w:rsidRPr="00596AE1">
        <w:rPr>
          <w:rFonts w:ascii="標楷體" w:eastAsia="標楷體" w:hAnsi="標楷體" w:hint="eastAsia"/>
        </w:rPr>
        <w:t xml:space="preserve">    </w:t>
      </w:r>
      <w:r w:rsidRPr="00596AE1">
        <w:rPr>
          <w:rFonts w:ascii="標楷體" w:eastAsia="標楷體" w:hAnsi="標楷體"/>
        </w:rPr>
        <w:t>(d)</w:t>
      </w:r>
    </w:p>
    <w:p w:rsidR="00596AE1" w:rsidRDefault="00596AE1" w:rsidP="0012196C">
      <w:pPr>
        <w:rPr>
          <w:rFonts w:ascii="標楷體" w:eastAsia="標楷體" w:hAnsi="標楷體"/>
        </w:rPr>
      </w:pPr>
      <w:r w:rsidRPr="00596AE1">
        <w:rPr>
          <w:rFonts w:ascii="標楷體" w:eastAsia="標楷體" w:hAnsi="標楷體" w:hint="eastAsia"/>
          <w:highlight w:val="yellow"/>
        </w:rPr>
        <w:t>圖5</w:t>
      </w:r>
      <w:r w:rsidRPr="00596AE1">
        <w:rPr>
          <w:rFonts w:ascii="標楷體" w:eastAsia="標楷體" w:hAnsi="標楷體" w:hint="eastAsia"/>
        </w:rPr>
        <w:t>：測試多位從業人員的情緒量化結果。(a)兩位；(b) 三位；(c) 四位；(d) 五位。</w:t>
      </w:r>
    </w:p>
    <w:p w:rsidR="00596AE1" w:rsidRPr="00596AE1" w:rsidRDefault="00596AE1" w:rsidP="0012196C">
      <w:pPr>
        <w:rPr>
          <w:rFonts w:ascii="標楷體" w:eastAsia="標楷體" w:hAnsi="標楷體"/>
        </w:rPr>
      </w:pPr>
    </w:p>
    <w:sectPr w:rsidR="00596AE1" w:rsidRPr="00596AE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40E7" w:rsidRDefault="002540E7" w:rsidP="003D0387">
      <w:r>
        <w:separator/>
      </w:r>
    </w:p>
  </w:endnote>
  <w:endnote w:type="continuationSeparator" w:id="0">
    <w:p w:rsidR="002540E7" w:rsidRDefault="002540E7" w:rsidP="003D03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40E7" w:rsidRDefault="002540E7" w:rsidP="003D0387">
      <w:r>
        <w:separator/>
      </w:r>
    </w:p>
  </w:footnote>
  <w:footnote w:type="continuationSeparator" w:id="0">
    <w:p w:rsidR="002540E7" w:rsidRDefault="002540E7" w:rsidP="003D03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5C24EC"/>
    <w:multiLevelType w:val="hybridMultilevel"/>
    <w:tmpl w:val="64E638D4"/>
    <w:lvl w:ilvl="0" w:tplc="7FE638A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40C30E8"/>
    <w:multiLevelType w:val="hybridMultilevel"/>
    <w:tmpl w:val="25FEF0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96C"/>
    <w:rsid w:val="0012196C"/>
    <w:rsid w:val="002540E7"/>
    <w:rsid w:val="003D0387"/>
    <w:rsid w:val="00596AE1"/>
    <w:rsid w:val="00667A71"/>
    <w:rsid w:val="00C16773"/>
    <w:rsid w:val="00F16C54"/>
    <w:rsid w:val="00F41005"/>
    <w:rsid w:val="00F9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B7E1A0D-A223-4794-A00D-D71C50EDE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96A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96AE1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3D03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3D0387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3D03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3D038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366</Words>
  <Characters>2087</Characters>
  <Application>Microsoft Office Word</Application>
  <DocSecurity>0</DocSecurity>
  <Lines>17</Lines>
  <Paragraphs>4</Paragraphs>
  <ScaleCrop>false</ScaleCrop>
  <Company/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YinHsuan Chen</cp:lastModifiedBy>
  <cp:revision>4</cp:revision>
  <dcterms:created xsi:type="dcterms:W3CDTF">2019-06-11T06:32:00Z</dcterms:created>
  <dcterms:modified xsi:type="dcterms:W3CDTF">2019-06-13T06:24:00Z</dcterms:modified>
</cp:coreProperties>
</file>