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0D1304BF" w:rsidR="00931DA4" w:rsidRPr="00F8735D" w:rsidRDefault="00B53DFE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/>
          <w:color w:val="000000"/>
          <w:sz w:val="36"/>
          <w:szCs w:val="36"/>
        </w:rPr>
        <w:t>W</w:t>
      </w:r>
      <w:r>
        <w:rPr>
          <w:rFonts w:ascii="Times New Roman" w:eastAsia="標楷體" w:hAnsi="Times New Roman" w:hint="eastAsia"/>
          <w:color w:val="000000"/>
          <w:sz w:val="36"/>
          <w:szCs w:val="36"/>
        </w:rPr>
        <w:t xml:space="preserve">eighted </w:t>
      </w:r>
      <w:r w:rsidR="00732FCE">
        <w:rPr>
          <w:rFonts w:ascii="Times New Roman" w:eastAsia="標楷體" w:hAnsi="Times New Roman" w:hint="eastAsia"/>
          <w:color w:val="000000"/>
          <w:sz w:val="36"/>
          <w:szCs w:val="36"/>
        </w:rPr>
        <w:t>Longest Increasing Subsequence</w:t>
      </w:r>
    </w:p>
    <w:p w14:paraId="256D0181" w14:textId="7B870550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B53DFE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2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</w:t>
      </w:r>
      <w:r w:rsidR="00B53DFE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s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>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67EC0329" w:rsidR="00931DA4" w:rsidRPr="00DC7117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  <w:sz w:val="28"/>
        </w:rPr>
      </w:pPr>
      <w:r w:rsidRPr="00DC7117">
        <w:rPr>
          <w:rFonts w:ascii="Times New Roman" w:hAnsi="Times New Roman" w:hint="eastAsia"/>
          <w:color w:val="000000"/>
          <w:sz w:val="28"/>
        </w:rPr>
        <w:t xml:space="preserve">Given </w:t>
      </w:r>
      <w:r w:rsidR="00A17EF0">
        <w:rPr>
          <w:rFonts w:ascii="Times New Roman" w:hAnsi="Times New Roman" w:hint="eastAsia"/>
          <w:color w:val="000000"/>
          <w:sz w:val="28"/>
        </w:rPr>
        <w:t xml:space="preserve">a </w:t>
      </w:r>
      <w:r w:rsidR="00A17EF0">
        <w:rPr>
          <w:rFonts w:ascii="Times New Roman" w:hAnsi="Times New Roman" w:hint="eastAsia"/>
          <w:color w:val="000000"/>
          <w:sz w:val="28"/>
        </w:rPr>
        <w:t>sequence S</w:t>
      </w:r>
      <w:r w:rsidR="00A17EF0">
        <w:rPr>
          <w:rFonts w:ascii="Times New Roman" w:hAnsi="Times New Roman" w:hint="eastAsia"/>
          <w:color w:val="000000"/>
          <w:sz w:val="28"/>
        </w:rPr>
        <w:t xml:space="preserve"> of </w:t>
      </w:r>
      <w:r w:rsidR="00732FCE">
        <w:rPr>
          <w:rFonts w:ascii="Times New Roman" w:hAnsi="Times New Roman" w:hint="eastAsia"/>
          <w:color w:val="000000"/>
          <w:sz w:val="28"/>
        </w:rPr>
        <w:t xml:space="preserve">nonnegative </w:t>
      </w:r>
      <w:r w:rsidR="00635310" w:rsidRPr="00DC7117">
        <w:rPr>
          <w:rFonts w:ascii="Times New Roman" w:hAnsi="Times New Roman" w:hint="eastAsia"/>
          <w:color w:val="000000"/>
          <w:sz w:val="28"/>
        </w:rPr>
        <w:t>integer</w:t>
      </w:r>
      <w:r w:rsidR="00A17EF0">
        <w:rPr>
          <w:rFonts w:ascii="Times New Roman" w:hAnsi="Times New Roman" w:hint="eastAsia"/>
          <w:color w:val="000000"/>
          <w:sz w:val="28"/>
        </w:rPr>
        <w:t>s</w:t>
      </w:r>
      <w:r w:rsidR="00B53DFE">
        <w:rPr>
          <w:rFonts w:ascii="Times New Roman" w:hAnsi="Times New Roman" w:hint="eastAsia"/>
          <w:color w:val="000000"/>
          <w:sz w:val="28"/>
        </w:rPr>
        <w:t>, f</w:t>
      </w:r>
      <w:r w:rsidR="00732FCE">
        <w:rPr>
          <w:rFonts w:ascii="Times New Roman" w:hAnsi="Times New Roman" w:hint="eastAsia"/>
          <w:color w:val="000000"/>
          <w:sz w:val="28"/>
        </w:rPr>
        <w:t xml:space="preserve">ind </w:t>
      </w:r>
      <w:r w:rsidR="00B53DFE">
        <w:rPr>
          <w:rFonts w:ascii="Times New Roman" w:hAnsi="Times New Roman" w:hint="eastAsia"/>
          <w:color w:val="000000"/>
          <w:sz w:val="28"/>
        </w:rPr>
        <w:t>the maximum total weight of any</w:t>
      </w:r>
      <w:r w:rsidR="00732FCE">
        <w:rPr>
          <w:rFonts w:ascii="Times New Roman" w:hAnsi="Times New Roman" w:hint="eastAsia"/>
          <w:color w:val="000000"/>
          <w:sz w:val="28"/>
        </w:rPr>
        <w:t xml:space="preserve"> increasing subsequence of S</w:t>
      </w:r>
      <w:r w:rsidRPr="00DC7117">
        <w:rPr>
          <w:rFonts w:ascii="Times New Roman" w:hAnsi="Times New Roman" w:hint="eastAsia"/>
          <w:color w:val="000000"/>
          <w:sz w:val="28"/>
        </w:rPr>
        <w:t xml:space="preserve">. </w:t>
      </w:r>
      <w:r w:rsidR="00B53DFE">
        <w:rPr>
          <w:rFonts w:ascii="Times New Roman" w:hAnsi="Times New Roman" w:hint="eastAsia"/>
          <w:color w:val="000000"/>
          <w:sz w:val="28"/>
        </w:rPr>
        <w:t>The weight of a sequence is the sum of the weights of all its elements.</w:t>
      </w:r>
      <w:bookmarkStart w:id="0" w:name="_GoBack"/>
      <w:bookmarkEnd w:id="0"/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2DFDC189" w:rsidR="006315F2" w:rsidRDefault="00635310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</w:t>
      </w:r>
      <w:r w:rsidR="000D0334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length of S is at most 150000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. </w:t>
      </w:r>
      <w:r w:rsidR="00B53DF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The weight of each element is a nonnegative integer at most 100.</w:t>
      </w:r>
    </w:p>
    <w:p w14:paraId="1A8A1BF6" w14:textId="0FAA59D2" w:rsidR="00931DA4" w:rsidRPr="00AF6B37" w:rsidRDefault="00732FCE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All integers are nonnegative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31-bit integer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6BD897E3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0D0334">
        <w:rPr>
          <w:rFonts w:ascii="Times New Roman" w:hAnsi="Times New Roman" w:hint="eastAsia"/>
          <w:color w:val="000000"/>
        </w:rPr>
        <w:t xml:space="preserve">The first line is the number of test cases. For each test case, the first line is the length of S, and the second line contains the n integers </w:t>
      </w:r>
      <w:r w:rsidR="00635310">
        <w:rPr>
          <w:rFonts w:ascii="Times New Roman" w:hAnsi="Times New Roman" w:hint="eastAsia"/>
          <w:color w:val="000000"/>
        </w:rPr>
        <w:t>separated by a space</w:t>
      </w:r>
      <w:r w:rsidR="00B53DFE">
        <w:rPr>
          <w:rFonts w:ascii="Times New Roman" w:hAnsi="Times New Roman" w:hint="eastAsia"/>
          <w:color w:val="000000"/>
        </w:rPr>
        <w:t xml:space="preserve">, </w:t>
      </w:r>
      <w:r w:rsidR="00B53DFE">
        <w:rPr>
          <w:rFonts w:ascii="Times New Roman" w:hAnsi="Times New Roman"/>
          <w:color w:val="000000"/>
        </w:rPr>
        <w:t>which</w:t>
      </w:r>
      <w:r w:rsidR="00B53DFE">
        <w:rPr>
          <w:rFonts w:ascii="Times New Roman" w:hAnsi="Times New Roman" w:hint="eastAsia"/>
          <w:color w:val="000000"/>
        </w:rPr>
        <w:t xml:space="preserve"> are the elements of S</w:t>
      </w:r>
      <w:r w:rsidR="00DD0F4E">
        <w:rPr>
          <w:rFonts w:ascii="Times New Roman" w:hAnsi="Times New Roman" w:hint="eastAsia"/>
          <w:color w:val="000000"/>
        </w:rPr>
        <w:t xml:space="preserve">. </w:t>
      </w:r>
      <w:r w:rsidR="00B53DFE">
        <w:rPr>
          <w:rFonts w:ascii="Times New Roman" w:hAnsi="Times New Roman" w:hint="eastAsia"/>
          <w:color w:val="000000"/>
        </w:rPr>
        <w:t xml:space="preserve">The third line </w:t>
      </w:r>
      <w:r w:rsidR="00B53DFE">
        <w:rPr>
          <w:rFonts w:ascii="Times New Roman" w:hAnsi="Times New Roman"/>
          <w:color w:val="000000"/>
        </w:rPr>
        <w:t>contains</w:t>
      </w:r>
      <w:r w:rsidR="00B53DFE">
        <w:rPr>
          <w:rFonts w:ascii="Times New Roman" w:hAnsi="Times New Roman" w:hint="eastAsia"/>
          <w:color w:val="000000"/>
        </w:rPr>
        <w:t xml:space="preserve"> the weights of the elements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304EA1D9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B53DFE">
        <w:rPr>
          <w:rFonts w:ascii="Times New Roman" w:hAnsi="Times New Roman" w:cs="Times New Roman" w:hint="eastAsia"/>
          <w:color w:val="000000"/>
          <w:kern w:val="2"/>
        </w:rPr>
        <w:t>answer of each test case</w:t>
      </w:r>
      <w:r w:rsidR="000D0334">
        <w:rPr>
          <w:rFonts w:ascii="Times New Roman" w:hAnsi="Times New Roman" w:cs="Times New Roman" w:hint="eastAsia"/>
          <w:color w:val="000000"/>
          <w:kern w:val="2"/>
        </w:rPr>
        <w:t xml:space="preserve"> 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B337D" w14:textId="16831C8D" w:rsidR="000D0334" w:rsidRDefault="000D0334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</w:t>
            </w:r>
          </w:p>
          <w:p w14:paraId="5B7AA2AF" w14:textId="77777777" w:rsidR="000D0334" w:rsidRDefault="000D0334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 xml:space="preserve">3 </w:t>
            </w:r>
          </w:p>
          <w:p w14:paraId="3EE0E6FE" w14:textId="2F08051D" w:rsidR="006A7472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1 1 1</w:t>
            </w:r>
          </w:p>
          <w:p w14:paraId="1DBDFBC9" w14:textId="1C7121DE" w:rsidR="00A17EF0" w:rsidRDefault="00A17EF0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5 3 4</w:t>
            </w:r>
          </w:p>
          <w:p w14:paraId="61B8EDDE" w14:textId="7215803E" w:rsidR="000D0334" w:rsidRDefault="00A17EF0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7</w:t>
            </w:r>
          </w:p>
          <w:p w14:paraId="6B455CA0" w14:textId="56FC0FC9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 xml:space="preserve">3 2 5 1 </w:t>
            </w:r>
            <w:r w:rsidR="00A17EF0">
              <w:rPr>
                <w:rFonts w:ascii="Courier New" w:hAnsi="Courier New" w:cs="Courier New" w:hint="eastAsia"/>
                <w:color w:val="000000"/>
                <w:sz w:val="22"/>
              </w:rPr>
              <w:t xml:space="preserve">8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6 7</w:t>
            </w:r>
          </w:p>
          <w:p w14:paraId="6E01D2AC" w14:textId="6D35B3C7" w:rsidR="00A17EF0" w:rsidRPr="006A7472" w:rsidRDefault="00A17EF0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1 2 4 3 7 2 4</w:t>
            </w:r>
          </w:p>
          <w:p w14:paraId="0607FC13" w14:textId="550A624F" w:rsidR="006A7472" w:rsidRPr="006A7472" w:rsidRDefault="006A7472" w:rsidP="000D033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483D2D5B" w:rsidR="00A80FF4" w:rsidRPr="00A80FF4" w:rsidRDefault="00A17EF0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</w:t>
            </w:r>
          </w:p>
          <w:p w14:paraId="4C9A2A62" w14:textId="1F3AACC1" w:rsidR="006A7472" w:rsidRDefault="00A17EF0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13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9D850" w14:textId="77777777" w:rsidR="00BE6998" w:rsidRDefault="00BE6998" w:rsidP="005002B0">
      <w:r>
        <w:separator/>
      </w:r>
    </w:p>
  </w:endnote>
  <w:endnote w:type="continuationSeparator" w:id="0">
    <w:p w14:paraId="6CEC4C5E" w14:textId="77777777" w:rsidR="00BE6998" w:rsidRDefault="00BE6998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15388B" w14:textId="77777777" w:rsidR="00BE6998" w:rsidRDefault="00BE6998" w:rsidP="005002B0">
      <w:r>
        <w:separator/>
      </w:r>
    </w:p>
  </w:footnote>
  <w:footnote w:type="continuationSeparator" w:id="0">
    <w:p w14:paraId="6E736DB8" w14:textId="77777777" w:rsidR="00BE6998" w:rsidRDefault="00BE6998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60ADC"/>
    <w:rsid w:val="000877F9"/>
    <w:rsid w:val="000A11AB"/>
    <w:rsid w:val="000C1137"/>
    <w:rsid w:val="000C127E"/>
    <w:rsid w:val="000C170F"/>
    <w:rsid w:val="000C3EBB"/>
    <w:rsid w:val="000D0334"/>
    <w:rsid w:val="000D04DA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95E"/>
    <w:rsid w:val="00131AEA"/>
    <w:rsid w:val="001717A9"/>
    <w:rsid w:val="001811A5"/>
    <w:rsid w:val="00193F22"/>
    <w:rsid w:val="001B3FE9"/>
    <w:rsid w:val="001E56F1"/>
    <w:rsid w:val="001F4555"/>
    <w:rsid w:val="001F7173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34FF0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5310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32FC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13CE"/>
    <w:rsid w:val="00882952"/>
    <w:rsid w:val="008C7FE1"/>
    <w:rsid w:val="008D03AF"/>
    <w:rsid w:val="008D236A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17EF0"/>
    <w:rsid w:val="00A33C44"/>
    <w:rsid w:val="00A34BD8"/>
    <w:rsid w:val="00A71CBB"/>
    <w:rsid w:val="00A80FF4"/>
    <w:rsid w:val="00AB251A"/>
    <w:rsid w:val="00AB3D09"/>
    <w:rsid w:val="00AC4B99"/>
    <w:rsid w:val="00AC71DC"/>
    <w:rsid w:val="00AE26A9"/>
    <w:rsid w:val="00AF6B37"/>
    <w:rsid w:val="00B14037"/>
    <w:rsid w:val="00B17024"/>
    <w:rsid w:val="00B379A7"/>
    <w:rsid w:val="00B53DFE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E6998"/>
    <w:rsid w:val="00BF485A"/>
    <w:rsid w:val="00C1775E"/>
    <w:rsid w:val="00C23B4D"/>
    <w:rsid w:val="00C245F2"/>
    <w:rsid w:val="00C34261"/>
    <w:rsid w:val="00C34A05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C7117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Company>ALGO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bang1</cp:lastModifiedBy>
  <cp:revision>3</cp:revision>
  <dcterms:created xsi:type="dcterms:W3CDTF">2018-03-16T09:32:00Z</dcterms:created>
  <dcterms:modified xsi:type="dcterms:W3CDTF">2018-03-16T09:49:00Z</dcterms:modified>
</cp:coreProperties>
</file>