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28" w:rsidRDefault="00726028" w:rsidP="00726028">
      <w:pPr>
        <w:pStyle w:val="spi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STAGE A L’ETRANGER</w:t>
      </w:r>
    </w:p>
    <w:p w:rsidR="00726028" w:rsidRDefault="00726028" w:rsidP="00726028">
      <w:pPr>
        <w:pStyle w:val="spip"/>
        <w:rPr>
          <w:rFonts w:ascii="Arial" w:hAnsi="Arial" w:cs="Arial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Tout étudiant inscrit à l'USTV peut effectuer une période d'études à l'étranger dans l'une </w:t>
      </w:r>
      <w:proofErr w:type="spellStart"/>
      <w:r>
        <w:rPr>
          <w:rFonts w:ascii="Arial" w:hAnsi="Arial" w:cs="Arial"/>
          <w:sz w:val="20"/>
          <w:szCs w:val="20"/>
        </w:rPr>
        <w:t>des</w:t>
      </w:r>
      <w:proofErr w:type="spellEnd"/>
      <w:r>
        <w:rPr>
          <w:rFonts w:ascii="Arial" w:hAnsi="Arial" w:cs="Arial"/>
          <w:sz w:val="20"/>
          <w:szCs w:val="20"/>
        </w:rPr>
        <w:t xml:space="preserve"> nos nombreuses universités partenaires. Cette mobilité fait partie intégrante de son cursus pour l'obtention de son diplôme. </w:t>
      </w:r>
    </w:p>
    <w:p w:rsidR="00726028" w:rsidRDefault="00726028" w:rsidP="00726028">
      <w:pPr>
        <w:pStyle w:val="spip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reste inscrit à l'USTV, il est exonéré de frais d'inscription dans l'université d'accueil. </w:t>
      </w:r>
    </w:p>
    <w:p w:rsidR="00726028" w:rsidRDefault="00726028" w:rsidP="00726028">
      <w:pPr>
        <w:pStyle w:val="spip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étudiant peut aussi réaliser un stage de durée variable dans une entreprise ou une université à l'étranger.</w:t>
      </w:r>
    </w:p>
    <w:p w:rsidR="00726028" w:rsidRDefault="00726028" w:rsidP="00726028">
      <w:pPr>
        <w:pStyle w:val="En-tte"/>
        <w:jc w:val="center"/>
        <w:rPr>
          <w:b/>
          <w:bCs/>
        </w:rPr>
      </w:pP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 partant pour une période d'études ou de stage à l'étranger dans le cadre d'un programme d'échange, vous pouvez bénéficier d'une ou plusieurs bourses en fonction de votre destination, de votre situation (boursier ou non) et du type d'accord.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726028" w:rsidRDefault="00726028" w:rsidP="00726028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 xml:space="preserve">BOURSES PRAME </w:t>
      </w:r>
    </w:p>
    <w:p w:rsidR="00726028" w:rsidRDefault="00726028" w:rsidP="00726028">
      <w:pPr>
        <w:rPr>
          <w:rFonts w:ascii="Arial" w:hAnsi="Arial" w:cs="Arial"/>
          <w:color w:val="000000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Elles sont octroyées par le Conseil Régional PACA :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Bénéficiaires :</w:t>
      </w:r>
      <w:r>
        <w:rPr>
          <w:rFonts w:ascii="Arial" w:hAnsi="Arial" w:cs="Arial"/>
          <w:color w:val="000000"/>
          <w:sz w:val="20"/>
          <w:szCs w:val="20"/>
        </w:rPr>
        <w:t xml:space="preserve"> étudiants non boursiers du CROUS effectuant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7910DED" wp14:editId="62CFE93B">
            <wp:extent cx="79375" cy="105410"/>
            <wp:effectExtent l="0" t="0" r="0" b="8890"/>
            <wp:docPr id="11" name="Image 11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une période d'études (Erasmus- Hors-Erasmus-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Crepuq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à l'étranger minimum 3 mois. Erasmus= 260 euros/mois Autres= 400 euros/mois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D3355BF" wp14:editId="156D6E02">
            <wp:extent cx="79375" cy="105410"/>
            <wp:effectExtent l="0" t="0" r="0" b="8890"/>
            <wp:docPr id="10" name="Image 10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une période de stage à l'étranger minimum 2 mois.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Critères d'éligibilité 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030698D" wp14:editId="2C4E0444">
            <wp:extent cx="79375" cy="105410"/>
            <wp:effectExtent l="0" t="0" r="0" b="8890"/>
            <wp:docPr id="9" name="Image 9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Quotient Familial &lt; 23000 euros (QF= Revenu Brut Global divisé par le nombre de parts fiscales)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8066777" wp14:editId="38BC1400">
            <wp:extent cx="79375" cy="105410"/>
            <wp:effectExtent l="0" t="0" r="0" b="8890"/>
            <wp:docPr id="8" name="Image 8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Etre âgé de - de 29 ans au 1er octobre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25820B0" wp14:editId="29EACDDD">
            <wp:extent cx="79375" cy="105410"/>
            <wp:effectExtent l="0" t="0" r="0" b="8890"/>
            <wp:docPr id="7" name="Image 7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Avoir validé au moins 1 année en Région PACA.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E86D87" wp14:editId="02BEB082">
            <wp:extent cx="79375" cy="105410"/>
            <wp:effectExtent l="0" t="0" r="0" b="8890"/>
            <wp:docPr id="6" name="Image 6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Justifier de la mobilité (Contrat de mobilité ou convention de stage) </w:t>
      </w:r>
    </w:p>
    <w:p w:rsidR="00726028" w:rsidRDefault="00726028" w:rsidP="00726028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 xml:space="preserve">AIDES A LA MOBILITE DU MINISTERE </w:t>
      </w:r>
    </w:p>
    <w:p w:rsidR="00726028" w:rsidRDefault="00726028" w:rsidP="00726028">
      <w:pPr>
        <w:rPr>
          <w:rFonts w:ascii="Arial" w:hAnsi="Arial" w:cs="Arial"/>
          <w:color w:val="000000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Elles sont versées par le CROUS pour tous les étudiants boursiers du CROUS effectuant une mobilité à l'étranger en études ou en stages. Les étudiants sont financés 400 euros par mois 9 mois maximum dans tout leur cursus.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Critère d'attribution :</w:t>
      </w:r>
      <w:r>
        <w:rPr>
          <w:rFonts w:ascii="Arial" w:hAnsi="Arial" w:cs="Arial"/>
          <w:color w:val="000000"/>
          <w:sz w:val="20"/>
          <w:szCs w:val="20"/>
        </w:rPr>
        <w:t xml:space="preserve"> avoir constitué un Dossier Social Etudiant au CROUS et présenter au SRI une notification d'attribution de bourse quel que soit l'échelon (0 à 6).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726028" w:rsidRDefault="00726028" w:rsidP="00726028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 xml:space="preserve">BOURSES DEPARTEMENTALES </w:t>
      </w:r>
    </w:p>
    <w:p w:rsidR="00726028" w:rsidRDefault="00726028" w:rsidP="00726028">
      <w:pPr>
        <w:rPr>
          <w:rFonts w:ascii="Arial" w:hAnsi="Arial" w:cs="Arial"/>
          <w:color w:val="000000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Elles sont octroyées par le Conseil Général.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Bénéficiaires :</w:t>
      </w:r>
      <w:r>
        <w:rPr>
          <w:rFonts w:ascii="Arial" w:hAnsi="Arial" w:cs="Arial"/>
          <w:color w:val="000000"/>
          <w:sz w:val="20"/>
          <w:szCs w:val="20"/>
        </w:rPr>
        <w:t xml:space="preserve"> uniquement les étudiants varois en séjour d'études Erasmus. </w:t>
      </w:r>
      <w:r>
        <w:rPr>
          <w:rFonts w:ascii="Arial" w:hAnsi="Arial" w:cs="Arial"/>
          <w:color w:val="000000"/>
          <w:sz w:val="20"/>
          <w:szCs w:val="20"/>
        </w:rPr>
        <w:br/>
        <w:t xml:space="preserve">Un seul versement de 400 euros.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726028" w:rsidRDefault="00726028" w:rsidP="00726028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 xml:space="preserve">ALLOCATIONS ERASMUS </w:t>
      </w:r>
    </w:p>
    <w:p w:rsidR="00726028" w:rsidRDefault="00726028" w:rsidP="0072602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 xml:space="preserve">Bénéficiaires : étudiants effectuant une mobilité en Europe en Erasmus (contrat Erasmus). Environ 150 euros par mois.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726028" w:rsidRDefault="00726028" w:rsidP="00726028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 xml:space="preserve">REMARQUES </w:t>
      </w:r>
    </w:p>
    <w:p w:rsidR="00726028" w:rsidRDefault="00726028" w:rsidP="00726028">
      <w:pPr>
        <w:rPr>
          <w:rFonts w:ascii="Arial" w:hAnsi="Arial" w:cs="Arial"/>
          <w:color w:val="000000"/>
          <w:sz w:val="20"/>
          <w:szCs w:val="20"/>
        </w:rPr>
      </w:pP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Pour les étudiants en mobilité Erasmus pour les études, 3 bourses peuvent se cumuler 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08937F5" wp14:editId="4B3463C2">
            <wp:extent cx="79375" cy="105410"/>
            <wp:effectExtent l="0" t="0" r="0" b="8890"/>
            <wp:docPr id="5" name="Image 5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allocations Erasmus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3E3D455" wp14:editId="465585F6">
            <wp:extent cx="79375" cy="105410"/>
            <wp:effectExtent l="0" t="0" r="0" b="8890"/>
            <wp:docPr id="4" name="Image 4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bourse départementale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A011A56" wp14:editId="775C4BA0">
            <wp:extent cx="79375" cy="105410"/>
            <wp:effectExtent l="0" t="0" r="0" b="8890"/>
            <wp:docPr id="3" name="Image 3" descr="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  bourse de mobilité versée soit par le Conseil Régional, soit par le CROUS selon si l'étudiant est boursier ou non.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Pour les autres (études hors-Erasmus ou stages) : seulement la bourse de mobilité (PRAME ou CROUS). </w:t>
      </w:r>
    </w:p>
    <w:p w:rsidR="00726028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Tous les dossiers sont à retirer et à déposer au SRI bâtiment V' salle 027.</w:t>
      </w:r>
    </w:p>
    <w:p w:rsidR="00726028" w:rsidRDefault="00726028" w:rsidP="00726028">
      <w:pPr>
        <w:pStyle w:val="En-tte"/>
        <w:jc w:val="center"/>
        <w:rPr>
          <w:b/>
          <w:bCs/>
        </w:rPr>
      </w:pPr>
    </w:p>
    <w:p w:rsidR="00726028" w:rsidRDefault="00726028" w:rsidP="00726028">
      <w:pPr>
        <w:pStyle w:val="En-tte"/>
        <w:jc w:val="center"/>
        <w:rPr>
          <w:b/>
          <w:bCs/>
        </w:rPr>
      </w:pPr>
    </w:p>
    <w:p w:rsidR="00726028" w:rsidRDefault="00726028" w:rsidP="00726028">
      <w:pPr>
        <w:pStyle w:val="En-tte"/>
        <w:jc w:val="center"/>
        <w:rPr>
          <w:b/>
          <w:bCs/>
        </w:rPr>
      </w:pPr>
    </w:p>
    <w:p w:rsidR="00726028" w:rsidRPr="002072FE" w:rsidRDefault="00726028" w:rsidP="00726028">
      <w:pPr>
        <w:pStyle w:val="spip"/>
        <w:rPr>
          <w:rFonts w:ascii="Arial" w:hAnsi="Arial" w:cs="Arial"/>
          <w:color w:val="000000"/>
          <w:sz w:val="20"/>
          <w:szCs w:val="20"/>
        </w:rPr>
      </w:pPr>
      <w:r w:rsidRPr="002072FE">
        <w:rPr>
          <w:rFonts w:ascii="Arial" w:hAnsi="Arial" w:cs="Arial"/>
          <w:color w:val="000000"/>
          <w:sz w:val="20"/>
          <w:szCs w:val="20"/>
          <w:bdr w:val="single" w:sz="4" w:space="0" w:color="auto"/>
        </w:rPr>
        <w:t> </w:t>
      </w:r>
      <w:r w:rsidRPr="002072FE">
        <w:rPr>
          <w:bdr w:val="single" w:sz="4" w:space="0" w:color="auto"/>
        </w:rPr>
        <w:t>"</w:t>
      </w:r>
      <w:r w:rsidRPr="002072FE">
        <w:rPr>
          <w:i/>
          <w:iCs/>
          <w:bdr w:val="single" w:sz="4" w:space="0" w:color="auto"/>
        </w:rPr>
        <w:t>Partir étudier à l'étranger</w:t>
      </w:r>
      <w:r w:rsidRPr="002072FE">
        <w:rPr>
          <w:bdr w:val="single" w:sz="4" w:space="0" w:color="auto"/>
        </w:rPr>
        <w:t>" "</w:t>
      </w:r>
      <w:r w:rsidRPr="002072FE">
        <w:rPr>
          <w:i/>
          <w:iCs/>
          <w:bdr w:val="single" w:sz="4" w:space="0" w:color="auto"/>
        </w:rPr>
        <w:t>Au Québec avec le programme CREPUQ</w:t>
      </w:r>
      <w:r w:rsidRPr="002072FE">
        <w:rPr>
          <w:bdr w:val="single" w:sz="4" w:space="0" w:color="auto"/>
        </w:rPr>
        <w:t>"</w:t>
      </w:r>
      <w:r w:rsidRPr="002072FE">
        <w:rPr>
          <w:bdr w:val="single" w:sz="4" w:space="0" w:color="auto"/>
        </w:rPr>
        <w:br/>
      </w:r>
      <w:r>
        <w:t>Puis : Le site web du CREPUQ (</w:t>
      </w:r>
      <w:hyperlink r:id="rId7" w:history="1">
        <w:r>
          <w:rPr>
            <w:rStyle w:val="Lienhypertexte"/>
          </w:rPr>
          <w:t>http://www.crepuq.qc.ca/</w:t>
        </w:r>
      </w:hyperlink>
      <w:proofErr w:type="gramStart"/>
      <w:r>
        <w:t>)</w:t>
      </w:r>
      <w:proofErr w:type="gramEnd"/>
      <w:r>
        <w:br/>
        <w:t>Choisissez ensuite "</w:t>
      </w:r>
      <w:r>
        <w:rPr>
          <w:i/>
          <w:iCs/>
        </w:rPr>
        <w:t>Programme d'échanges d'étudiants</w:t>
      </w:r>
      <w:r>
        <w:t>"</w:t>
      </w:r>
      <w:r>
        <w:br/>
        <w:t xml:space="preserve">puis </w:t>
      </w:r>
      <w:proofErr w:type="spellStart"/>
      <w:r>
        <w:t>ds</w:t>
      </w:r>
      <w:proofErr w:type="spellEnd"/>
      <w:r>
        <w:t xml:space="preserve"> la colonne de gauche : "</w:t>
      </w:r>
      <w:r>
        <w:rPr>
          <w:i/>
          <w:iCs/>
        </w:rPr>
        <w:t xml:space="preserve">Etudiants inscrits </w:t>
      </w:r>
      <w:proofErr w:type="spellStart"/>
      <w:r>
        <w:rPr>
          <w:i/>
          <w:iCs/>
        </w:rPr>
        <w:t>ds</w:t>
      </w:r>
      <w:proofErr w:type="spellEnd"/>
      <w:r>
        <w:rPr>
          <w:i/>
          <w:iCs/>
        </w:rPr>
        <w:t xml:space="preserve"> un établissement hors Québec</w:t>
      </w:r>
      <w:r>
        <w:t>"</w:t>
      </w:r>
      <w:r>
        <w:br/>
        <w:t>"</w:t>
      </w:r>
      <w:r>
        <w:rPr>
          <w:i/>
          <w:iCs/>
        </w:rPr>
        <w:t>Conditions particulières des établissements québécois</w:t>
      </w:r>
      <w:r>
        <w:t>".</w:t>
      </w:r>
      <w:r>
        <w:br/>
      </w:r>
      <w:r>
        <w:br/>
        <w:t>Vous arrivez sur la liste des établissements membres de ce programme CREPUQ</w:t>
      </w:r>
      <w:proofErr w:type="gramStart"/>
      <w:r>
        <w:t>,</w:t>
      </w:r>
      <w:proofErr w:type="gramEnd"/>
      <w:r>
        <w:br/>
        <w:t>les 4 premiers sont les + accessibles.</w:t>
      </w:r>
      <w:r>
        <w:br/>
        <w:t>Vous pouvez candidater dans plusieurs établissements.</w:t>
      </w:r>
      <w:r>
        <w:br/>
        <w:t>Pour CREPUQ, vous êtes bien sûr en échange, vous payez vos droits d'inscription à Toulon</w:t>
      </w:r>
      <w:r>
        <w:br/>
        <w:t>mais ce sont les universités québécoises qui sélectionnent les candidats. Vous devez posséder</w:t>
      </w:r>
      <w:r>
        <w:br/>
        <w:t>un excellent dossier universitaire.</w:t>
      </w:r>
      <w:r>
        <w:br/>
      </w:r>
      <w:r>
        <w:br/>
        <w:t>Vous devrez constituer un dossier de candidature CREPUQ, on vous délivrera un code</w:t>
      </w:r>
      <w:r>
        <w:br/>
        <w:t>d'accès, sur demande, à partir de début décembre.</w:t>
      </w:r>
      <w:r>
        <w:br/>
        <w:t>Le dossier complet devra être déposé en janvier au SRI.</w:t>
      </w:r>
      <w:r>
        <w:br/>
      </w:r>
    </w:p>
    <w:p w:rsidR="00F13746" w:rsidRDefault="00F13746">
      <w:bookmarkStart w:id="0" w:name="_GoBack"/>
      <w:bookmarkEnd w:id="0"/>
    </w:p>
    <w:sectPr w:rsidR="00F13746" w:rsidSect="00F164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2EB8">
      <w:tc>
        <w:tcPr>
          <w:tcW w:w="918" w:type="dxa"/>
        </w:tcPr>
        <w:p w:rsidR="00522EB8" w:rsidRDefault="00726028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726028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22EB8" w:rsidRDefault="00726028">
          <w:pPr>
            <w:pStyle w:val="Pieddepage"/>
          </w:pPr>
        </w:p>
      </w:tc>
    </w:tr>
  </w:tbl>
  <w:p w:rsidR="00522EB8" w:rsidRDefault="00726028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28"/>
    <w:rsid w:val="00726028"/>
    <w:rsid w:val="00F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28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7260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7260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72602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26028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726028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72602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styleId="Lienhypertexte">
    <w:name w:val="Hyperlink"/>
    <w:rsid w:val="00726028"/>
    <w:rPr>
      <w:color w:val="0000FF"/>
      <w:u w:val="single"/>
    </w:rPr>
  </w:style>
  <w:style w:type="paragraph" w:styleId="En-tte">
    <w:name w:val="header"/>
    <w:basedOn w:val="Normal"/>
    <w:link w:val="En-tteCar"/>
    <w:rsid w:val="007260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26028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260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6028"/>
    <w:rPr>
      <w:rFonts w:ascii="Times New Roman" w:eastAsia="Times New Roman" w:hAnsi="Times New Roman" w:cs="Times New Roman"/>
      <w:lang w:eastAsia="fr-FR"/>
    </w:rPr>
  </w:style>
  <w:style w:type="paragraph" w:customStyle="1" w:styleId="spip">
    <w:name w:val="spip"/>
    <w:basedOn w:val="Normal"/>
    <w:rsid w:val="00726028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60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028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28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qFormat/>
    <w:rsid w:val="007260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7260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72602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26028"/>
    <w:rPr>
      <w:rFonts w:ascii="Arial" w:eastAsia="Times New Roman" w:hAnsi="Arial" w:cs="Arial"/>
      <w:b/>
      <w:bCs/>
      <w:kern w:val="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726028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72602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styleId="Lienhypertexte">
    <w:name w:val="Hyperlink"/>
    <w:rsid w:val="00726028"/>
    <w:rPr>
      <w:color w:val="0000FF"/>
      <w:u w:val="single"/>
    </w:rPr>
  </w:style>
  <w:style w:type="paragraph" w:styleId="En-tte">
    <w:name w:val="header"/>
    <w:basedOn w:val="Normal"/>
    <w:link w:val="En-tteCar"/>
    <w:rsid w:val="007260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26028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260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6028"/>
    <w:rPr>
      <w:rFonts w:ascii="Times New Roman" w:eastAsia="Times New Roman" w:hAnsi="Times New Roman" w:cs="Times New Roman"/>
      <w:lang w:eastAsia="fr-FR"/>
    </w:rPr>
  </w:style>
  <w:style w:type="paragraph" w:customStyle="1" w:styleId="spip">
    <w:name w:val="spip"/>
    <w:basedOn w:val="Normal"/>
    <w:rsid w:val="00726028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60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028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yperlink" Target="http://www.crepuq.q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2923</Characters>
  <Application>Microsoft Office Word</Application>
  <DocSecurity>0</DocSecurity>
  <Lines>24</Lines>
  <Paragraphs>6</Paragraphs>
  <ScaleCrop>false</ScaleCrop>
  <Company>IUT USTV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2013-10-14T12:42:00Z</dcterms:created>
  <dcterms:modified xsi:type="dcterms:W3CDTF">2013-10-14T12:43:00Z</dcterms:modified>
</cp:coreProperties>
</file>