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67124" w14:textId="31DCB917" w:rsidR="00C0534A" w:rsidRDefault="00C0534A">
      <w:pPr>
        <w:rPr>
          <w:sz w:val="24"/>
          <w:szCs w:val="24"/>
        </w:rPr>
      </w:pPr>
      <w:r>
        <w:rPr>
          <w:sz w:val="24"/>
          <w:szCs w:val="24"/>
        </w:rPr>
        <w:t>RCT:</w:t>
      </w:r>
    </w:p>
    <w:p w14:paraId="3EE0C8C0" w14:textId="77777777" w:rsidR="00C0534A" w:rsidRDefault="00C0534A">
      <w:pPr>
        <w:rPr>
          <w:sz w:val="24"/>
          <w:szCs w:val="24"/>
        </w:rPr>
      </w:pPr>
    </w:p>
    <w:p w14:paraId="05626C00" w14:textId="698F70A1" w:rsidR="00E575AC" w:rsidRDefault="00E575AC">
      <w:pPr>
        <w:rPr>
          <w:sz w:val="24"/>
          <w:szCs w:val="24"/>
        </w:rPr>
      </w:pPr>
      <w:r>
        <w:rPr>
          <w:sz w:val="24"/>
          <w:szCs w:val="24"/>
        </w:rPr>
        <w:t xml:space="preserve">Some extra background: </w:t>
      </w:r>
    </w:p>
    <w:p w14:paraId="4A4A4041" w14:textId="3D92C512" w:rsidR="006E5D3C" w:rsidRDefault="006E5D3C" w:rsidP="006E5D3C">
      <w:pPr>
        <w:autoSpaceDE w:val="0"/>
        <w:autoSpaceDN w:val="0"/>
        <w:adjustRightInd w:val="0"/>
        <w:spacing w:after="0" w:line="240" w:lineRule="auto"/>
        <w:rPr>
          <w:rFonts w:ascii="URWPalladioL-Bold" w:eastAsia="URWPalladioL-Bold" w:cs="URWPalladioL-Bold"/>
          <w:b/>
          <w:bCs/>
          <w:kern w:val="0"/>
          <w:sz w:val="20"/>
          <w:szCs w:val="20"/>
        </w:rPr>
      </w:pPr>
      <w:r>
        <w:rPr>
          <w:rFonts w:ascii="URWPalladioL-Bold" w:eastAsia="URWPalladioL-Bold" w:cs="URWPalladioL-Bold"/>
          <w:b/>
          <w:bCs/>
          <w:kern w:val="0"/>
          <w:sz w:val="20"/>
          <w:szCs w:val="20"/>
        </w:rPr>
        <w:t xml:space="preserve">Bryan, </w:t>
      </w:r>
      <w:proofErr w:type="gramStart"/>
      <w:r>
        <w:rPr>
          <w:rFonts w:ascii="URWPalladioL-Bold" w:eastAsia="URWPalladioL-Bold" w:cs="URWPalladioL-Bold"/>
          <w:b/>
          <w:bCs/>
          <w:kern w:val="0"/>
          <w:sz w:val="20"/>
          <w:szCs w:val="20"/>
        </w:rPr>
        <w:t xml:space="preserve">Kevin </w:t>
      </w:r>
      <w:r>
        <w:rPr>
          <w:rFonts w:ascii="URWPalladioL-Bold" w:eastAsia="URWPalladioL-Bold" w:cs="URWPalladioL-Bold" w:hint="eastAsia"/>
          <w:b/>
          <w:bCs/>
          <w:kern w:val="0"/>
          <w:sz w:val="20"/>
          <w:szCs w:val="20"/>
        </w:rPr>
        <w:t>”</w:t>
      </w:r>
      <w:r>
        <w:rPr>
          <w:rFonts w:ascii="URWPalladioL-Bold" w:eastAsia="URWPalladioL-Bold" w:cs="URWPalladioL-Bold"/>
          <w:b/>
          <w:bCs/>
          <w:kern w:val="0"/>
          <w:sz w:val="20"/>
          <w:szCs w:val="20"/>
        </w:rPr>
        <w:t>What</w:t>
      </w:r>
      <w:proofErr w:type="gramEnd"/>
      <w:r>
        <w:rPr>
          <w:rFonts w:ascii="URWPalladioL-Bold" w:eastAsia="URWPalladioL-Bold" w:cs="URWPalladioL-Bold"/>
          <w:b/>
          <w:bCs/>
          <w:kern w:val="0"/>
          <w:sz w:val="20"/>
          <w:szCs w:val="20"/>
        </w:rPr>
        <w:t xml:space="preserve"> </w:t>
      </w:r>
      <w:proofErr w:type="spellStart"/>
      <w:r>
        <w:rPr>
          <w:rFonts w:ascii="URWPalladioL-Bold" w:eastAsia="URWPalladioL-Bold" w:cs="URWPalladioL-Bold"/>
          <w:b/>
          <w:bCs/>
          <w:kern w:val="0"/>
          <w:sz w:val="20"/>
          <w:szCs w:val="20"/>
        </w:rPr>
        <w:t>randomisation</w:t>
      </w:r>
      <w:proofErr w:type="spellEnd"/>
      <w:r>
        <w:rPr>
          <w:rFonts w:ascii="URWPalladioL-Bold" w:eastAsia="URWPalladioL-Bold" w:cs="URWPalladioL-Bold"/>
          <w:b/>
          <w:bCs/>
          <w:kern w:val="0"/>
          <w:sz w:val="20"/>
          <w:szCs w:val="20"/>
        </w:rPr>
        <w:t xml:space="preserve"> can and cannot do: The 2019 Nobel Prize.</w:t>
      </w:r>
      <w:r>
        <w:rPr>
          <w:rFonts w:ascii="URWPalladioL-Bold" w:eastAsia="URWPalladioL-Bold" w:cs="URWPalladioL-Bold" w:hint="eastAsia"/>
          <w:b/>
          <w:bCs/>
          <w:kern w:val="0"/>
          <w:sz w:val="20"/>
          <w:szCs w:val="20"/>
        </w:rPr>
        <w:t>”</w:t>
      </w:r>
      <w:r>
        <w:rPr>
          <w:rFonts w:ascii="URWPalladioL-Bold" w:eastAsia="URWPalladioL-Bold" w:cs="URWPalladioL-Bold"/>
          <w:b/>
          <w:bCs/>
          <w:kern w:val="0"/>
          <w:sz w:val="20"/>
          <w:szCs w:val="20"/>
        </w:rPr>
        <w:t xml:space="preserve"> </w:t>
      </w:r>
      <w:hyperlink r:id="rId5" w:history="1">
        <w:r w:rsidRPr="006E5D3C">
          <w:rPr>
            <w:rStyle w:val="Hyperlink"/>
            <w:rFonts w:ascii="URWPalladioL-Bold" w:eastAsia="URWPalladioL-Bold" w:cs="URWPalladioL-Bold"/>
            <w:b/>
            <w:bCs/>
            <w:kern w:val="0"/>
            <w:sz w:val="20"/>
            <w:szCs w:val="20"/>
          </w:rPr>
          <w:t>https://voxeu.org/article/whatrandomisation-can-and-cannot-do-2019-nobel-prize</w:t>
        </w:r>
      </w:hyperlink>
    </w:p>
    <w:p w14:paraId="1D8FE64A" w14:textId="1C0FB165" w:rsidR="006E5D3C" w:rsidRDefault="006E5D3C" w:rsidP="006E5D3C">
      <w:pPr>
        <w:autoSpaceDE w:val="0"/>
        <w:autoSpaceDN w:val="0"/>
        <w:adjustRightInd w:val="0"/>
        <w:spacing w:after="0" w:line="240" w:lineRule="auto"/>
        <w:rPr>
          <w:rFonts w:ascii="URWPalladioL-Bold" w:eastAsia="URWPalladioL-Bold" w:cs="URWPalladioL-Bold"/>
          <w:b/>
          <w:bCs/>
          <w:kern w:val="0"/>
          <w:sz w:val="20"/>
          <w:szCs w:val="20"/>
        </w:rPr>
      </w:pPr>
      <w:r>
        <w:rPr>
          <w:rFonts w:ascii="URWPalladioL-Roma" w:eastAsia="URWPalladioL-Roma" w:cs="URWPalladioL-Roma" w:hint="eastAsia"/>
          <w:kern w:val="0"/>
          <w:sz w:val="20"/>
          <w:szCs w:val="20"/>
        </w:rPr>
        <w:t>•</w:t>
      </w:r>
      <w:r>
        <w:rPr>
          <w:rFonts w:ascii="URWPalladioL-Roma" w:eastAsia="URWPalladioL-Roma" w:cs="URWPalladioL-Roma"/>
          <w:kern w:val="0"/>
          <w:sz w:val="20"/>
          <w:szCs w:val="20"/>
        </w:rPr>
        <w:t xml:space="preserve"> </w:t>
      </w:r>
      <w:r>
        <w:rPr>
          <w:rFonts w:ascii="URWPalladioL-Bold" w:eastAsia="URWPalladioL-Bold" w:cs="URWPalladioL-Bold"/>
          <w:b/>
          <w:bCs/>
          <w:kern w:val="0"/>
          <w:sz w:val="20"/>
          <w:szCs w:val="20"/>
        </w:rPr>
        <w:t xml:space="preserve">Piper, </w:t>
      </w:r>
      <w:proofErr w:type="spellStart"/>
      <w:proofErr w:type="gramStart"/>
      <w:r>
        <w:rPr>
          <w:rFonts w:ascii="URWPalladioL-Bold" w:eastAsia="URWPalladioL-Bold" w:cs="URWPalladioL-Bold"/>
          <w:b/>
          <w:bCs/>
          <w:kern w:val="0"/>
          <w:sz w:val="20"/>
          <w:szCs w:val="20"/>
        </w:rPr>
        <w:t>Kelsey</w:t>
      </w:r>
      <w:r>
        <w:rPr>
          <w:rFonts w:ascii="URWPalladioL-Bold" w:eastAsia="URWPalladioL-Bold" w:cs="URWPalladioL-Bold" w:hint="eastAsia"/>
          <w:b/>
          <w:bCs/>
          <w:kern w:val="0"/>
          <w:sz w:val="20"/>
          <w:szCs w:val="20"/>
        </w:rPr>
        <w:t>”</w:t>
      </w:r>
      <w:r>
        <w:rPr>
          <w:rFonts w:ascii="URWPalladioL-Bold" w:eastAsia="URWPalladioL-Bold" w:cs="URWPalladioL-Bold"/>
          <w:b/>
          <w:bCs/>
          <w:kern w:val="0"/>
          <w:sz w:val="20"/>
          <w:szCs w:val="20"/>
        </w:rPr>
        <w:t>A</w:t>
      </w:r>
      <w:proofErr w:type="spellEnd"/>
      <w:proofErr w:type="gramEnd"/>
      <w:r>
        <w:rPr>
          <w:rFonts w:ascii="URWPalladioL-Bold" w:eastAsia="URWPalladioL-Bold" w:cs="URWPalladioL-Bold"/>
          <w:b/>
          <w:bCs/>
          <w:kern w:val="0"/>
          <w:sz w:val="20"/>
          <w:szCs w:val="20"/>
        </w:rPr>
        <w:t xml:space="preserve"> charity just admitted that its program wasn</w:t>
      </w:r>
      <w:r>
        <w:rPr>
          <w:rFonts w:ascii="URWPalladioL-Bold" w:eastAsia="URWPalladioL-Bold" w:cs="URWPalladioL-Bold" w:hint="eastAsia"/>
          <w:b/>
          <w:bCs/>
          <w:kern w:val="0"/>
          <w:sz w:val="20"/>
          <w:szCs w:val="20"/>
        </w:rPr>
        <w:t>’</w:t>
      </w:r>
      <w:r>
        <w:rPr>
          <w:rFonts w:ascii="URWPalladioL-Bold" w:eastAsia="URWPalladioL-Bold" w:cs="URWPalladioL-Bold"/>
          <w:b/>
          <w:bCs/>
          <w:kern w:val="0"/>
          <w:sz w:val="20"/>
          <w:szCs w:val="20"/>
        </w:rPr>
        <w:t>t working. That</w:t>
      </w:r>
      <w:r>
        <w:rPr>
          <w:rFonts w:ascii="URWPalladioL-Bold" w:eastAsia="URWPalladioL-Bold" w:cs="URWPalladioL-Bold" w:hint="eastAsia"/>
          <w:b/>
          <w:bCs/>
          <w:kern w:val="0"/>
          <w:sz w:val="20"/>
          <w:szCs w:val="20"/>
        </w:rPr>
        <w:t>’</w:t>
      </w:r>
      <w:r>
        <w:rPr>
          <w:rFonts w:ascii="URWPalladioL-Bold" w:eastAsia="URWPalladioL-Bold" w:cs="URWPalladioL-Bold"/>
          <w:b/>
          <w:bCs/>
          <w:kern w:val="0"/>
          <w:sz w:val="20"/>
          <w:szCs w:val="20"/>
        </w:rPr>
        <w:t>s a big deal.</w:t>
      </w:r>
      <w:r>
        <w:rPr>
          <w:rFonts w:ascii="URWPalladioL-Bold" w:eastAsia="URWPalladioL-Bold" w:cs="URWPalladioL-Bold" w:hint="eastAsia"/>
          <w:b/>
          <w:bCs/>
          <w:kern w:val="0"/>
          <w:sz w:val="20"/>
          <w:szCs w:val="20"/>
        </w:rPr>
        <w:t>”</w:t>
      </w:r>
    </w:p>
    <w:p w14:paraId="34827535" w14:textId="32450AAD" w:rsidR="006E5D3C" w:rsidRDefault="00000000" w:rsidP="006E5D3C">
      <w:pPr>
        <w:autoSpaceDE w:val="0"/>
        <w:autoSpaceDN w:val="0"/>
        <w:adjustRightInd w:val="0"/>
        <w:spacing w:after="0" w:line="240" w:lineRule="auto"/>
        <w:rPr>
          <w:rFonts w:ascii="URWPalladioL-Bold" w:eastAsia="URWPalladioL-Bold" w:cs="URWPalladioL-Bold"/>
          <w:b/>
          <w:bCs/>
          <w:kern w:val="0"/>
          <w:sz w:val="20"/>
          <w:szCs w:val="20"/>
        </w:rPr>
      </w:pPr>
      <w:hyperlink r:id="rId6" w:history="1">
        <w:r w:rsidR="006E5D3C" w:rsidRPr="006E5D3C">
          <w:rPr>
            <w:rStyle w:val="Hyperlink"/>
            <w:rFonts w:ascii="URWPalladioL-Bold" w:eastAsia="URWPalladioL-Bold" w:cs="URWPalladioL-Bold"/>
            <w:b/>
            <w:bCs/>
            <w:kern w:val="0"/>
            <w:sz w:val="20"/>
            <w:szCs w:val="20"/>
          </w:rPr>
          <w:t>https://www.vox.com/2018/11/29/18114585/poverty-charity-randomized-controlled-trial-evidenceaction</w:t>
        </w:r>
      </w:hyperlink>
    </w:p>
    <w:p w14:paraId="39E5724A" w14:textId="217F569B" w:rsidR="006E5D3C" w:rsidRPr="006E5D3C" w:rsidRDefault="006E5D3C" w:rsidP="006E5D3C">
      <w:pPr>
        <w:autoSpaceDE w:val="0"/>
        <w:autoSpaceDN w:val="0"/>
        <w:adjustRightInd w:val="0"/>
        <w:spacing w:after="0" w:line="240" w:lineRule="auto"/>
        <w:rPr>
          <w:rFonts w:ascii="URWPalladioL-Roma" w:eastAsia="URWPalladioL-Roma" w:cs="URWPalladioL-Roma"/>
          <w:kern w:val="0"/>
          <w:sz w:val="20"/>
          <w:szCs w:val="20"/>
        </w:rPr>
      </w:pPr>
      <w:r>
        <w:rPr>
          <w:rFonts w:ascii="URWPalladioL-Roma" w:eastAsia="URWPalladioL-Roma" w:cs="URWPalladioL-Roma" w:hint="eastAsia"/>
          <w:kern w:val="0"/>
          <w:sz w:val="20"/>
          <w:szCs w:val="20"/>
        </w:rPr>
        <w:t>•</w:t>
      </w:r>
      <w:r>
        <w:rPr>
          <w:rFonts w:ascii="URWPalladioL-Roma" w:eastAsia="URWPalladioL-Roma" w:cs="URWPalladioL-Roma"/>
          <w:kern w:val="0"/>
          <w:sz w:val="20"/>
          <w:szCs w:val="20"/>
        </w:rPr>
        <w:t xml:space="preserve"> </w:t>
      </w:r>
      <w:r w:rsidRPr="006E5D3C">
        <w:rPr>
          <w:sz w:val="24"/>
          <w:szCs w:val="24"/>
        </w:rPr>
        <w:t>Look at the other articles and work related to this project:</w:t>
      </w:r>
      <w:r>
        <w:rPr>
          <w:rFonts w:ascii="URWPalladioL-Roma" w:eastAsia="URWPalladioL-Roma" w:cs="URWPalladioL-Roma"/>
          <w:kern w:val="0"/>
          <w:sz w:val="20"/>
          <w:szCs w:val="20"/>
        </w:rPr>
        <w:t xml:space="preserve"> </w:t>
      </w:r>
      <w:hyperlink r:id="rId7" w:history="1">
        <w:r w:rsidRPr="006E5D3C">
          <w:rPr>
            <w:rStyle w:val="Hyperlink"/>
            <w:rFonts w:ascii="URWPalladioL-Roma" w:eastAsia="URWPalladioL-Roma" w:cs="URWPalladioL-Roma"/>
            <w:kern w:val="0"/>
            <w:sz w:val="20"/>
            <w:szCs w:val="20"/>
          </w:rPr>
          <w:t>https://faculty.som.yale.edu/mushfiqmobarak/the-effect-of-seasonal-migration-on-households-during-food-shortages-in-bangladesh/</w:t>
        </w:r>
      </w:hyperlink>
    </w:p>
    <w:p w14:paraId="48F0A153" w14:textId="77777777" w:rsidR="00E575AC" w:rsidRDefault="00E575AC">
      <w:pPr>
        <w:rPr>
          <w:sz w:val="24"/>
          <w:szCs w:val="24"/>
        </w:rPr>
      </w:pPr>
    </w:p>
    <w:p w14:paraId="70BFFF05" w14:textId="2BD5ECF8" w:rsidR="00E575AC" w:rsidRDefault="00E575AC">
      <w:pPr>
        <w:rPr>
          <w:sz w:val="24"/>
          <w:szCs w:val="24"/>
        </w:rPr>
      </w:pPr>
      <w:r w:rsidRPr="00E575AC">
        <w:rPr>
          <w:sz w:val="24"/>
          <w:szCs w:val="24"/>
        </w:rPr>
        <w:t>RCT discussion questions:</w:t>
      </w:r>
    </w:p>
    <w:p w14:paraId="45FA7B51" w14:textId="4178B9EB" w:rsidR="00E575AC" w:rsidRPr="00E575AC" w:rsidRDefault="00E575AC" w:rsidP="00E575AC">
      <w:pPr>
        <w:pStyle w:val="ListParagraph"/>
        <w:numPr>
          <w:ilvl w:val="0"/>
          <w:numId w:val="7"/>
        </w:numPr>
        <w:autoSpaceDE w:val="0"/>
        <w:autoSpaceDN w:val="0"/>
        <w:adjustRightInd w:val="0"/>
        <w:spacing w:after="0"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What is the research question?</w:t>
      </w:r>
    </w:p>
    <w:p w14:paraId="3559BE53" w14:textId="52494C93" w:rsidR="00E575AC" w:rsidRPr="00E575AC" w:rsidRDefault="00E575AC" w:rsidP="00E575AC">
      <w:pPr>
        <w:pStyle w:val="ListParagraph"/>
        <w:numPr>
          <w:ilvl w:val="0"/>
          <w:numId w:val="7"/>
        </w:numPr>
        <w:autoSpaceDE w:val="0"/>
        <w:autoSpaceDN w:val="0"/>
        <w:adjustRightInd w:val="0"/>
        <w:spacing w:after="0"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What research design(s) do the authors use to answer the research question?</w:t>
      </w:r>
    </w:p>
    <w:p w14:paraId="26368DEB" w14:textId="1CB46878" w:rsidR="00E575AC" w:rsidRPr="00E575AC" w:rsidRDefault="00E575AC" w:rsidP="00E575AC">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p.1672: “Estimating the returns to migration is the subject of a very large literature, but one that has been hampered by difficult selection issues” -What are some of these selection issues?</w:t>
      </w:r>
    </w:p>
    <w:p w14:paraId="127B6ACB" w14:textId="2AF621E1" w:rsidR="00E575AC" w:rsidRPr="00E575AC" w:rsidRDefault="00E575AC" w:rsidP="00E575AC">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p. 1686: Why are there both OLS and IV estimates in this table?</w:t>
      </w:r>
      <w:r>
        <w:rPr>
          <w:rFonts w:ascii="Helvetica" w:eastAsia="Times New Roman" w:hAnsi="Helvetica" w:cs="Helvetica"/>
          <w:color w:val="000000"/>
          <w:kern w:val="0"/>
          <w:sz w:val="24"/>
          <w:szCs w:val="24"/>
          <w14:ligatures w14:val="none"/>
        </w:rPr>
        <w:t xml:space="preserve"> How should you interpret them?</w:t>
      </w:r>
    </w:p>
    <w:p w14:paraId="27922A2E" w14:textId="77777777" w:rsidR="00E575AC" w:rsidRPr="00E575AC" w:rsidRDefault="00E575AC" w:rsidP="00E575AC">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p. 1689 “None of the results discussed above are sensitive to changes in baseline control variables” Is this surprising? Why/ why not?</w:t>
      </w:r>
    </w:p>
    <w:p w14:paraId="2D68E9C6" w14:textId="44BC2840" w:rsidR="00E575AC" w:rsidRDefault="00E575AC" w:rsidP="00E575AC">
      <w:pPr>
        <w:numPr>
          <w:ilvl w:val="0"/>
          <w:numId w:val="7"/>
        </w:numPr>
        <w:shd w:val="clear" w:color="auto" w:fill="FFFFFF"/>
        <w:spacing w:before="100" w:beforeAutospacing="1" w:after="100" w:afterAutospacing="1"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p. 1718: “The scale of the experiment does not permit us to analyze potential adverse general equilibrium effects in destination labor markets if the government were to contemplate scaling up such a program”. What are the authors talking about here?</w:t>
      </w:r>
    </w:p>
    <w:p w14:paraId="02E15AC5" w14:textId="1D3C5572" w:rsidR="00E575AC" w:rsidRDefault="00E575AC" w:rsidP="00E575AC">
      <w:pPr>
        <w:pStyle w:val="ListParagraph"/>
        <w:numPr>
          <w:ilvl w:val="0"/>
          <w:numId w:val="7"/>
        </w:numPr>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Are you convinced that the effects identified are causal? Why, why not?</w:t>
      </w:r>
    </w:p>
    <w:p w14:paraId="2EA6B07C" w14:textId="66B8ED1A" w:rsidR="00C0534A" w:rsidRDefault="00C0534A" w:rsidP="00C0534A">
      <w:pPr>
        <w:rPr>
          <w:rFonts w:ascii="Helvetica" w:eastAsia="Times New Roman" w:hAnsi="Helvetica" w:cs="Helvetica"/>
          <w:color w:val="000000"/>
          <w:kern w:val="0"/>
          <w:sz w:val="24"/>
          <w:szCs w:val="24"/>
          <w14:ligatures w14:val="none"/>
        </w:rPr>
      </w:pPr>
    </w:p>
    <w:p w14:paraId="5F6CEA57" w14:textId="509E3D6C" w:rsidR="00C0534A" w:rsidRDefault="00C0534A" w:rsidP="00C0534A">
      <w:pPr>
        <w:rPr>
          <w:rFonts w:ascii="Helvetica" w:eastAsia="Times New Roman" w:hAnsi="Helvetica" w:cs="Helvetica"/>
          <w:color w:val="000000"/>
          <w:kern w:val="0"/>
          <w:sz w:val="24"/>
          <w:szCs w:val="24"/>
          <w14:ligatures w14:val="none"/>
        </w:rPr>
      </w:pPr>
    </w:p>
    <w:p w14:paraId="61A74734" w14:textId="6963701A" w:rsidR="00C0534A" w:rsidRDefault="00C0534A" w:rsidP="00C0534A">
      <w:pPr>
        <w:rPr>
          <w:rFonts w:ascii="Helvetica" w:eastAsia="Times New Roman" w:hAnsi="Helvetica" w:cs="Helvetica"/>
          <w:color w:val="000000"/>
          <w:kern w:val="0"/>
          <w:sz w:val="24"/>
          <w:szCs w:val="24"/>
          <w14:ligatures w14:val="none"/>
        </w:rPr>
      </w:pPr>
    </w:p>
    <w:p w14:paraId="26D089F6" w14:textId="29496727" w:rsidR="00C0534A" w:rsidRDefault="00C0534A" w:rsidP="00C0534A">
      <w:pPr>
        <w:rPr>
          <w:rFonts w:ascii="Helvetica" w:eastAsia="Times New Roman" w:hAnsi="Helvetica" w:cs="Helvetica"/>
          <w:color w:val="000000"/>
          <w:kern w:val="0"/>
          <w:sz w:val="24"/>
          <w:szCs w:val="24"/>
          <w14:ligatures w14:val="none"/>
        </w:rPr>
      </w:pPr>
    </w:p>
    <w:p w14:paraId="00071345" w14:textId="2A7AF836" w:rsidR="00C0534A" w:rsidRDefault="00C0534A" w:rsidP="00C0534A">
      <w:pPr>
        <w:rPr>
          <w:rFonts w:ascii="Helvetica" w:eastAsia="Times New Roman" w:hAnsi="Helvetica" w:cs="Helvetica"/>
          <w:color w:val="000000"/>
          <w:kern w:val="0"/>
          <w:sz w:val="24"/>
          <w:szCs w:val="24"/>
          <w14:ligatures w14:val="none"/>
        </w:rPr>
      </w:pPr>
    </w:p>
    <w:p w14:paraId="4A9107A9" w14:textId="77777777" w:rsidR="00C0534A" w:rsidRDefault="00C0534A" w:rsidP="00C0534A">
      <w:pPr>
        <w:rPr>
          <w:rFonts w:ascii="Helvetica" w:eastAsia="Times New Roman" w:hAnsi="Helvetica" w:cs="Helvetica"/>
          <w:color w:val="000000"/>
          <w:kern w:val="0"/>
          <w:sz w:val="24"/>
          <w:szCs w:val="24"/>
          <w14:ligatures w14:val="none"/>
        </w:rPr>
      </w:pPr>
    </w:p>
    <w:p w14:paraId="28963F00" w14:textId="04721794" w:rsidR="00EF691D" w:rsidRDefault="00EF691D"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lastRenderedPageBreak/>
        <w:t xml:space="preserve">A bit of background: </w:t>
      </w:r>
    </w:p>
    <w:p w14:paraId="27FF2BAF" w14:textId="41AAE128" w:rsidR="00EF691D" w:rsidRDefault="00EF691D"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 xml:space="preserve">-Hedonic regressions: regressions where the price of a heterogeneous good is impacted by its various characteristics. </w:t>
      </w:r>
    </w:p>
    <w:p w14:paraId="2F969C64" w14:textId="6EE4936C" w:rsidR="00EF691D" w:rsidRDefault="00EF691D"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Often used in environmental economics to understand people’s willingness to pay to avoid negative externalities, of gain access to public goods/positive externalities.</w:t>
      </w:r>
    </w:p>
    <w:p w14:paraId="51F886A0" w14:textId="198515FF" w:rsidR="00EF691D" w:rsidRDefault="00EF691D"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Value of a statistical life:</w:t>
      </w:r>
    </w:p>
    <w:p w14:paraId="21A9A198" w14:textId="04581D37" w:rsidR="00EF691D" w:rsidRDefault="00EF691D"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w:t>
      </w:r>
      <w:r w:rsidRPr="00EF691D">
        <w:rPr>
          <w:rFonts w:ascii="Helvetica" w:hAnsi="Helvetica" w:cs="Helvetica"/>
          <w:color w:val="1B1B1B"/>
          <w:sz w:val="25"/>
          <w:szCs w:val="25"/>
          <w:shd w:val="clear" w:color="auto" w:fill="FFFFFF"/>
        </w:rPr>
        <w:t xml:space="preserve"> </w:t>
      </w:r>
      <w:r>
        <w:rPr>
          <w:rFonts w:ascii="Helvetica" w:hAnsi="Helvetica" w:cs="Helvetica"/>
          <w:color w:val="1B1B1B"/>
          <w:sz w:val="25"/>
          <w:szCs w:val="25"/>
          <w:shd w:val="clear" w:color="auto" w:fill="FFFFFF"/>
        </w:rPr>
        <w:t>willingness to pay for small reductions in mortality risks</w:t>
      </w:r>
      <w:r>
        <w:rPr>
          <w:rFonts w:ascii="Helvetica" w:hAnsi="Helvetica" w:cs="Helvetica"/>
          <w:color w:val="1B1B1B"/>
          <w:sz w:val="25"/>
          <w:szCs w:val="25"/>
          <w:shd w:val="clear" w:color="auto" w:fill="FFFFFF"/>
        </w:rPr>
        <w:t xml:space="preserve"> (NOT </w:t>
      </w:r>
      <w:r>
        <w:rPr>
          <w:rFonts w:ascii="Helvetica" w:hAnsi="Helvetica" w:cs="Helvetica"/>
          <w:color w:val="1B1B1B"/>
          <w:sz w:val="25"/>
          <w:szCs w:val="25"/>
          <w:shd w:val="clear" w:color="auto" w:fill="FFFFFF"/>
        </w:rPr>
        <w:t xml:space="preserve">an estimate of how much money any single individual or group would be willing to pay to prevent the certain death of any </w:t>
      </w:r>
      <w:proofErr w:type="gramStart"/>
      <w:r>
        <w:rPr>
          <w:rFonts w:ascii="Helvetica" w:hAnsi="Helvetica" w:cs="Helvetica"/>
          <w:color w:val="1B1B1B"/>
          <w:sz w:val="25"/>
          <w:szCs w:val="25"/>
          <w:shd w:val="clear" w:color="auto" w:fill="FFFFFF"/>
        </w:rPr>
        <w:t>particular person</w:t>
      </w:r>
      <w:proofErr w:type="gramEnd"/>
      <w:r>
        <w:rPr>
          <w:rFonts w:ascii="Helvetica" w:hAnsi="Helvetica" w:cs="Helvetica"/>
          <w:color w:val="1B1B1B"/>
          <w:sz w:val="25"/>
          <w:szCs w:val="25"/>
          <w:shd w:val="clear" w:color="auto" w:fill="FFFFFF"/>
        </w:rPr>
        <w:t>.</w:t>
      </w:r>
      <w:r>
        <w:rPr>
          <w:rFonts w:ascii="Helvetica" w:hAnsi="Helvetica" w:cs="Helvetica"/>
          <w:color w:val="1B1B1B"/>
          <w:sz w:val="25"/>
          <w:szCs w:val="25"/>
          <w:shd w:val="clear" w:color="auto" w:fill="FFFFFF"/>
        </w:rPr>
        <w:t>)</w:t>
      </w:r>
    </w:p>
    <w:p w14:paraId="2C933460" w14:textId="436587DE" w:rsidR="00EF691D" w:rsidRDefault="00EF691D" w:rsidP="00C0534A">
      <w:pPr>
        <w:rPr>
          <w:rFonts w:ascii="Helvetica" w:eastAsia="Times New Roman" w:hAnsi="Helvetica" w:cs="Helvetica"/>
          <w:color w:val="000000"/>
          <w:kern w:val="0"/>
          <w:sz w:val="24"/>
          <w:szCs w:val="24"/>
          <w14:ligatures w14:val="none"/>
        </w:rPr>
      </w:pPr>
      <w:hyperlink r:id="rId8" w:history="1">
        <w:r w:rsidRPr="00EF691D">
          <w:rPr>
            <w:rStyle w:val="Hyperlink"/>
            <w:rFonts w:ascii="Helvetica" w:eastAsia="Times New Roman" w:hAnsi="Helvetica" w:cs="Helvetica"/>
            <w:kern w:val="0"/>
            <w:sz w:val="24"/>
            <w:szCs w:val="24"/>
            <w14:ligatures w14:val="none"/>
          </w:rPr>
          <w:t>https://www.epa.gov/environmental-economics/mortality-risk-valuation#means</w:t>
        </w:r>
      </w:hyperlink>
    </w:p>
    <w:p w14:paraId="291A3507" w14:textId="3847C0C4" w:rsidR="00EF691D" w:rsidRDefault="00EF691D" w:rsidP="00C0534A">
      <w:pPr>
        <w:rPr>
          <w:rFonts w:ascii="Helvetica" w:hAnsi="Helvetica" w:cs="Helvetica"/>
          <w:color w:val="1B1B1B"/>
          <w:sz w:val="25"/>
          <w:szCs w:val="25"/>
          <w:shd w:val="clear" w:color="auto" w:fill="FFFFFF"/>
        </w:rPr>
      </w:pPr>
      <w:r>
        <w:rPr>
          <w:rFonts w:ascii="Helvetica" w:eastAsia="Times New Roman" w:hAnsi="Helvetica" w:cs="Helvetica"/>
          <w:color w:val="000000"/>
          <w:kern w:val="0"/>
          <w:sz w:val="24"/>
          <w:szCs w:val="24"/>
          <w14:ligatures w14:val="none"/>
        </w:rPr>
        <w:t xml:space="preserve">EPA: </w:t>
      </w:r>
      <w:r>
        <w:rPr>
          <w:rFonts w:ascii="Helvetica" w:hAnsi="Helvetica" w:cs="Helvetica"/>
          <w:color w:val="1B1B1B"/>
          <w:sz w:val="25"/>
          <w:szCs w:val="25"/>
          <w:shd w:val="clear" w:color="auto" w:fill="FFFFFF"/>
        </w:rPr>
        <w:t>$7.4 million</w:t>
      </w:r>
      <w:r w:rsidR="00286E9A">
        <w:rPr>
          <w:rFonts w:ascii="Helvetica" w:hAnsi="Helvetica" w:cs="Helvetica"/>
          <w:color w:val="1B1B1B"/>
          <w:sz w:val="25"/>
          <w:szCs w:val="25"/>
          <w:shd w:val="clear" w:color="auto" w:fill="FFFFFF"/>
        </w:rPr>
        <w:t xml:space="preserve"> (in 2006$)</w:t>
      </w:r>
    </w:p>
    <w:p w14:paraId="224BF87F" w14:textId="5477A01F" w:rsidR="00EF691D" w:rsidRPr="00286E9A" w:rsidRDefault="00EF691D" w:rsidP="00C0534A">
      <w:pPr>
        <w:rPr>
          <w:rFonts w:ascii="Helvetica" w:hAnsi="Helvetica" w:cs="Helvetica"/>
          <w:color w:val="1B1B1B"/>
          <w:sz w:val="25"/>
          <w:szCs w:val="25"/>
          <w:shd w:val="clear" w:color="auto" w:fill="FFFFFF"/>
        </w:rPr>
      </w:pPr>
      <w:r>
        <w:rPr>
          <w:rFonts w:ascii="Helvetica" w:hAnsi="Helvetica" w:cs="Helvetica"/>
          <w:color w:val="1B1B1B"/>
          <w:sz w:val="25"/>
          <w:szCs w:val="25"/>
          <w:shd w:val="clear" w:color="auto" w:fill="FFFFFF"/>
        </w:rPr>
        <w:t>Department of transport: $9.1 million (in 2013$)</w:t>
      </w:r>
    </w:p>
    <w:p w14:paraId="39B8F2D7" w14:textId="26FBBB44" w:rsidR="00C0534A" w:rsidRDefault="00C0534A" w:rsidP="00C0534A">
      <w:pPr>
        <w:rPr>
          <w:rFonts w:ascii="Helvetica" w:eastAsia="Times New Roman" w:hAnsi="Helvetica" w:cs="Helvetica"/>
          <w:color w:val="000000"/>
          <w:kern w:val="0"/>
          <w:sz w:val="24"/>
          <w:szCs w:val="24"/>
          <w14:ligatures w14:val="none"/>
        </w:rPr>
      </w:pPr>
      <w:r>
        <w:rPr>
          <w:rFonts w:ascii="Helvetica" w:eastAsia="Times New Roman" w:hAnsi="Helvetica" w:cs="Helvetica"/>
          <w:color w:val="000000"/>
          <w:kern w:val="0"/>
          <w:sz w:val="24"/>
          <w:szCs w:val="24"/>
          <w14:ligatures w14:val="none"/>
        </w:rPr>
        <w:t xml:space="preserve">DID: </w:t>
      </w:r>
    </w:p>
    <w:p w14:paraId="18182A6D" w14:textId="363C28C5" w:rsidR="00C0534A" w:rsidRDefault="00C0534A" w:rsidP="00C0534A">
      <w:pPr>
        <w:pStyle w:val="ListParagraph"/>
        <w:numPr>
          <w:ilvl w:val="0"/>
          <w:numId w:val="7"/>
        </w:numPr>
        <w:autoSpaceDE w:val="0"/>
        <w:autoSpaceDN w:val="0"/>
        <w:adjustRightInd w:val="0"/>
        <w:spacing w:after="0"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What is the research question?</w:t>
      </w:r>
    </w:p>
    <w:p w14:paraId="3CF4CD08" w14:textId="77777777" w:rsidR="00C0534A" w:rsidRPr="00E575AC" w:rsidRDefault="00C0534A" w:rsidP="00C0534A">
      <w:pPr>
        <w:pStyle w:val="ListParagraph"/>
        <w:autoSpaceDE w:val="0"/>
        <w:autoSpaceDN w:val="0"/>
        <w:adjustRightInd w:val="0"/>
        <w:spacing w:after="0" w:line="240" w:lineRule="auto"/>
        <w:rPr>
          <w:rFonts w:ascii="Helvetica" w:eastAsia="Times New Roman" w:hAnsi="Helvetica" w:cs="Helvetica"/>
          <w:color w:val="000000"/>
          <w:kern w:val="0"/>
          <w:sz w:val="24"/>
          <w:szCs w:val="24"/>
          <w14:ligatures w14:val="none"/>
        </w:rPr>
      </w:pPr>
    </w:p>
    <w:p w14:paraId="58E6C665" w14:textId="2855EF41" w:rsidR="00C0534A" w:rsidRDefault="00C0534A" w:rsidP="00C0534A">
      <w:pPr>
        <w:pStyle w:val="ListParagraph"/>
        <w:numPr>
          <w:ilvl w:val="0"/>
          <w:numId w:val="7"/>
        </w:numPr>
        <w:autoSpaceDE w:val="0"/>
        <w:autoSpaceDN w:val="0"/>
        <w:adjustRightInd w:val="0"/>
        <w:spacing w:after="0" w:line="240" w:lineRule="auto"/>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What research design(s) do the authors use to answer the research question?</w:t>
      </w:r>
    </w:p>
    <w:p w14:paraId="03C84CEF" w14:textId="77777777" w:rsidR="00C0534A" w:rsidRDefault="00C0534A" w:rsidP="00C0534A">
      <w:pPr>
        <w:pStyle w:val="ListParagraph"/>
        <w:autoSpaceDE w:val="0"/>
        <w:autoSpaceDN w:val="0"/>
        <w:adjustRightInd w:val="0"/>
        <w:spacing w:after="0" w:line="240" w:lineRule="auto"/>
        <w:rPr>
          <w:rFonts w:ascii="Helvetica" w:eastAsia="Times New Roman" w:hAnsi="Helvetica" w:cs="Helvetica"/>
          <w:color w:val="000000"/>
          <w:kern w:val="0"/>
          <w:sz w:val="24"/>
          <w:szCs w:val="24"/>
          <w14:ligatures w14:val="none"/>
        </w:rPr>
      </w:pPr>
    </w:p>
    <w:p w14:paraId="7C5C6048" w14:textId="65C1DA76" w:rsidR="00C0534A" w:rsidRPr="00C0534A" w:rsidRDefault="00C0534A" w:rsidP="00C0534A">
      <w:pPr>
        <w:pStyle w:val="ListParagraph"/>
        <w:numPr>
          <w:ilvl w:val="0"/>
          <w:numId w:val="7"/>
        </w:numPr>
        <w:autoSpaceDE w:val="0"/>
        <w:autoSpaceDN w:val="0"/>
        <w:adjustRightInd w:val="0"/>
        <w:spacing w:after="0" w:line="240" w:lineRule="auto"/>
        <w:rPr>
          <w:rFonts w:ascii="Helvetica" w:eastAsia="Times New Roman" w:hAnsi="Helvetica" w:cs="Helvetica"/>
          <w:color w:val="000000"/>
          <w:kern w:val="0"/>
          <w:sz w:val="24"/>
          <w:szCs w:val="24"/>
          <w14:ligatures w14:val="none"/>
        </w:rPr>
      </w:pPr>
      <w:r w:rsidRPr="00C0534A">
        <w:rPr>
          <w:rFonts w:ascii="Lato" w:eastAsia="Times New Roman" w:hAnsi="Lato" w:cs="Times New Roman"/>
          <w:color w:val="000000"/>
          <w:kern w:val="0"/>
          <w:sz w:val="24"/>
          <w:szCs w:val="24"/>
          <w14:ligatures w14:val="none"/>
        </w:rPr>
        <w:t>p. 1697: "The leukemia cases may also have affected Lyon county indirectly by causing households to move from Churchill County to Lyon County. Either of these effects could bias the estimated differential for risk. " What assumption are the authors worried about here?</w:t>
      </w:r>
    </w:p>
    <w:p w14:paraId="5515163A" w14:textId="54052F5E" w:rsidR="00C0534A" w:rsidRDefault="00C0534A" w:rsidP="00C0534A">
      <w:pPr>
        <w:numPr>
          <w:ilvl w:val="0"/>
          <w:numId w:val="8"/>
        </w:num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C0534A">
        <w:rPr>
          <w:rFonts w:ascii="Lato" w:eastAsia="Times New Roman" w:hAnsi="Lato" w:cs="Times New Roman"/>
          <w:color w:val="000000"/>
          <w:kern w:val="0"/>
          <w:sz w:val="24"/>
          <w:szCs w:val="24"/>
          <w14:ligatures w14:val="none"/>
        </w:rPr>
        <w:t>p.1697: "The analysis does not, however, rule out the possibility that county characteristics other than leukemia incidence may have changed simultaneously". What would be some examples of potential problems here?</w:t>
      </w:r>
      <w:r>
        <w:rPr>
          <w:rFonts w:ascii="Lato" w:eastAsia="Times New Roman" w:hAnsi="Lato" w:cs="Times New Roman"/>
          <w:color w:val="000000"/>
          <w:kern w:val="0"/>
          <w:sz w:val="24"/>
          <w:szCs w:val="24"/>
          <w14:ligatures w14:val="none"/>
        </w:rPr>
        <w:t xml:space="preserve"> </w:t>
      </w:r>
    </w:p>
    <w:p w14:paraId="65F6FBF1" w14:textId="77777777" w:rsidR="00C0534A" w:rsidRPr="00C0534A" w:rsidRDefault="00C0534A" w:rsidP="00C0534A">
      <w:pPr>
        <w:shd w:val="clear" w:color="auto" w:fill="FFFFFF"/>
        <w:spacing w:before="100" w:beforeAutospacing="1" w:after="100" w:afterAutospacing="1" w:line="240" w:lineRule="auto"/>
        <w:ind w:left="675"/>
        <w:rPr>
          <w:rFonts w:ascii="Lato" w:eastAsia="Times New Roman" w:hAnsi="Lato" w:cs="Times New Roman"/>
          <w:color w:val="000000"/>
          <w:kern w:val="0"/>
          <w:sz w:val="24"/>
          <w:szCs w:val="24"/>
          <w14:ligatures w14:val="none"/>
        </w:rPr>
      </w:pPr>
    </w:p>
    <w:p w14:paraId="705671DC" w14:textId="3D4DAABA" w:rsidR="00C0534A" w:rsidRDefault="00C0534A" w:rsidP="00C0534A">
      <w:pPr>
        <w:numPr>
          <w:ilvl w:val="0"/>
          <w:numId w:val="8"/>
        </w:numPr>
        <w:shd w:val="clear" w:color="auto" w:fill="FFFFFF"/>
        <w:spacing w:before="100" w:beforeAutospacing="1" w:after="100" w:afterAutospacing="1" w:line="240" w:lineRule="auto"/>
        <w:rPr>
          <w:rFonts w:ascii="Lato" w:eastAsia="Times New Roman" w:hAnsi="Lato" w:cs="Times New Roman"/>
          <w:color w:val="000000"/>
          <w:kern w:val="0"/>
          <w:sz w:val="24"/>
          <w:szCs w:val="24"/>
          <w14:ligatures w14:val="none"/>
        </w:rPr>
      </w:pPr>
      <w:r w:rsidRPr="00C0534A">
        <w:rPr>
          <w:rFonts w:ascii="Lato" w:eastAsia="Times New Roman" w:hAnsi="Lato" w:cs="Times New Roman"/>
          <w:color w:val="000000"/>
          <w:kern w:val="0"/>
          <w:sz w:val="24"/>
          <w:szCs w:val="24"/>
          <w14:ligatures w14:val="none"/>
        </w:rPr>
        <w:t>p.1700: "An appealing feature of the housing sales records is that it is possible to link individual houses across years." Why is this feature of the data especially valuable?</w:t>
      </w:r>
    </w:p>
    <w:p w14:paraId="679B8333" w14:textId="77777777" w:rsidR="00C0534A" w:rsidRDefault="00C0534A" w:rsidP="00C0534A">
      <w:pPr>
        <w:shd w:val="clear" w:color="auto" w:fill="FFFFFF"/>
        <w:spacing w:before="100" w:beforeAutospacing="1" w:after="100" w:afterAutospacing="1" w:line="240" w:lineRule="auto"/>
        <w:ind w:left="675"/>
        <w:rPr>
          <w:rFonts w:ascii="Lato" w:eastAsia="Times New Roman" w:hAnsi="Lato" w:cs="Times New Roman"/>
          <w:color w:val="000000"/>
          <w:kern w:val="0"/>
          <w:sz w:val="24"/>
          <w:szCs w:val="24"/>
          <w14:ligatures w14:val="none"/>
        </w:rPr>
      </w:pPr>
    </w:p>
    <w:p w14:paraId="256831E9" w14:textId="77777777" w:rsidR="00C0534A" w:rsidRDefault="00C0534A" w:rsidP="00C0534A">
      <w:pPr>
        <w:pStyle w:val="ListParagraph"/>
        <w:numPr>
          <w:ilvl w:val="0"/>
          <w:numId w:val="8"/>
        </w:numPr>
        <w:rPr>
          <w:rFonts w:ascii="Helvetica" w:eastAsia="Times New Roman" w:hAnsi="Helvetica" w:cs="Helvetica"/>
          <w:color w:val="000000"/>
          <w:kern w:val="0"/>
          <w:sz w:val="24"/>
          <w:szCs w:val="24"/>
          <w14:ligatures w14:val="none"/>
        </w:rPr>
      </w:pPr>
      <w:r w:rsidRPr="00E575AC">
        <w:rPr>
          <w:rFonts w:ascii="Helvetica" w:eastAsia="Times New Roman" w:hAnsi="Helvetica" w:cs="Helvetica"/>
          <w:color w:val="000000"/>
          <w:kern w:val="0"/>
          <w:sz w:val="24"/>
          <w:szCs w:val="24"/>
          <w14:ligatures w14:val="none"/>
        </w:rPr>
        <w:t>Are you convinced that the effects identified are causal? Why, why not?</w:t>
      </w:r>
    </w:p>
    <w:p w14:paraId="0540E39A" w14:textId="77777777" w:rsidR="00C0534A" w:rsidRPr="00C0534A" w:rsidRDefault="00C0534A" w:rsidP="00C0534A">
      <w:pPr>
        <w:shd w:val="clear" w:color="auto" w:fill="FFFFFF"/>
        <w:spacing w:before="100" w:beforeAutospacing="1" w:after="100" w:afterAutospacing="1" w:line="240" w:lineRule="auto"/>
        <w:ind w:left="1095"/>
        <w:rPr>
          <w:rFonts w:ascii="Lato" w:eastAsia="Times New Roman" w:hAnsi="Lato" w:cs="Times New Roman"/>
          <w:color w:val="000000"/>
          <w:kern w:val="0"/>
          <w:sz w:val="24"/>
          <w:szCs w:val="24"/>
          <w14:ligatures w14:val="none"/>
        </w:rPr>
      </w:pPr>
    </w:p>
    <w:p w14:paraId="786C95D2" w14:textId="77777777" w:rsidR="00C0534A" w:rsidRPr="00C0534A" w:rsidRDefault="00C0534A" w:rsidP="00C0534A">
      <w:pPr>
        <w:rPr>
          <w:rFonts w:ascii="Helvetica" w:eastAsia="Times New Roman" w:hAnsi="Helvetica" w:cs="Helvetica"/>
          <w:color w:val="000000"/>
          <w:kern w:val="0"/>
          <w:sz w:val="24"/>
          <w:szCs w:val="24"/>
          <w14:ligatures w14:val="none"/>
        </w:rPr>
      </w:pPr>
    </w:p>
    <w:p w14:paraId="01610AA0" w14:textId="77777777" w:rsidR="00E575AC" w:rsidRPr="00E575AC" w:rsidRDefault="00E575AC" w:rsidP="00E575AC">
      <w:pPr>
        <w:shd w:val="clear" w:color="auto" w:fill="FFFFFF"/>
        <w:spacing w:before="100" w:beforeAutospacing="1" w:after="100" w:afterAutospacing="1" w:line="240" w:lineRule="auto"/>
        <w:ind w:left="720"/>
        <w:rPr>
          <w:rFonts w:ascii="Helvetica" w:eastAsia="Times New Roman" w:hAnsi="Helvetica" w:cs="Helvetica"/>
          <w:color w:val="000000"/>
          <w:kern w:val="0"/>
          <w:sz w:val="24"/>
          <w:szCs w:val="24"/>
          <w14:ligatures w14:val="none"/>
        </w:rPr>
      </w:pPr>
    </w:p>
    <w:p w14:paraId="4D284147" w14:textId="77777777" w:rsidR="00E575AC" w:rsidRDefault="00E575AC"/>
    <w:sectPr w:rsidR="00E575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RWPalladioL-Bold">
    <w:altName w:val="Yu Gothic"/>
    <w:panose1 w:val="00000000000000000000"/>
    <w:charset w:val="80"/>
    <w:family w:val="auto"/>
    <w:notTrueType/>
    <w:pitch w:val="default"/>
    <w:sig w:usb0="00000001" w:usb1="08070000" w:usb2="00000010" w:usb3="00000000" w:csb0="00020000" w:csb1="00000000"/>
  </w:font>
  <w:font w:name="URWPalladioL-Roma">
    <w:altName w:val="Yu Gothic"/>
    <w:panose1 w:val="00000000000000000000"/>
    <w:charset w:val="80"/>
    <w:family w:val="auto"/>
    <w:notTrueType/>
    <w:pitch w:val="default"/>
    <w:sig w:usb0="00000001" w:usb1="08070000" w:usb2="00000010" w:usb3="00000000" w:csb0="00020000"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6DDC"/>
    <w:multiLevelType w:val="multilevel"/>
    <w:tmpl w:val="CE82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0D4B"/>
    <w:multiLevelType w:val="multilevel"/>
    <w:tmpl w:val="398C2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5663D"/>
    <w:multiLevelType w:val="hybridMultilevel"/>
    <w:tmpl w:val="F1F2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6B3B2F"/>
    <w:multiLevelType w:val="multilevel"/>
    <w:tmpl w:val="7F88F102"/>
    <w:lvl w:ilvl="0">
      <w:start w:val="1"/>
      <w:numFmt w:val="bullet"/>
      <w:lvlText w:val=""/>
      <w:lvlJc w:val="left"/>
      <w:pPr>
        <w:tabs>
          <w:tab w:val="num" w:pos="675"/>
        </w:tabs>
        <w:ind w:left="675" w:hanging="360"/>
      </w:pPr>
      <w:rPr>
        <w:rFonts w:ascii="Symbol" w:hAnsi="Symbol" w:hint="default"/>
        <w:sz w:val="20"/>
      </w:rPr>
    </w:lvl>
    <w:lvl w:ilvl="1" w:tentative="1">
      <w:start w:val="1"/>
      <w:numFmt w:val="bullet"/>
      <w:lvlText w:val="o"/>
      <w:lvlJc w:val="left"/>
      <w:pPr>
        <w:tabs>
          <w:tab w:val="num" w:pos="1395"/>
        </w:tabs>
        <w:ind w:left="1395" w:hanging="360"/>
      </w:pPr>
      <w:rPr>
        <w:rFonts w:ascii="Courier New" w:hAnsi="Courier New" w:hint="default"/>
        <w:sz w:val="20"/>
      </w:rPr>
    </w:lvl>
    <w:lvl w:ilvl="2" w:tentative="1">
      <w:start w:val="1"/>
      <w:numFmt w:val="bullet"/>
      <w:lvlText w:val=""/>
      <w:lvlJc w:val="left"/>
      <w:pPr>
        <w:tabs>
          <w:tab w:val="num" w:pos="2115"/>
        </w:tabs>
        <w:ind w:left="2115" w:hanging="360"/>
      </w:pPr>
      <w:rPr>
        <w:rFonts w:ascii="Wingdings" w:hAnsi="Wingdings" w:hint="default"/>
        <w:sz w:val="20"/>
      </w:rPr>
    </w:lvl>
    <w:lvl w:ilvl="3" w:tentative="1">
      <w:start w:val="1"/>
      <w:numFmt w:val="bullet"/>
      <w:lvlText w:val=""/>
      <w:lvlJc w:val="left"/>
      <w:pPr>
        <w:tabs>
          <w:tab w:val="num" w:pos="2835"/>
        </w:tabs>
        <w:ind w:left="2835" w:hanging="360"/>
      </w:pPr>
      <w:rPr>
        <w:rFonts w:ascii="Wingdings" w:hAnsi="Wingdings" w:hint="default"/>
        <w:sz w:val="20"/>
      </w:rPr>
    </w:lvl>
    <w:lvl w:ilvl="4" w:tentative="1">
      <w:start w:val="1"/>
      <w:numFmt w:val="bullet"/>
      <w:lvlText w:val=""/>
      <w:lvlJc w:val="left"/>
      <w:pPr>
        <w:tabs>
          <w:tab w:val="num" w:pos="3555"/>
        </w:tabs>
        <w:ind w:left="3555" w:hanging="360"/>
      </w:pPr>
      <w:rPr>
        <w:rFonts w:ascii="Wingdings" w:hAnsi="Wingdings" w:hint="default"/>
        <w:sz w:val="20"/>
      </w:rPr>
    </w:lvl>
    <w:lvl w:ilvl="5" w:tentative="1">
      <w:start w:val="1"/>
      <w:numFmt w:val="bullet"/>
      <w:lvlText w:val=""/>
      <w:lvlJc w:val="left"/>
      <w:pPr>
        <w:tabs>
          <w:tab w:val="num" w:pos="4275"/>
        </w:tabs>
        <w:ind w:left="4275" w:hanging="360"/>
      </w:pPr>
      <w:rPr>
        <w:rFonts w:ascii="Wingdings" w:hAnsi="Wingdings" w:hint="default"/>
        <w:sz w:val="20"/>
      </w:rPr>
    </w:lvl>
    <w:lvl w:ilvl="6" w:tentative="1">
      <w:start w:val="1"/>
      <w:numFmt w:val="bullet"/>
      <w:lvlText w:val=""/>
      <w:lvlJc w:val="left"/>
      <w:pPr>
        <w:tabs>
          <w:tab w:val="num" w:pos="4995"/>
        </w:tabs>
        <w:ind w:left="4995" w:hanging="360"/>
      </w:pPr>
      <w:rPr>
        <w:rFonts w:ascii="Wingdings" w:hAnsi="Wingdings" w:hint="default"/>
        <w:sz w:val="20"/>
      </w:rPr>
    </w:lvl>
    <w:lvl w:ilvl="7" w:tentative="1">
      <w:start w:val="1"/>
      <w:numFmt w:val="bullet"/>
      <w:lvlText w:val=""/>
      <w:lvlJc w:val="left"/>
      <w:pPr>
        <w:tabs>
          <w:tab w:val="num" w:pos="5715"/>
        </w:tabs>
        <w:ind w:left="5715" w:hanging="360"/>
      </w:pPr>
      <w:rPr>
        <w:rFonts w:ascii="Wingdings" w:hAnsi="Wingdings" w:hint="default"/>
        <w:sz w:val="20"/>
      </w:rPr>
    </w:lvl>
    <w:lvl w:ilvl="8" w:tentative="1">
      <w:start w:val="1"/>
      <w:numFmt w:val="bullet"/>
      <w:lvlText w:val=""/>
      <w:lvlJc w:val="left"/>
      <w:pPr>
        <w:tabs>
          <w:tab w:val="num" w:pos="6435"/>
        </w:tabs>
        <w:ind w:left="6435" w:hanging="360"/>
      </w:pPr>
      <w:rPr>
        <w:rFonts w:ascii="Wingdings" w:hAnsi="Wingdings" w:hint="default"/>
        <w:sz w:val="20"/>
      </w:rPr>
    </w:lvl>
  </w:abstractNum>
  <w:abstractNum w:abstractNumId="4" w15:restartNumberingAfterBreak="0">
    <w:nsid w:val="1DF61818"/>
    <w:multiLevelType w:val="hybridMultilevel"/>
    <w:tmpl w:val="86CA9728"/>
    <w:lvl w:ilvl="0" w:tplc="88440FF4">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EC391C"/>
    <w:multiLevelType w:val="multilevel"/>
    <w:tmpl w:val="3C5E4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CF6B5D"/>
    <w:multiLevelType w:val="hybridMultilevel"/>
    <w:tmpl w:val="55589AE8"/>
    <w:lvl w:ilvl="0" w:tplc="9698B6DA">
      <w:numFmt w:val="bullet"/>
      <w:lvlText w:val="-"/>
      <w:lvlJc w:val="left"/>
      <w:pPr>
        <w:ind w:left="1080" w:hanging="360"/>
      </w:pPr>
      <w:rPr>
        <w:rFonts w:ascii="Helvetica" w:eastAsia="Times New Roman"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BE53592"/>
    <w:multiLevelType w:val="hybridMultilevel"/>
    <w:tmpl w:val="C102E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9762069">
    <w:abstractNumId w:val="1"/>
  </w:num>
  <w:num w:numId="2" w16cid:durableId="1921137144">
    <w:abstractNumId w:val="0"/>
  </w:num>
  <w:num w:numId="3" w16cid:durableId="958296952">
    <w:abstractNumId w:val="5"/>
  </w:num>
  <w:num w:numId="4" w16cid:durableId="822162577">
    <w:abstractNumId w:val="6"/>
  </w:num>
  <w:num w:numId="5" w16cid:durableId="930089464">
    <w:abstractNumId w:val="2"/>
  </w:num>
  <w:num w:numId="6" w16cid:durableId="1995450205">
    <w:abstractNumId w:val="4"/>
  </w:num>
  <w:num w:numId="7" w16cid:durableId="1221598421">
    <w:abstractNumId w:val="7"/>
  </w:num>
  <w:num w:numId="8" w16cid:durableId="1088697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5AC"/>
    <w:rsid w:val="000457AB"/>
    <w:rsid w:val="00205267"/>
    <w:rsid w:val="00286E9A"/>
    <w:rsid w:val="006E5D3C"/>
    <w:rsid w:val="007819D3"/>
    <w:rsid w:val="00C0534A"/>
    <w:rsid w:val="00E575AC"/>
    <w:rsid w:val="00EF6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C8DA"/>
  <w15:chartTrackingRefBased/>
  <w15:docId w15:val="{3B9EF9B5-CCA5-45CE-B747-6456D4021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5AC"/>
    <w:pPr>
      <w:ind w:left="720"/>
      <w:contextualSpacing/>
    </w:pPr>
  </w:style>
  <w:style w:type="character" w:styleId="Hyperlink">
    <w:name w:val="Hyperlink"/>
    <w:basedOn w:val="DefaultParagraphFont"/>
    <w:uiPriority w:val="99"/>
    <w:unhideWhenUsed/>
    <w:rsid w:val="006E5D3C"/>
    <w:rPr>
      <w:color w:val="0000FF" w:themeColor="hyperlink"/>
      <w:u w:val="single"/>
    </w:rPr>
  </w:style>
  <w:style w:type="character" w:styleId="UnresolvedMention">
    <w:name w:val="Unresolved Mention"/>
    <w:basedOn w:val="DefaultParagraphFont"/>
    <w:uiPriority w:val="99"/>
    <w:semiHidden/>
    <w:unhideWhenUsed/>
    <w:rsid w:val="006E5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11884">
      <w:bodyDiv w:val="1"/>
      <w:marLeft w:val="0"/>
      <w:marRight w:val="0"/>
      <w:marTop w:val="0"/>
      <w:marBottom w:val="0"/>
      <w:divBdr>
        <w:top w:val="none" w:sz="0" w:space="0" w:color="auto"/>
        <w:left w:val="none" w:sz="0" w:space="0" w:color="auto"/>
        <w:bottom w:val="none" w:sz="0" w:space="0" w:color="auto"/>
        <w:right w:val="none" w:sz="0" w:space="0" w:color="auto"/>
      </w:divBdr>
    </w:div>
    <w:div w:id="1588922153">
      <w:bodyDiv w:val="1"/>
      <w:marLeft w:val="0"/>
      <w:marRight w:val="0"/>
      <w:marTop w:val="0"/>
      <w:marBottom w:val="0"/>
      <w:divBdr>
        <w:top w:val="none" w:sz="0" w:space="0" w:color="auto"/>
        <w:left w:val="none" w:sz="0" w:space="0" w:color="auto"/>
        <w:bottom w:val="none" w:sz="0" w:space="0" w:color="auto"/>
        <w:right w:val="none" w:sz="0" w:space="0" w:color="auto"/>
      </w:divBdr>
    </w:div>
    <w:div w:id="1888755878">
      <w:bodyDiv w:val="1"/>
      <w:marLeft w:val="0"/>
      <w:marRight w:val="0"/>
      <w:marTop w:val="0"/>
      <w:marBottom w:val="0"/>
      <w:divBdr>
        <w:top w:val="none" w:sz="0" w:space="0" w:color="auto"/>
        <w:left w:val="none" w:sz="0" w:space="0" w:color="auto"/>
        <w:bottom w:val="none" w:sz="0" w:space="0" w:color="auto"/>
        <w:right w:val="none" w:sz="0" w:space="0" w:color="auto"/>
      </w:divBdr>
    </w:div>
    <w:div w:id="21191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environmental-economics/mortality-risk-valuation%23means" TargetMode="External"/><Relationship Id="rId3" Type="http://schemas.openxmlformats.org/officeDocument/2006/relationships/settings" Target="settings.xml"/><Relationship Id="rId7" Type="http://schemas.openxmlformats.org/officeDocument/2006/relationships/hyperlink" Target="https://faculty.som.yale.edu/mushfiqmobarak/the-effect-of-seasonal-migration-on-households-during-food-shortages-in-banglad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x.com/2018/11/29/18114585/poverty-charity-randomized-controlled-trial-evidenceaction" TargetMode="External"/><Relationship Id="rId5" Type="http://schemas.openxmlformats.org/officeDocument/2006/relationships/hyperlink" Target="https://voxeu.org/article/whatrandomisation-can-and-cannot-do-2019-nobel-priz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Duquennois, Claire Elise</dc:creator>
  <cp:keywords/>
  <dc:description/>
  <cp:lastModifiedBy>J H</cp:lastModifiedBy>
  <cp:revision>3</cp:revision>
  <dcterms:created xsi:type="dcterms:W3CDTF">2023-03-21T17:36:00Z</dcterms:created>
  <dcterms:modified xsi:type="dcterms:W3CDTF">2023-03-28T18:45:00Z</dcterms:modified>
</cp:coreProperties>
</file>