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9444" w14:textId="0571C82A" w:rsidR="004D65BE" w:rsidRDefault="00A66FC6">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HRP-418 | </w:t>
      </w:r>
      <w:r w:rsidR="009649DF">
        <w:rPr>
          <w:rFonts w:ascii="Arial" w:eastAsia="Arial" w:hAnsi="Arial" w:cs="Arial"/>
          <w:color w:val="000000"/>
          <w:sz w:val="24"/>
          <w:szCs w:val="24"/>
        </w:rPr>
        <w:t>02</w:t>
      </w:r>
      <w:r>
        <w:rPr>
          <w:rFonts w:ascii="Arial" w:eastAsia="Arial" w:hAnsi="Arial" w:cs="Arial"/>
          <w:color w:val="000000"/>
          <w:sz w:val="24"/>
          <w:szCs w:val="24"/>
        </w:rPr>
        <w:t>/</w:t>
      </w:r>
      <w:r w:rsidR="009649DF">
        <w:rPr>
          <w:rFonts w:ascii="Arial" w:eastAsia="Arial" w:hAnsi="Arial" w:cs="Arial"/>
          <w:color w:val="000000"/>
          <w:sz w:val="24"/>
          <w:szCs w:val="24"/>
        </w:rPr>
        <w:t>0</w:t>
      </w:r>
      <w:r>
        <w:rPr>
          <w:rFonts w:ascii="Arial" w:eastAsia="Arial" w:hAnsi="Arial" w:cs="Arial"/>
          <w:color w:val="000000"/>
          <w:sz w:val="24"/>
          <w:szCs w:val="24"/>
        </w:rPr>
        <w:t>1/202</w:t>
      </w:r>
      <w:r w:rsidR="009649DF">
        <w:rPr>
          <w:rFonts w:ascii="Arial" w:eastAsia="Arial" w:hAnsi="Arial" w:cs="Arial"/>
          <w:color w:val="000000"/>
          <w:sz w:val="24"/>
          <w:szCs w:val="24"/>
        </w:rPr>
        <w:t>4</w:t>
      </w:r>
    </w:p>
    <w:p w14:paraId="22629445" w14:textId="77777777" w:rsidR="004D65BE" w:rsidRDefault="004D65BE">
      <w:pPr>
        <w:pBdr>
          <w:top w:val="nil"/>
          <w:left w:val="nil"/>
          <w:bottom w:val="nil"/>
          <w:right w:val="nil"/>
          <w:between w:val="nil"/>
        </w:pBdr>
        <w:spacing w:after="120" w:line="276" w:lineRule="auto"/>
        <w:jc w:val="center"/>
        <w:rPr>
          <w:rFonts w:ascii="Arial" w:eastAsia="Arial" w:hAnsi="Arial" w:cs="Arial"/>
          <w:color w:val="000000"/>
        </w:rPr>
      </w:pPr>
    </w:p>
    <w:p w14:paraId="22629446" w14:textId="77777777" w:rsidR="004D65BE" w:rsidRDefault="00A66FC6">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Non-Significant Risk Device</w:t>
      </w:r>
    </w:p>
    <w:p w14:paraId="22629447" w14:textId="77777777" w:rsidR="004D65BE" w:rsidRDefault="00A66FC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an abbreviated IDE This checklist must be used for all reviews (initial, continuing, modification, review by the convened IRB).</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p>
    <w:p w14:paraId="22629448" w14:textId="77777777" w:rsidR="004D65BE" w:rsidRDefault="00A66FC6">
      <w:pPr>
        <w:numPr>
          <w:ilvl w:val="0"/>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22629449" w14:textId="77777777" w:rsidR="004D65BE" w:rsidRDefault="00A66FC6">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2262944A" w14:textId="77777777" w:rsidR="004D65BE" w:rsidRDefault="00A66FC6">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 </w:t>
      </w:r>
    </w:p>
    <w:p w14:paraId="2262944B" w14:textId="77777777" w:rsidR="004D65BE" w:rsidRDefault="00A66FC6">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Submission Information</w:t>
      </w:r>
    </w:p>
    <w:tbl>
      <w:tblPr>
        <w:tblStyle w:val="a1"/>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335"/>
        <w:gridCol w:w="8455"/>
      </w:tblGrid>
      <w:tr w:rsidR="004D65BE" w14:paraId="2262944E" w14:textId="77777777" w:rsidTr="00FF4A36">
        <w:tc>
          <w:tcPr>
            <w:tcW w:w="2335" w:type="dxa"/>
            <w:shd w:val="clear" w:color="auto" w:fill="D9D9D9"/>
          </w:tcPr>
          <w:p w14:paraId="2262944C" w14:textId="77777777" w:rsidR="004D65BE" w:rsidRDefault="00A66FC6">
            <w:pPr>
              <w:spacing w:line="276" w:lineRule="auto"/>
              <w:jc w:val="right"/>
              <w:rPr>
                <w:b/>
              </w:rPr>
            </w:pPr>
            <w:r>
              <w:rPr>
                <w:b/>
              </w:rPr>
              <w:t>Basic Information</w:t>
            </w:r>
          </w:p>
        </w:tc>
        <w:tc>
          <w:tcPr>
            <w:tcW w:w="8455" w:type="dxa"/>
            <w:shd w:val="clear" w:color="auto" w:fill="D9D9D9"/>
          </w:tcPr>
          <w:p w14:paraId="2262944D" w14:textId="77777777" w:rsidR="004D65BE" w:rsidRDefault="00A66FC6">
            <w:pPr>
              <w:spacing w:line="276" w:lineRule="auto"/>
            </w:pPr>
            <w:r>
              <w:rPr>
                <w:b/>
              </w:rPr>
              <w:t>Submission Details</w:t>
            </w:r>
          </w:p>
        </w:tc>
      </w:tr>
      <w:tr w:rsidR="004D65BE" w14:paraId="22629451" w14:textId="77777777" w:rsidTr="00FF4A36">
        <w:tc>
          <w:tcPr>
            <w:tcW w:w="2335" w:type="dxa"/>
          </w:tcPr>
          <w:p w14:paraId="2262944F" w14:textId="77777777" w:rsidR="004D65BE" w:rsidRDefault="00A66FC6">
            <w:pPr>
              <w:spacing w:line="276" w:lineRule="auto"/>
              <w:jc w:val="right"/>
            </w:pPr>
            <w:r>
              <w:t>IRB Number:</w:t>
            </w:r>
          </w:p>
        </w:tc>
        <w:tc>
          <w:tcPr>
            <w:tcW w:w="8455" w:type="dxa"/>
          </w:tcPr>
          <w:p w14:paraId="22629450" w14:textId="77777777" w:rsidR="004D65BE" w:rsidRDefault="00A66FC6">
            <w:pPr>
              <w:spacing w:line="276" w:lineRule="auto"/>
            </w:pPr>
            <w:r>
              <w:rPr>
                <w:color w:val="000000"/>
              </w:rPr>
              <w:t>Click or tap here to enter text.</w:t>
            </w:r>
          </w:p>
        </w:tc>
      </w:tr>
      <w:tr w:rsidR="004D65BE" w14:paraId="22629454" w14:textId="77777777" w:rsidTr="00FF4A36">
        <w:tc>
          <w:tcPr>
            <w:tcW w:w="2335" w:type="dxa"/>
          </w:tcPr>
          <w:p w14:paraId="22629452" w14:textId="77777777" w:rsidR="004D65BE" w:rsidRDefault="00A66FC6">
            <w:pPr>
              <w:spacing w:line="276" w:lineRule="auto"/>
              <w:jc w:val="right"/>
            </w:pPr>
            <w:r>
              <w:t>Study Title:</w:t>
            </w:r>
          </w:p>
        </w:tc>
        <w:tc>
          <w:tcPr>
            <w:tcW w:w="8455" w:type="dxa"/>
          </w:tcPr>
          <w:p w14:paraId="22629453" w14:textId="77777777" w:rsidR="004D65BE" w:rsidRDefault="00A66FC6">
            <w:pPr>
              <w:spacing w:line="276" w:lineRule="auto"/>
            </w:pPr>
            <w:r>
              <w:rPr>
                <w:color w:val="000000"/>
              </w:rPr>
              <w:t>Click or tap here to enter text.</w:t>
            </w:r>
          </w:p>
        </w:tc>
      </w:tr>
      <w:tr w:rsidR="004D65BE" w14:paraId="22629457" w14:textId="77777777" w:rsidTr="00FF4A36">
        <w:tc>
          <w:tcPr>
            <w:tcW w:w="2335" w:type="dxa"/>
          </w:tcPr>
          <w:p w14:paraId="22629455" w14:textId="77777777" w:rsidR="004D65BE" w:rsidRDefault="00A66FC6">
            <w:pPr>
              <w:spacing w:line="276" w:lineRule="auto"/>
              <w:jc w:val="right"/>
            </w:pPr>
            <w:r>
              <w:t>Short Title:</w:t>
            </w:r>
          </w:p>
        </w:tc>
        <w:tc>
          <w:tcPr>
            <w:tcW w:w="8455" w:type="dxa"/>
          </w:tcPr>
          <w:p w14:paraId="22629456" w14:textId="77777777" w:rsidR="004D65BE" w:rsidRDefault="00A66FC6">
            <w:pPr>
              <w:spacing w:line="276" w:lineRule="auto"/>
            </w:pPr>
            <w:r>
              <w:rPr>
                <w:color w:val="000000"/>
              </w:rPr>
              <w:t>Click or tap here to enter text.</w:t>
            </w:r>
          </w:p>
        </w:tc>
      </w:tr>
      <w:tr w:rsidR="004D65BE" w14:paraId="2262945A" w14:textId="77777777" w:rsidTr="00FF4A36">
        <w:tc>
          <w:tcPr>
            <w:tcW w:w="2335" w:type="dxa"/>
          </w:tcPr>
          <w:p w14:paraId="22629458" w14:textId="77777777" w:rsidR="004D65BE" w:rsidRDefault="00A66FC6">
            <w:pPr>
              <w:spacing w:line="276" w:lineRule="auto"/>
              <w:jc w:val="right"/>
            </w:pPr>
            <w:r>
              <w:t>Investigator:</w:t>
            </w:r>
          </w:p>
        </w:tc>
        <w:tc>
          <w:tcPr>
            <w:tcW w:w="8455" w:type="dxa"/>
          </w:tcPr>
          <w:p w14:paraId="22629459" w14:textId="77777777" w:rsidR="004D65BE" w:rsidRDefault="00A66FC6">
            <w:pPr>
              <w:tabs>
                <w:tab w:val="center" w:pos="3714"/>
              </w:tabs>
              <w:spacing w:line="276" w:lineRule="auto"/>
            </w:pPr>
            <w:r>
              <w:rPr>
                <w:color w:val="000000"/>
              </w:rPr>
              <w:t>Click or tap here to enter text.</w:t>
            </w:r>
          </w:p>
        </w:tc>
      </w:tr>
      <w:tr w:rsidR="009649DF" w14:paraId="403280F2" w14:textId="77777777" w:rsidTr="00FF4A36">
        <w:tc>
          <w:tcPr>
            <w:tcW w:w="2335" w:type="dxa"/>
          </w:tcPr>
          <w:p w14:paraId="6466C1E8" w14:textId="1CA34459" w:rsidR="009649DF" w:rsidRDefault="00125AEA">
            <w:pPr>
              <w:spacing w:line="276" w:lineRule="auto"/>
              <w:jc w:val="right"/>
            </w:pPr>
            <w:r>
              <w:t>Person Completing Checklist (Name):</w:t>
            </w:r>
          </w:p>
        </w:tc>
        <w:tc>
          <w:tcPr>
            <w:tcW w:w="8455" w:type="dxa"/>
          </w:tcPr>
          <w:p w14:paraId="5529D08C" w14:textId="76569D5E" w:rsidR="009649DF" w:rsidRDefault="009649DF">
            <w:pPr>
              <w:tabs>
                <w:tab w:val="center" w:pos="3714"/>
              </w:tabs>
              <w:spacing w:line="276" w:lineRule="auto"/>
              <w:rPr>
                <w:color w:val="000000"/>
              </w:rPr>
            </w:pPr>
            <w:r>
              <w:rPr>
                <w:color w:val="000000"/>
              </w:rPr>
              <w:t>Click or tap here to enter text.</w:t>
            </w:r>
          </w:p>
        </w:tc>
      </w:tr>
      <w:tr w:rsidR="009649DF" w14:paraId="7A8C8F9B" w14:textId="77777777" w:rsidTr="00FF4A36">
        <w:tc>
          <w:tcPr>
            <w:tcW w:w="2335" w:type="dxa"/>
          </w:tcPr>
          <w:p w14:paraId="20EB62C4" w14:textId="00D2206E" w:rsidR="009649DF" w:rsidRDefault="00C0007C">
            <w:pPr>
              <w:spacing w:line="276" w:lineRule="auto"/>
              <w:jc w:val="right"/>
            </w:pPr>
            <w:r>
              <w:t>Date Checklist Completed:</w:t>
            </w:r>
          </w:p>
        </w:tc>
        <w:tc>
          <w:tcPr>
            <w:tcW w:w="8455" w:type="dxa"/>
          </w:tcPr>
          <w:p w14:paraId="0138C93B" w14:textId="4F1F0D79" w:rsidR="009649DF" w:rsidRDefault="009649DF">
            <w:pPr>
              <w:tabs>
                <w:tab w:val="center" w:pos="3714"/>
              </w:tabs>
              <w:spacing w:line="276" w:lineRule="auto"/>
              <w:rPr>
                <w:color w:val="000000"/>
              </w:rPr>
            </w:pPr>
            <w:r>
              <w:rPr>
                <w:color w:val="000000"/>
              </w:rPr>
              <w:t>Click or tap here to enter text.</w:t>
            </w:r>
          </w:p>
        </w:tc>
      </w:tr>
    </w:tbl>
    <w:p w14:paraId="2262945B" w14:textId="77777777" w:rsidR="004D65BE" w:rsidRDefault="004D65BE">
      <w:pPr>
        <w:pBdr>
          <w:top w:val="nil"/>
          <w:left w:val="nil"/>
          <w:bottom w:val="nil"/>
          <w:right w:val="nil"/>
          <w:between w:val="nil"/>
        </w:pBdr>
        <w:spacing w:after="120" w:line="276" w:lineRule="auto"/>
        <w:ind w:left="288" w:hanging="288"/>
        <w:rPr>
          <w:rFonts w:ascii="Arial" w:eastAsia="Arial" w:hAnsi="Arial" w:cs="Arial"/>
          <w:color w:val="000000"/>
        </w:rPr>
      </w:pPr>
    </w:p>
    <w:p w14:paraId="2262945C" w14:textId="77777777" w:rsidR="004D65BE" w:rsidRDefault="00A66FC6">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SIGNIFICANT RISK DEVICE STUDY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If any are checked, the device is a significant risk device.)</w:t>
      </w:r>
    </w:p>
    <w:p w14:paraId="2262945D" w14:textId="77777777" w:rsidR="004D65B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1324270252"/>
        </w:sdtPr>
        <w:sdtContent>
          <w:r w:rsidR="00A66FC6">
            <w:rPr>
              <w:rFonts w:ascii="Arial Unicode MS" w:eastAsia="Arial Unicode MS" w:hAnsi="Arial Unicode MS" w:cs="Arial Unicode MS"/>
              <w:color w:val="000000"/>
            </w:rPr>
            <w:t>☐</w:t>
          </w:r>
        </w:sdtContent>
      </w:sdt>
      <w:r w:rsidR="00A66FC6">
        <w:rPr>
          <w:rFonts w:ascii="Arial" w:eastAsia="Arial" w:hAnsi="Arial" w:cs="Arial"/>
          <w:color w:val="000000"/>
        </w:rPr>
        <w:t xml:space="preserve"> Is intended as an implant and presents a potential for serious risk to the health, safety, or welfare of a subject.</w:t>
      </w:r>
    </w:p>
    <w:p w14:paraId="2262945E" w14:textId="77777777" w:rsidR="004D65B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19271573"/>
        </w:sdtPr>
        <w:sdtContent>
          <w:r w:rsidR="00A66FC6">
            <w:rPr>
              <w:rFonts w:ascii="Arial Unicode MS" w:eastAsia="Arial Unicode MS" w:hAnsi="Arial Unicode MS" w:cs="Arial Unicode MS"/>
              <w:color w:val="000000"/>
            </w:rPr>
            <w:t>☐</w:t>
          </w:r>
        </w:sdtContent>
      </w:sdt>
      <w:r w:rsidR="00A66FC6">
        <w:rPr>
          <w:rFonts w:ascii="Arial" w:eastAsia="Arial" w:hAnsi="Arial" w:cs="Arial"/>
          <w:color w:val="000000"/>
        </w:rPr>
        <w:t xml:space="preserve"> Is purported or represented to be for a use in supporting or sustaining human life and presents a potential for serious risk to the health, safety, or welfare of a subject.</w:t>
      </w:r>
    </w:p>
    <w:p w14:paraId="2262945F" w14:textId="77777777" w:rsidR="004D65B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13496067"/>
        </w:sdtPr>
        <w:sdtContent>
          <w:r w:rsidR="00A66FC6">
            <w:rPr>
              <w:rFonts w:ascii="Arial Unicode MS" w:eastAsia="Arial Unicode MS" w:hAnsi="Arial Unicode MS" w:cs="Arial Unicode MS"/>
              <w:color w:val="000000"/>
            </w:rPr>
            <w:t>☐</w:t>
          </w:r>
        </w:sdtContent>
      </w:sdt>
      <w:r w:rsidR="00A66FC6">
        <w:rPr>
          <w:rFonts w:ascii="Arial" w:eastAsia="Arial" w:hAnsi="Arial" w:cs="Arial"/>
          <w:color w:val="000000"/>
        </w:rPr>
        <w:t xml:space="preserve"> Is for a use of substantial importance in diagnosing, curing, mitigating, or treating disease, or otherwise preventing impairment of human health and presents a potential for serious risk to the health, safety, or welfare of a subject.</w:t>
      </w:r>
    </w:p>
    <w:p w14:paraId="22629460" w14:textId="77777777" w:rsidR="004D65B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326426009"/>
        </w:sdtPr>
        <w:sdtContent>
          <w:r w:rsidR="00A66FC6">
            <w:rPr>
              <w:rFonts w:ascii="Arial Unicode MS" w:eastAsia="Arial Unicode MS" w:hAnsi="Arial Unicode MS" w:cs="Arial Unicode MS"/>
              <w:color w:val="000000"/>
            </w:rPr>
            <w:t>☐</w:t>
          </w:r>
        </w:sdtContent>
      </w:sdt>
      <w:r w:rsidR="00A66FC6">
        <w:rPr>
          <w:rFonts w:ascii="Arial" w:eastAsia="Arial" w:hAnsi="Arial" w:cs="Arial"/>
          <w:color w:val="000000"/>
        </w:rPr>
        <w:t xml:space="preserve"> Otherwise presents a potential for serious risk to the health, safety, or welfare of a subject.</w:t>
      </w:r>
    </w:p>
    <w:p w14:paraId="22629461" w14:textId="77777777" w:rsidR="004D65BE" w:rsidRDefault="00A66FC6">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NON-SIGNIFICANT RISK DEVICE STUDY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w:t>
      </w:r>
    </w:p>
    <w:p w14:paraId="22629462" w14:textId="77777777" w:rsidR="004D65BE"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4"/>
          <w:id w:val="-1128477083"/>
        </w:sdtPr>
        <w:sdtContent>
          <w:r w:rsidR="00A66FC6">
            <w:rPr>
              <w:rFonts w:ascii="Arial Unicode MS" w:eastAsia="Arial Unicode MS" w:hAnsi="Arial Unicode MS" w:cs="Arial Unicode MS"/>
              <w:color w:val="000000"/>
            </w:rPr>
            <w:t>☐</w:t>
          </w:r>
        </w:sdtContent>
      </w:sdt>
      <w:r w:rsidR="00A66FC6">
        <w:rPr>
          <w:rFonts w:ascii="Arial" w:eastAsia="Arial" w:hAnsi="Arial" w:cs="Arial"/>
          <w:color w:val="000000"/>
        </w:rPr>
        <w:t xml:space="preserve"> Meets none of the above criteria.</w:t>
      </w:r>
    </w:p>
    <w:p w14:paraId="22629463" w14:textId="77777777" w:rsidR="004D65BE" w:rsidRDefault="00A66FC6">
      <w:pPr>
        <w:numPr>
          <w:ilvl w:val="0"/>
          <w:numId w:val="3"/>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RATIONALE (Describe)</w:t>
      </w:r>
    </w:p>
    <w:p w14:paraId="22629464" w14:textId="77777777" w:rsidR="004D65BE" w:rsidRDefault="00A66FC6">
      <w:pPr>
        <w:pBdr>
          <w:top w:val="nil"/>
          <w:left w:val="nil"/>
          <w:bottom w:val="nil"/>
          <w:right w:val="nil"/>
          <w:between w:val="nil"/>
        </w:pBdr>
        <w:tabs>
          <w:tab w:val="left" w:pos="360"/>
        </w:tabs>
        <w:spacing w:after="0" w:line="240" w:lineRule="auto"/>
        <w:ind w:left="360" w:hanging="360"/>
        <w:rPr>
          <w:rFonts w:ascii="Arial" w:eastAsia="Arial" w:hAnsi="Arial" w:cs="Arial"/>
          <w:i/>
          <w:color w:val="000000"/>
        </w:rPr>
      </w:pPr>
      <w:r>
        <w:rPr>
          <w:rFonts w:ascii="Arial" w:eastAsia="Arial" w:hAnsi="Arial" w:cs="Arial"/>
          <w:i/>
          <w:color w:val="000000"/>
        </w:rPr>
        <w:t>IRB Considerations</w:t>
      </w:r>
      <w:r>
        <w:rPr>
          <w:rFonts w:ascii="Arial" w:eastAsia="Arial" w:hAnsi="Arial" w:cs="Arial"/>
          <w:i/>
          <w:color w:val="000000"/>
          <w:vertAlign w:val="superscript"/>
        </w:rPr>
        <w:footnoteReference w:id="2"/>
      </w:r>
      <w:r>
        <w:rPr>
          <w:rFonts w:ascii="Arial" w:eastAsia="Arial" w:hAnsi="Arial" w:cs="Arial"/>
          <w:i/>
          <w:color w:val="000000"/>
        </w:rPr>
        <w:t>:</w:t>
      </w:r>
    </w:p>
    <w:p w14:paraId="22629465" w14:textId="77777777" w:rsidR="004D65BE" w:rsidRDefault="00A66FC6">
      <w:pPr>
        <w:numPr>
          <w:ilvl w:val="0"/>
          <w:numId w:val="2"/>
        </w:numPr>
        <w:pBdr>
          <w:top w:val="nil"/>
          <w:left w:val="nil"/>
          <w:bottom w:val="nil"/>
          <w:right w:val="nil"/>
          <w:between w:val="nil"/>
        </w:pBdr>
        <w:tabs>
          <w:tab w:val="left" w:pos="720"/>
          <w:tab w:val="left" w:pos="720"/>
        </w:tabs>
        <w:spacing w:after="0" w:line="240" w:lineRule="auto"/>
        <w:rPr>
          <w:rFonts w:ascii="Arial" w:eastAsia="Arial" w:hAnsi="Arial" w:cs="Arial"/>
          <w:i/>
          <w:color w:val="000000"/>
        </w:rPr>
      </w:pPr>
      <w:r>
        <w:rPr>
          <w:rFonts w:ascii="Arial" w:eastAsia="Arial" w:hAnsi="Arial" w:cs="Arial"/>
          <w:i/>
          <w:color w:val="000000"/>
        </w:rPr>
        <w:t xml:space="preserve">The risk determination is based on the proposed use of a device in an investigation, and not on the device alone. </w:t>
      </w:r>
    </w:p>
    <w:p w14:paraId="22629466" w14:textId="77777777" w:rsidR="004D65BE" w:rsidRDefault="00A66FC6">
      <w:pPr>
        <w:numPr>
          <w:ilvl w:val="0"/>
          <w:numId w:val="2"/>
        </w:numPr>
        <w:pBdr>
          <w:top w:val="nil"/>
          <w:left w:val="nil"/>
          <w:bottom w:val="nil"/>
          <w:right w:val="nil"/>
          <w:between w:val="nil"/>
        </w:pBdr>
        <w:tabs>
          <w:tab w:val="left" w:pos="360"/>
        </w:tabs>
        <w:spacing w:after="0" w:line="240" w:lineRule="auto"/>
        <w:rPr>
          <w:rFonts w:ascii="Arial" w:eastAsia="Arial" w:hAnsi="Arial" w:cs="Arial"/>
          <w:i/>
          <w:color w:val="000000"/>
        </w:rPr>
      </w:pPr>
      <w:r>
        <w:rPr>
          <w:rFonts w:ascii="Arial" w:eastAsia="Arial" w:hAnsi="Arial" w:cs="Arial"/>
          <w:i/>
          <w:color w:val="000000"/>
        </w:rPr>
        <w:t>Consider the potential harm any additional procedures the subject will need to undergo as part of the investigational study (e.g., surgical procedure)</w:t>
      </w:r>
    </w:p>
    <w:p w14:paraId="22629467" w14:textId="77777777" w:rsidR="004D65BE" w:rsidRDefault="004D65BE">
      <w:pPr>
        <w:pBdr>
          <w:top w:val="nil"/>
          <w:left w:val="nil"/>
          <w:bottom w:val="nil"/>
          <w:right w:val="nil"/>
          <w:between w:val="nil"/>
        </w:pBdr>
        <w:spacing w:after="120" w:line="276" w:lineRule="auto"/>
        <w:ind w:left="288" w:hanging="288"/>
        <w:rPr>
          <w:rFonts w:ascii="Arial" w:eastAsia="Arial" w:hAnsi="Arial" w:cs="Arial"/>
          <w:color w:val="000000"/>
        </w:rPr>
      </w:pPr>
    </w:p>
    <w:p w14:paraId="22629468" w14:textId="77777777" w:rsidR="004D65BE" w:rsidRDefault="00A66FC6">
      <w:pPr>
        <w:pBdr>
          <w:top w:val="nil"/>
          <w:left w:val="nil"/>
          <w:bottom w:val="nil"/>
          <w:right w:val="nil"/>
          <w:between w:val="nil"/>
        </w:pBdr>
        <w:spacing w:after="120" w:line="276" w:lineRule="auto"/>
        <w:ind w:left="288" w:hanging="288"/>
        <w:rPr>
          <w:rFonts w:ascii="Arial" w:eastAsia="Arial" w:hAnsi="Arial" w:cs="Arial"/>
          <w:color w:val="808080"/>
        </w:rPr>
      </w:pPr>
      <w:r>
        <w:rPr>
          <w:rFonts w:ascii="Arial" w:eastAsia="Arial" w:hAnsi="Arial" w:cs="Arial"/>
          <w:color w:val="000000"/>
        </w:rPr>
        <w:t>Click or tap here to enter text.</w:t>
      </w:r>
    </w:p>
    <w:p w14:paraId="22629469" w14:textId="77777777" w:rsidR="004D65BE" w:rsidRDefault="004D65BE">
      <w:pPr>
        <w:pBdr>
          <w:top w:val="nil"/>
          <w:left w:val="nil"/>
          <w:bottom w:val="nil"/>
          <w:right w:val="nil"/>
          <w:between w:val="nil"/>
        </w:pBdr>
        <w:spacing w:after="120" w:line="276" w:lineRule="auto"/>
        <w:ind w:left="288" w:hanging="288"/>
        <w:rPr>
          <w:rFonts w:ascii="Arial" w:eastAsia="Arial" w:hAnsi="Arial" w:cs="Arial"/>
          <w:color w:val="000000"/>
        </w:rPr>
      </w:pPr>
    </w:p>
    <w:sectPr w:rsidR="004D65BE">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0543" w14:textId="77777777" w:rsidR="00CD47DB" w:rsidRDefault="00CD47DB">
      <w:pPr>
        <w:spacing w:after="0" w:line="240" w:lineRule="auto"/>
      </w:pPr>
      <w:r>
        <w:separator/>
      </w:r>
    </w:p>
  </w:endnote>
  <w:endnote w:type="continuationSeparator" w:id="0">
    <w:p w14:paraId="3F253E6C" w14:textId="77777777" w:rsidR="00CD47DB" w:rsidRDefault="00CD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46B" w14:textId="32C22101" w:rsidR="004D65BE" w:rsidRDefault="00A66FC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2262946C" w14:textId="77777777" w:rsidR="004D65BE" w:rsidRDefault="004D65BE">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46F" w14:textId="0F3413D7" w:rsidR="004D65BE" w:rsidRDefault="00A66FC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22629470" w14:textId="77777777" w:rsidR="004D65BE" w:rsidRDefault="004D65B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0391" w14:textId="77777777" w:rsidR="00CD47DB" w:rsidRDefault="00CD47DB">
      <w:pPr>
        <w:spacing w:after="0" w:line="240" w:lineRule="auto"/>
      </w:pPr>
      <w:r>
        <w:separator/>
      </w:r>
    </w:p>
  </w:footnote>
  <w:footnote w:type="continuationSeparator" w:id="0">
    <w:p w14:paraId="78A27784" w14:textId="77777777" w:rsidR="00CD47DB" w:rsidRDefault="00CD47DB">
      <w:pPr>
        <w:spacing w:after="0" w:line="240" w:lineRule="auto"/>
      </w:pPr>
      <w:r>
        <w:continuationSeparator/>
      </w:r>
    </w:p>
  </w:footnote>
  <w:footnote w:id="1">
    <w:p w14:paraId="22629473" w14:textId="77777777" w:rsidR="004D65BE" w:rsidRDefault="00A66FC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II.5.A, II.5.B</w:t>
      </w:r>
    </w:p>
  </w:footnote>
  <w:footnote w:id="2">
    <w:p w14:paraId="22629474" w14:textId="77777777" w:rsidR="004D65BE" w:rsidRDefault="00A66FC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Information Sheet Guidance For IRBs, Clinical Investigators, and Sponsors, Significant Risk and Nonsignificant Risk Medical Device Studies, January 2006, </w:t>
      </w:r>
      <w:hyperlink r:id="rId1">
        <w:r>
          <w:rPr>
            <w:rFonts w:ascii="Arial" w:eastAsia="Arial" w:hAnsi="Arial" w:cs="Arial"/>
            <w:color w:val="0563C1"/>
            <w:sz w:val="18"/>
            <w:szCs w:val="18"/>
            <w:u w:val="single"/>
          </w:rPr>
          <w:t>https://www.fda.gov/media/75459/download</w:t>
        </w:r>
      </w:hyperlink>
      <w:r>
        <w:rPr>
          <w:rFonts w:ascii="Arial" w:eastAsia="Arial" w:hAnsi="Arial" w:cs="Arial"/>
          <w:color w:val="000000"/>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46A" w14:textId="77777777" w:rsidR="004D65BE" w:rsidRDefault="004D65BE">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46D" w14:textId="77777777" w:rsidR="004D65BE" w:rsidRDefault="00A66FC6">
    <w:pPr>
      <w:tabs>
        <w:tab w:val="center" w:pos="4680"/>
        <w:tab w:val="right" w:pos="9360"/>
      </w:tabs>
      <w:spacing w:after="0" w:line="240" w:lineRule="auto"/>
      <w:jc w:val="center"/>
      <w:rPr>
        <w:color w:val="000000"/>
      </w:rPr>
    </w:pPr>
    <w:r>
      <w:rPr>
        <w:noProof/>
      </w:rPr>
      <w:drawing>
        <wp:inline distT="0" distB="0" distL="0" distR="0" wp14:anchorId="22629471" wp14:editId="6175373D">
          <wp:extent cx="3257378" cy="402263"/>
          <wp:effectExtent l="0" t="0" r="635" b="0"/>
          <wp:docPr id="5"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5"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2262946E" w14:textId="77777777" w:rsidR="004D65BE" w:rsidRDefault="004D65B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680"/>
    <w:multiLevelType w:val="multilevel"/>
    <w:tmpl w:val="ED5EAC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F83AE6"/>
    <w:multiLevelType w:val="multilevel"/>
    <w:tmpl w:val="7A4C3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52572"/>
    <w:multiLevelType w:val="multilevel"/>
    <w:tmpl w:val="8ADC98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ADE0EE5"/>
    <w:multiLevelType w:val="multilevel"/>
    <w:tmpl w:val="561A97E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5D0D13"/>
    <w:multiLevelType w:val="multilevel"/>
    <w:tmpl w:val="9064EFD4"/>
    <w:lvl w:ilvl="0">
      <w:start w:val="1"/>
      <w:numFmt w:val="decimal"/>
      <w:pStyle w:val="ChecklistLevel1"/>
      <w:lvlText w:val="%1."/>
      <w:lvlJc w:val="left"/>
      <w:pPr>
        <w:tabs>
          <w:tab w:val="num" w:pos="720"/>
        </w:tabs>
        <w:ind w:left="720" w:hanging="720"/>
      </w:pPr>
    </w:lvl>
    <w:lvl w:ilvl="1">
      <w:start w:val="1"/>
      <w:numFmt w:val="decimal"/>
      <w:pStyle w:val="ChecklistLevel2"/>
      <w:lvlText w:val="%2."/>
      <w:lvlJc w:val="left"/>
      <w:pPr>
        <w:tabs>
          <w:tab w:val="num" w:pos="1440"/>
        </w:tabs>
        <w:ind w:left="1440" w:hanging="720"/>
      </w:pPr>
    </w:lvl>
    <w:lvl w:ilvl="2">
      <w:start w:val="1"/>
      <w:numFmt w:val="decimal"/>
      <w:pStyle w:val="ChecklistLevel3"/>
      <w:lvlText w:val="%3."/>
      <w:lvlJc w:val="left"/>
      <w:pPr>
        <w:tabs>
          <w:tab w:val="num" w:pos="2160"/>
        </w:tabs>
        <w:ind w:left="2160" w:hanging="720"/>
      </w:pPr>
    </w:lvl>
    <w:lvl w:ilvl="3">
      <w:start w:val="1"/>
      <w:numFmt w:val="decimal"/>
      <w:pStyle w:val="Checklist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1231623">
    <w:abstractNumId w:val="3"/>
  </w:num>
  <w:num w:numId="2" w16cid:durableId="1746804647">
    <w:abstractNumId w:val="1"/>
  </w:num>
  <w:num w:numId="3" w16cid:durableId="1781292221">
    <w:abstractNumId w:val="2"/>
  </w:num>
  <w:num w:numId="4" w16cid:durableId="867913124">
    <w:abstractNumId w:val="0"/>
  </w:num>
  <w:num w:numId="5" w16cid:durableId="264072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BE"/>
    <w:rsid w:val="000D0F41"/>
    <w:rsid w:val="00125AEA"/>
    <w:rsid w:val="00491B81"/>
    <w:rsid w:val="004C5526"/>
    <w:rsid w:val="004D65BE"/>
    <w:rsid w:val="006B4A67"/>
    <w:rsid w:val="009649DF"/>
    <w:rsid w:val="00A66FC6"/>
    <w:rsid w:val="00B06DCE"/>
    <w:rsid w:val="00C0007C"/>
    <w:rsid w:val="00CD47DB"/>
    <w:rsid w:val="00FF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9444"/>
  <w15:docId w15:val="{18C1B048-EE48-4E86-B0B2-565BCFC4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cs="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cs="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cs="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semiHidden/>
    <w:rPr>
      <w:rFonts w:ascii="Arial" w:hAnsi="Arial"/>
      <w:sz w:val="18"/>
      <w:szCs w:val="20"/>
    </w:rPr>
  </w:style>
  <w:style w:type="character" w:styleId="EndnoteReference">
    <w:name w:val="endnote reference"/>
    <w:basedOn w:val="DefaultParagraphFont"/>
    <w:unhideWhenUsed/>
    <w:rPr>
      <w:vertAlign w:val="superscript"/>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paragraph" w:customStyle="1" w:styleId="ChecklistLevel1">
    <w:name w:val="Checklist Level 1"/>
    <w:basedOn w:val="ChecklistBasis"/>
    <w:pPr>
      <w:numPr>
        <w:numId w:val="5"/>
      </w:numPr>
      <w:tabs>
        <w:tab w:val="clear" w:pos="720"/>
        <w:tab w:val="left" w:pos="360"/>
      </w:tabs>
      <w:ind w:left="360" w:hanging="360"/>
    </w:pPr>
    <w:rPr>
      <w:b/>
    </w:rPr>
  </w:style>
  <w:style w:type="paragraph" w:customStyle="1" w:styleId="ChecklistLevel2">
    <w:name w:val="Checklist Level 2"/>
    <w:basedOn w:val="ChecklistLevel1"/>
    <w:pPr>
      <w:numPr>
        <w:ilvl w:val="1"/>
      </w:numPr>
      <w:tabs>
        <w:tab w:val="clear" w:pos="360"/>
        <w:tab w:val="left" w:pos="720"/>
      </w:tabs>
      <w:ind w:left="720"/>
    </w:pPr>
    <w:rPr>
      <w:b w:val="0"/>
    </w:rPr>
  </w:style>
  <w:style w:type="paragraph" w:customStyle="1" w:styleId="ChecklistLevel3">
    <w:name w:val="Checklist Level 3"/>
    <w:basedOn w:val="ChecklistLevel2"/>
    <w:pPr>
      <w:numPr>
        <w:ilvl w:val="2"/>
      </w:numPr>
      <w:tabs>
        <w:tab w:val="clear" w:pos="720"/>
        <w:tab w:val="left" w:pos="1728"/>
      </w:tabs>
      <w:ind w:left="1728"/>
    </w:pPr>
  </w:style>
  <w:style w:type="paragraph" w:customStyle="1" w:styleId="ChecklistLevel4">
    <w:name w:val="Checklist Level 4"/>
    <w:basedOn w:val="ChecklistLevel3"/>
    <w:pPr>
      <w:numPr>
        <w:ilvl w:val="3"/>
      </w:numPr>
      <w:tabs>
        <w:tab w:val="clear" w:pos="1728"/>
        <w:tab w:val="left" w:pos="3024"/>
      </w:tabs>
      <w:ind w:left="3024"/>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da.gov/media/75459/downlo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q/RirMEbnSEokvWS2DZMkZIAR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qJwoUc3VnZ2VzdC5mcmViOTUycW94OTESD01hZGVsZW5hIEVpZmVydHIhMXg0c09aQnd1V2UxeEo3ZGVUdlBydmhCeW1VYmZham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2322</Characters>
  <Application>Microsoft Office Word</Application>
  <DocSecurity>0</DocSecurity>
  <Lines>56</Lines>
  <Paragraphs>17</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2024-04-10T23:28:00Z</dcterms:created>
  <dcterms:modified xsi:type="dcterms:W3CDTF">2024-04-10T23:28:00Z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