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D4" w:rsidRDefault="00B67C0D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 xml:space="preserve">RP-027 | </w:t>
      </w:r>
      <w:sdt>
        <w:sdtPr>
          <w:tag w:val="goog_rdk_1"/>
          <w:id w:val="555664997"/>
        </w:sdtPr>
        <w:sdtEndPr/>
        <w:sdtContent>
          <w:r>
            <w:rPr>
              <w:rFonts w:ascii="Arial" w:eastAsia="Arial" w:hAnsi="Arial" w:cs="Arial"/>
            </w:rPr>
            <w:t>11</w:t>
          </w:r>
        </w:sdtContent>
      </w:sdt>
      <w:r>
        <w:rPr>
          <w:rFonts w:ascii="Arial" w:eastAsia="Arial" w:hAnsi="Arial" w:cs="Arial"/>
        </w:rPr>
        <w:t>/</w:t>
      </w:r>
      <w:sdt>
        <w:sdtPr>
          <w:tag w:val="goog_rdk_3"/>
          <w:id w:val="-845941674"/>
        </w:sdtPr>
        <w:sdtEndPr/>
        <w:sdtContent>
          <w:r>
            <w:rPr>
              <w:rFonts w:ascii="Arial" w:eastAsia="Arial" w:hAnsi="Arial" w:cs="Arial"/>
            </w:rPr>
            <w:t>2</w:t>
          </w:r>
          <w:r w:rsidR="007C7249">
            <w:rPr>
              <w:rFonts w:ascii="Arial" w:eastAsia="Arial" w:hAnsi="Arial" w:cs="Arial"/>
            </w:rPr>
            <w:t>6</w:t>
          </w:r>
        </w:sdtContent>
      </w:sdt>
      <w:r>
        <w:rPr>
          <w:rFonts w:ascii="Arial" w:eastAsia="Arial" w:hAnsi="Arial" w:cs="Arial"/>
        </w:rPr>
        <w:t xml:space="preserve">/2024 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</w:t>
      </w:r>
      <w:r w:rsidR="007C7249">
        <w:rPr>
          <w:rFonts w:ascii="Arial" w:eastAsia="Arial" w:hAnsi="Arial" w:cs="Arial"/>
        </w:rPr>
        <w:t xml:space="preserve">J. </w:t>
      </w:r>
      <w:proofErr w:type="spellStart"/>
      <w:r w:rsidR="007C7249">
        <w:rPr>
          <w:rFonts w:ascii="Arial" w:eastAsia="Arial" w:hAnsi="Arial" w:cs="Arial"/>
        </w:rPr>
        <w:t>Opalesky</w:t>
      </w:r>
      <w:proofErr w:type="spellEnd"/>
    </w:p>
    <w:p w:rsidR="00B466D4" w:rsidRDefault="00B466D4">
      <w:pPr>
        <w:spacing w:after="0"/>
      </w:pPr>
    </w:p>
    <w:p w:rsidR="00B466D4" w:rsidRDefault="00B67C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All Emergency Use, Compassionate Use (Device Only) and Individual Patient Expanded Access (Drug Only) Post-Review</w:t>
      </w:r>
    </w:p>
    <w:p w:rsidR="00B466D4" w:rsidRDefault="00B4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communicate the review of: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Emergency use of a drug, biologic, or device in a life-threatening situation.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Non-emergency individual patient/small group expanded access for an unapproved medical device (commonly known as Compassionate Use).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Non-emergency individual patient expanded access use of an investigational drug</w:t>
      </w:r>
      <w:sdt>
        <w:sdtPr>
          <w:tag w:val="goog_rdk_4"/>
          <w:id w:val="-342099416"/>
        </w:sdtPr>
        <w:sdtEndPr/>
        <w:sdtContent>
          <w:r>
            <w:rPr>
              <w:rFonts w:ascii="Arial" w:eastAsia="Arial" w:hAnsi="Arial" w:cs="Arial"/>
              <w:color w:val="000000"/>
            </w:rPr>
            <w:t xml:space="preserve"> for which an IRB waiver is requested</w:t>
          </w:r>
        </w:sdtContent>
      </w:sdt>
      <w:r>
        <w:rPr>
          <w:rFonts w:ascii="Arial" w:eastAsia="Arial" w:hAnsi="Arial" w:cs="Arial"/>
          <w:color w:val="000000"/>
        </w:rPr>
        <w:t>.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the </w:t>
      </w:r>
      <w:sdt>
        <w:sdtPr>
          <w:tag w:val="goog_rdk_6"/>
          <w:id w:val="-1354877604"/>
        </w:sdtPr>
        <w:sdtEndPr/>
        <w:sdtContent>
          <w:sdt>
            <w:sdtPr>
              <w:tag w:val="goog_rdk_7"/>
              <w:id w:val="-217909167"/>
            </w:sdtPr>
            <w:sdtEndPr/>
            <w:sdtContent>
              <w:r w:rsidRPr="007C7249">
                <w:rPr>
                  <w:rFonts w:ascii="Arial" w:eastAsia="Arial" w:hAnsi="Arial" w:cs="Arial"/>
                  <w:color w:val="000000"/>
                  <w:u w:val="single"/>
                </w:rPr>
                <w:t>Designated Reviewer</w:t>
              </w:r>
            </w:sdtContent>
          </w:sdt>
          <w:r>
            <w:rPr>
              <w:rFonts w:ascii="Arial" w:eastAsia="Arial" w:hAnsi="Arial" w:cs="Arial"/>
              <w:color w:val="000000"/>
            </w:rPr>
            <w:t xml:space="preserve"> </w:t>
          </w:r>
        </w:sdtContent>
      </w:sdt>
      <w:r>
        <w:rPr>
          <w:rFonts w:ascii="Arial" w:eastAsia="Arial" w:hAnsi="Arial" w:cs="Arial"/>
          <w:color w:val="000000"/>
        </w:rPr>
        <w:t>has notified IRB staff of whether an actual or proposed use has followed or will follow FDA regulations and guidance.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ends when the IRB staff has communicated the results to the physicia</w:t>
      </w:r>
      <w:r>
        <w:rPr>
          <w:rFonts w:ascii="Arial" w:eastAsia="Arial" w:hAnsi="Arial" w:cs="Arial"/>
          <w:color w:val="000000"/>
        </w:rPr>
        <w:t>n and if necessary initiated the non-compliance process.</w:t>
      </w: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carry out these procedures.</w:t>
      </w: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emergency use of a drug, biologic, or device in a life-threatening situation: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</w:t>
      </w:r>
      <w:sdt>
        <w:sdtPr>
          <w:tag w:val="goog_rdk_8"/>
          <w:id w:val="1216777341"/>
        </w:sdtPr>
        <w:sdtEndPr/>
        <w:sdtContent>
          <w:r>
            <w:rPr>
              <w:rFonts w:ascii="Arial" w:eastAsia="Arial" w:hAnsi="Arial" w:cs="Arial"/>
              <w:color w:val="000000"/>
              <w:u w:val="single"/>
            </w:rPr>
            <w:t>Designated Reviewer</w:t>
          </w:r>
        </w:sdtContent>
      </w:sdt>
      <w:r>
        <w:rPr>
          <w:rFonts w:ascii="Arial" w:eastAsia="Arial" w:hAnsi="Arial" w:cs="Arial"/>
          <w:color w:val="000000"/>
        </w:rPr>
        <w:t xml:space="preserve"> has indicated that the proposed use will follow FDA regulations:</w:t>
      </w:r>
    </w:p>
    <w:p w:rsidR="00B466D4" w:rsidRDefault="00B67C0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Complete HRP-570 - LETTER - Pre-Rev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Met and send to the physician.</w:t>
      </w:r>
    </w:p>
    <w:p w:rsidR="00B466D4" w:rsidRDefault="00B67C0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Set a </w:t>
      </w:r>
      <w:proofErr w:type="gramStart"/>
      <w:r>
        <w:rPr>
          <w:rFonts w:ascii="Arial" w:eastAsia="Arial" w:hAnsi="Arial" w:cs="Arial"/>
          <w:color w:val="000000"/>
        </w:rPr>
        <w:t>5 day</w:t>
      </w:r>
      <w:proofErr w:type="gramEnd"/>
      <w:r>
        <w:rPr>
          <w:rFonts w:ascii="Arial" w:eastAsia="Arial" w:hAnsi="Arial" w:cs="Arial"/>
          <w:color w:val="000000"/>
        </w:rPr>
        <w:t xml:space="preserve"> deadline for receipt of the 5 day report.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</w:t>
      </w:r>
      <w:sdt>
        <w:sdtPr>
          <w:tag w:val="goog_rdk_10"/>
          <w:id w:val="-1549221955"/>
        </w:sdtPr>
        <w:sdtEndPr/>
        <w:sdtContent>
          <w:r>
            <w:rPr>
              <w:rFonts w:ascii="Arial" w:eastAsia="Arial" w:hAnsi="Arial" w:cs="Arial"/>
              <w:color w:val="000000"/>
              <w:u w:val="single"/>
            </w:rPr>
            <w:t>Designated Reviewer</w:t>
          </w:r>
        </w:sdtContent>
      </w:sdt>
      <w:r>
        <w:rPr>
          <w:rFonts w:ascii="Arial" w:eastAsia="Arial" w:hAnsi="Arial" w:cs="Arial"/>
          <w:color w:val="000000"/>
        </w:rPr>
        <w:t xml:space="preserve"> has indicated that the proposed use will NOT follow FDA regulations, complete HRP-571 - LETTER - Pre-Rev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Not Met and send to the physician.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</w:t>
      </w:r>
      <w:sdt>
        <w:sdtPr>
          <w:tag w:val="goog_rdk_12"/>
          <w:id w:val="-2009975807"/>
        </w:sdtPr>
        <w:sdtEndPr/>
        <w:sdtContent>
          <w:r>
            <w:rPr>
              <w:rFonts w:ascii="Arial" w:eastAsia="Arial" w:hAnsi="Arial" w:cs="Arial"/>
              <w:color w:val="000000"/>
              <w:u w:val="single"/>
            </w:rPr>
            <w:t>Designated Reviewer</w:t>
          </w:r>
        </w:sdtContent>
      </w:sdt>
      <w:r>
        <w:rPr>
          <w:rFonts w:ascii="Arial" w:eastAsia="Arial" w:hAnsi="Arial" w:cs="Arial"/>
          <w:color w:val="000000"/>
        </w:rPr>
        <w:t xml:space="preserve"> has indicated that the actual use described in the 5-day report </w:t>
      </w:r>
      <w:r>
        <w:rPr>
          <w:rFonts w:ascii="Arial" w:eastAsia="Arial" w:hAnsi="Arial" w:cs="Arial"/>
          <w:color w:val="000000"/>
        </w:rPr>
        <w:t xml:space="preserve">followed FDA regulations, complete HRP-572 - LETTER - Review of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Met and send to the physician.</w:t>
      </w:r>
    </w:p>
    <w:p w:rsidR="00B466D4" w:rsidRDefault="00B67C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</w:t>
      </w:r>
      <w:sdt>
        <w:sdtPr>
          <w:tag w:val="goog_rdk_14"/>
          <w:id w:val="-1687047773"/>
        </w:sdtPr>
        <w:sdtEndPr/>
        <w:sdtContent>
          <w:r>
            <w:rPr>
              <w:rFonts w:ascii="Arial" w:eastAsia="Arial" w:hAnsi="Arial" w:cs="Arial"/>
              <w:color w:val="000000"/>
              <w:u w:val="single"/>
            </w:rPr>
            <w:t>Designated Reviewer</w:t>
          </w:r>
        </w:sdtContent>
      </w:sdt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 has indicated that the proposed use did NOT follow FDA regulations:</w:t>
      </w:r>
    </w:p>
    <w:p w:rsidR="00B466D4" w:rsidRDefault="00B67C0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Complete HRP-573 - LETTER - Review of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</w:rPr>
        <w:t>ot Met and send to the physician.</w:t>
      </w:r>
    </w:p>
    <w:p w:rsidR="00B466D4" w:rsidRDefault="00B67C0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Manage under HRP-024 - SOP - New Information as </w:t>
      </w:r>
      <w:r>
        <w:rPr>
          <w:rFonts w:ascii="Arial" w:eastAsia="Arial" w:hAnsi="Arial" w:cs="Arial"/>
          <w:color w:val="000000"/>
          <w:u w:val="single"/>
        </w:rPr>
        <w:t>Non-Compliance</w:t>
      </w:r>
      <w:r>
        <w:rPr>
          <w:rFonts w:ascii="Arial" w:eastAsia="Arial" w:hAnsi="Arial" w:cs="Arial"/>
          <w:color w:val="000000"/>
        </w:rPr>
        <w:t>.</w:t>
      </w:r>
    </w:p>
    <w:sdt>
      <w:sdtPr>
        <w:tag w:val="goog_rdk_17"/>
        <w:id w:val="1493366003"/>
      </w:sdtPr>
      <w:sdtEndPr/>
      <w:sdtContent>
        <w:p w:rsidR="00B466D4" w:rsidRDefault="00B67C0D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For compassionate use of a device, complete HRP-574 - LETTER - Device Compassionate Use.</w:t>
          </w:r>
          <w:sdt>
            <w:sdtPr>
              <w:tag w:val="goog_rdk_16"/>
              <w:id w:val="1477880321"/>
            </w:sdtPr>
            <w:sdtEndPr/>
            <w:sdtContent/>
          </w:sdt>
        </w:p>
      </w:sdtContent>
    </w:sdt>
    <w:sdt>
      <w:sdtPr>
        <w:tag w:val="goog_rdk_21"/>
        <w:id w:val="-1319797059"/>
      </w:sdtPr>
      <w:sdtEndPr/>
      <w:sdtContent>
        <w:p w:rsidR="00B466D4" w:rsidRPr="007C7249" w:rsidRDefault="00B67C0D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18"/>
              <w:id w:val="484666609"/>
            </w:sdtPr>
            <w:sdtEndPr/>
            <w:sdtContent>
              <w:sdt>
                <w:sdtPr>
                  <w:tag w:val="goog_rdk_19"/>
                  <w:id w:val="1902554848"/>
                </w:sdtPr>
                <w:sdtEndPr/>
                <w:sdtContent>
                  <w:r w:rsidRPr="007C7249">
                    <w:rPr>
                      <w:rFonts w:ascii="Arial" w:eastAsia="Arial" w:hAnsi="Arial" w:cs="Arial"/>
                    </w:rPr>
                    <w:t>For non-emergency individual patient expanded access use of an in</w:t>
                  </w:r>
                  <w:r w:rsidRPr="007C7249">
                    <w:rPr>
                      <w:rFonts w:ascii="Arial" w:eastAsia="Arial" w:hAnsi="Arial" w:cs="Arial"/>
                    </w:rPr>
                    <w:t xml:space="preserve">vestigational drug for which an IRB waiver is requested, complete HRP-575 - LETTER - Rev of IRB Waiver for </w:t>
                  </w:r>
                  <w:proofErr w:type="spellStart"/>
                  <w:r w:rsidRPr="007C7249">
                    <w:rPr>
                      <w:rFonts w:ascii="Arial" w:eastAsia="Arial" w:hAnsi="Arial" w:cs="Arial"/>
                    </w:rPr>
                    <w:t>Indiv</w:t>
                  </w:r>
                  <w:proofErr w:type="spellEnd"/>
                  <w:r w:rsidRPr="007C7249">
                    <w:rPr>
                      <w:rFonts w:ascii="Arial" w:eastAsia="Arial" w:hAnsi="Arial" w:cs="Arial"/>
                    </w:rPr>
                    <w:t xml:space="preserve"> Pt Drug Exp Access.</w:t>
                  </w:r>
                </w:sdtContent>
              </w:sdt>
            </w:sdtContent>
          </w:sdt>
          <w:sdt>
            <w:sdtPr>
              <w:tag w:val="goog_rdk_20"/>
              <w:id w:val="-1588526854"/>
            </w:sdtPr>
            <w:sdtEndPr/>
            <w:sdtContent/>
          </w:sdt>
        </w:p>
      </w:sdtContent>
    </w:sdt>
    <w:p w:rsidR="00B466D4" w:rsidRDefault="00B466D4">
      <w:p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ind w:left="576"/>
        <w:rPr>
          <w:rFonts w:ascii="Arial" w:eastAsia="Arial" w:hAnsi="Arial" w:cs="Arial"/>
          <w:color w:val="000000"/>
        </w:rPr>
      </w:pP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HRP-024 - SOP - New Information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HRP-570 - LETTER - Pre-Rev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Met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HRP-571 - LETTER - Pre-Rev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Not Met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HRP-572 - LETTER - Review of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Met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HRP-573 - LETTER - Review of EU - </w:t>
      </w:r>
      <w:proofErr w:type="spellStart"/>
      <w:r>
        <w:rPr>
          <w:rFonts w:ascii="Arial" w:eastAsia="Arial" w:hAnsi="Arial" w:cs="Arial"/>
          <w:color w:val="000000"/>
        </w:rPr>
        <w:t>Crit</w:t>
      </w:r>
      <w:proofErr w:type="spellEnd"/>
      <w:r>
        <w:rPr>
          <w:rFonts w:ascii="Arial" w:eastAsia="Arial" w:hAnsi="Arial" w:cs="Arial"/>
          <w:color w:val="000000"/>
        </w:rPr>
        <w:t xml:space="preserve"> Not Met</w:t>
      </w:r>
    </w:p>
    <w:sdt>
      <w:sdtPr>
        <w:tag w:val="goog_rdk_23"/>
        <w:id w:val="369579952"/>
      </w:sdtPr>
      <w:sdtEndPr/>
      <w:sdtContent>
        <w:p w:rsidR="00B466D4" w:rsidRDefault="00B67C0D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HRP-574 - LETTER - Device Compassionate Use</w:t>
          </w:r>
          <w:sdt>
            <w:sdtPr>
              <w:tag w:val="goog_rdk_22"/>
              <w:id w:val="1967160838"/>
            </w:sdtPr>
            <w:sdtEndPr/>
            <w:sdtContent/>
          </w:sdt>
        </w:p>
      </w:sdtContent>
    </w:sdt>
    <w:sdt>
      <w:sdtPr>
        <w:tag w:val="goog_rdk_26"/>
        <w:id w:val="-1629463753"/>
      </w:sdtPr>
      <w:sdtEndPr/>
      <w:sdtContent>
        <w:p w:rsidR="00B466D4" w:rsidRPr="007C7249" w:rsidRDefault="00B67C0D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</w:rPr>
          </w:pPr>
          <w:sdt>
            <w:sdtPr>
              <w:tag w:val="goog_rdk_24"/>
              <w:id w:val="1420603294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 xml:space="preserve">HRP-575 - LETTER - Rev of IRB Waiver for </w:t>
              </w:r>
              <w:proofErr w:type="spellStart"/>
              <w:r>
                <w:rPr>
                  <w:rFonts w:ascii="Arial" w:eastAsia="Arial" w:hAnsi="Arial" w:cs="Arial"/>
                  <w:color w:val="000000"/>
                </w:rPr>
                <w:t>Indiv</w:t>
              </w:r>
              <w:proofErr w:type="spellEnd"/>
              <w:r>
                <w:rPr>
                  <w:rFonts w:ascii="Arial" w:eastAsia="Arial" w:hAnsi="Arial" w:cs="Arial"/>
                  <w:color w:val="000000"/>
                </w:rPr>
                <w:t xml:space="preserve"> Pt Drug Exp Access</w:t>
              </w:r>
            </w:sdtContent>
          </w:sdt>
          <w:sdt>
            <w:sdtPr>
              <w:tag w:val="goog_rdk_25"/>
              <w:id w:val="-1611578905"/>
            </w:sdtPr>
            <w:sdtEndPr/>
            <w:sdtContent/>
          </w:sdt>
        </w:p>
      </w:sdtContent>
    </w:sdt>
    <w:p w:rsidR="00B466D4" w:rsidRDefault="00B466D4">
      <w:p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ind w:left="576"/>
        <w:rPr>
          <w:rFonts w:ascii="Arial" w:eastAsia="Arial" w:hAnsi="Arial" w:cs="Arial"/>
          <w:color w:val="000000"/>
        </w:rPr>
      </w:pPr>
    </w:p>
    <w:p w:rsidR="00B466D4" w:rsidRDefault="00B67C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§50.23; 21 CFR §50.24; 21 CFR §56.102(d); 21 CFR §56.104(c).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§812.36; 21 CFR §812.47.</w:t>
      </w:r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(FDA Information Sheet Guidance for IRBs, Clinical Investigators, and Sponsors) Frequently Asked Questions About Medical Devices: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http://www.fda.gov/downloads/RegulatoryInformation/Guidances/UCM127067.pdf</w:t>
        </w:r>
      </w:hyperlink>
      <w:r>
        <w:rPr>
          <w:rFonts w:ascii="Arial" w:eastAsia="Arial" w:hAnsi="Arial" w:cs="Arial"/>
          <w:color w:val="000000"/>
        </w:rPr>
        <w:t>.</w:t>
      </w:r>
      <w:sdt>
        <w:sdtPr>
          <w:tag w:val="goog_rdk_27"/>
          <w:id w:val="-1317802674"/>
          <w:showingPlcHdr/>
        </w:sdtPr>
        <w:sdtEndPr/>
        <w:sdtContent>
          <w:r w:rsidR="007C7249">
            <w:t xml:space="preserve">     </w:t>
          </w:r>
        </w:sdtContent>
      </w:sdt>
    </w:p>
    <w:p w:rsidR="00B466D4" w:rsidRDefault="00B67C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 I.7.C</w:t>
      </w:r>
    </w:p>
    <w:sectPr w:rsidR="00B466D4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0D" w:rsidRDefault="00B67C0D">
      <w:pPr>
        <w:spacing w:after="0" w:line="240" w:lineRule="auto"/>
      </w:pPr>
      <w:r>
        <w:separator/>
      </w:r>
    </w:p>
  </w:endnote>
  <w:endnote w:type="continuationSeparator" w:id="0">
    <w:p w:rsidR="00B67C0D" w:rsidRDefault="00B6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D4" w:rsidRDefault="00B67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7C7249">
      <w:rPr>
        <w:b/>
        <w:color w:val="000000"/>
      </w:rPr>
      <w:fldChar w:fldCharType="separate"/>
    </w:r>
    <w:r w:rsidR="007C7249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7C7249">
      <w:rPr>
        <w:b/>
        <w:color w:val="000000"/>
      </w:rPr>
      <w:fldChar w:fldCharType="separate"/>
    </w:r>
    <w:r w:rsidR="007C7249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B466D4" w:rsidRDefault="00B466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D4" w:rsidRDefault="00B67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7C7249">
      <w:rPr>
        <w:b/>
        <w:color w:val="000000"/>
      </w:rPr>
      <w:fldChar w:fldCharType="separate"/>
    </w:r>
    <w:r w:rsidR="007C7249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7C7249">
      <w:rPr>
        <w:b/>
        <w:color w:val="000000"/>
      </w:rPr>
      <w:fldChar w:fldCharType="separate"/>
    </w:r>
    <w:r w:rsidR="007C7249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B466D4" w:rsidRDefault="00B466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0D" w:rsidRDefault="00B67C0D">
      <w:pPr>
        <w:spacing w:after="0" w:line="240" w:lineRule="auto"/>
      </w:pPr>
      <w:r>
        <w:separator/>
      </w:r>
    </w:p>
  </w:footnote>
  <w:footnote w:type="continuationSeparator" w:id="0">
    <w:p w:rsidR="00B67C0D" w:rsidRDefault="00B6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D4" w:rsidRDefault="00B67C0D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3663677" cy="452438"/>
          <wp:effectExtent l="0" t="0" r="0" b="0"/>
          <wp:docPr id="8" name="image1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3677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466D4" w:rsidRDefault="00B466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5D3"/>
    <w:multiLevelType w:val="multilevel"/>
    <w:tmpl w:val="099CFBF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4150C9"/>
    <w:multiLevelType w:val="multilevel"/>
    <w:tmpl w:val="F9E672BC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D4"/>
    <w:rsid w:val="007C7249"/>
    <w:rsid w:val="00B466D4"/>
    <w:rsid w:val="00B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3A32"/>
  <w15:docId w15:val="{D639B6F8-FAB2-451D-8BCA-A2C70560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624A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da.gov/downloads/RegulatoryInformation/Guidances/UCM127067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FPrhhMVunAKCbuh4kdaRRS6xg==">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Angela Brown</cp:lastModifiedBy>
  <cp:revision>2</cp:revision>
  <dcterms:created xsi:type="dcterms:W3CDTF">2024-11-25T18:25:00Z</dcterms:created>
  <dcterms:modified xsi:type="dcterms:W3CDTF">2024-12-02T04:35:00Z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