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2138" w14:textId="0707BF3E" w:rsidR="00C54FBB" w:rsidRDefault="004B4C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HRP-315 | 03/01/2024 </w:t>
      </w:r>
    </w:p>
    <w:p w14:paraId="37D43EC8" w14:textId="77777777" w:rsidR="00C54FBB" w:rsidRDefault="00C54FB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4794589" w14:textId="76BBAD4E" w:rsidR="00C54FBB" w:rsidRDefault="004B4CDD" w:rsidP="004B4CDD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ab/>
        <w:t>WORKSHEET: Advertisements</w:t>
      </w:r>
      <w:r>
        <w:rPr>
          <w:rFonts w:ascii="Arial" w:eastAsia="Arial" w:hAnsi="Arial" w:cs="Arial"/>
          <w:b/>
          <w:color w:val="000000"/>
          <w:sz w:val="32"/>
          <w:szCs w:val="32"/>
        </w:rPr>
        <w:tab/>
      </w:r>
    </w:p>
    <w:p w14:paraId="1B6D9288" w14:textId="77777777" w:rsidR="00C54FBB" w:rsidRDefault="004B4C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the convened IRB or </w:t>
      </w:r>
      <w:r>
        <w:rPr>
          <w:rFonts w:ascii="Arial" w:eastAsia="Arial" w:hAnsi="Arial" w:cs="Arial"/>
          <w:color w:val="000000"/>
          <w:u w:val="single"/>
        </w:rPr>
        <w:t>Designated Reviewers</w:t>
      </w:r>
      <w:r>
        <w:rPr>
          <w:rFonts w:ascii="Arial" w:eastAsia="Arial" w:hAnsi="Arial" w:cs="Arial"/>
          <w:color w:val="000000"/>
        </w:rPr>
        <w:t xml:space="preserve"> when evaluating advertisements meant to be seen or heard by subjects.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559B2540" w14:textId="77777777" w:rsidR="00C54FBB" w:rsidRDefault="004B4CDD">
      <w:pPr>
        <w:numPr>
          <w:ilvl w:val="0"/>
          <w:numId w:val="3"/>
        </w:numPr>
        <w:pBdr>
          <w:top w:val="single" w:sz="4" w:space="1" w:color="AEAAAA"/>
          <w:left w:val="single" w:sz="4" w:space="4" w:color="AEAAAA"/>
          <w:bottom w:val="single" w:sz="4" w:space="0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Context</w:t>
      </w:r>
      <w:r>
        <w:rPr>
          <w:rFonts w:ascii="Arial" w:eastAsia="Arial" w:hAnsi="Arial" w:cs="Arial"/>
          <w:color w:val="000000"/>
        </w:rPr>
        <w:t xml:space="preserve"> (Check if </w:t>
      </w:r>
      <w:r>
        <w:rPr>
          <w:rFonts w:ascii="Arial" w:eastAsia="Arial" w:hAnsi="Arial" w:cs="Arial"/>
          <w:b/>
          <w:color w:val="000000"/>
        </w:rPr>
        <w:t>“Yes”</w:t>
      </w:r>
      <w:r>
        <w:rPr>
          <w:rFonts w:ascii="Arial" w:eastAsia="Arial" w:hAnsi="Arial" w:cs="Arial"/>
          <w:color w:val="000000"/>
        </w:rPr>
        <w:t>. All must be checked)</w:t>
      </w:r>
    </w:p>
    <w:p w14:paraId="3BF0EAC8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854160807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The application describes the mode of communication.</w:t>
      </w:r>
    </w:p>
    <w:p w14:paraId="246BCF07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"/>
          <w:id w:val="-354431529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For printed advertisements, the final copy is being reviewed.</w:t>
      </w:r>
    </w:p>
    <w:p w14:paraId="56F20740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524598688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For audio/video tape, the tape is the final version</w:t>
      </w:r>
    </w:p>
    <w:p w14:paraId="1E0CF593" w14:textId="77777777" w:rsidR="00C54FBB" w:rsidRDefault="004B4CDD">
      <w:pPr>
        <w:numPr>
          <w:ilvl w:val="0"/>
          <w:numId w:val="3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advertisement: </w:t>
      </w:r>
      <w:r>
        <w:rPr>
          <w:rFonts w:ascii="Arial" w:eastAsia="Arial" w:hAnsi="Arial" w:cs="Arial"/>
          <w:color w:val="000000"/>
        </w:rPr>
        <w:t xml:space="preserve">(Check if </w:t>
      </w:r>
      <w:r>
        <w:rPr>
          <w:rFonts w:ascii="Arial" w:eastAsia="Arial" w:hAnsi="Arial" w:cs="Arial"/>
          <w:b/>
          <w:color w:val="000000"/>
        </w:rPr>
        <w:t>“Yes”</w:t>
      </w:r>
      <w:r>
        <w:rPr>
          <w:rFonts w:ascii="Arial" w:eastAsia="Arial" w:hAnsi="Arial" w:cs="Arial"/>
          <w:color w:val="000000"/>
        </w:rPr>
        <w:t xml:space="preserve">. All must be checked)  </w:t>
      </w:r>
    </w:p>
    <w:p w14:paraId="7235BB47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363182488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state or imply a certainty of favorable outcome or other benefits beyond what is outlined in the consent document and the protocol.</w:t>
      </w:r>
    </w:p>
    <w:p w14:paraId="125E7973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1443877538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promise “free treatment,” when the intent is only to say subjects will not be charged for taking part in the research.</w:t>
      </w:r>
    </w:p>
    <w:p w14:paraId="4D65DE8F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134459399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include exculpatory language.</w:t>
      </w:r>
    </w:p>
    <w:p w14:paraId="5817ED1D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1420133601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emphasize the payment or the amount to be paid, by such means as larger or bold type </w:t>
      </w:r>
    </w:p>
    <w:p w14:paraId="28F05138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398179795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The advertisement is limited to the information prospective subjects need to determine their eligibility and interest, such as:</w:t>
      </w:r>
    </w:p>
    <w:p w14:paraId="2668A976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name and address of the investigator or research facility</w:t>
      </w:r>
    </w:p>
    <w:p w14:paraId="1839DEB9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condition under study or the purpose of the research</w:t>
      </w:r>
    </w:p>
    <w:p w14:paraId="7F22244A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summary form, the criteria that will be used to determine eligibility for the study</w:t>
      </w:r>
    </w:p>
    <w:p w14:paraId="5BD716DA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brief list of participation </w:t>
      </w:r>
      <w:proofErr w:type="gramStart"/>
      <w:r>
        <w:rPr>
          <w:rFonts w:ascii="Arial" w:eastAsia="Arial" w:hAnsi="Arial" w:cs="Arial"/>
          <w:color w:val="000000"/>
        </w:rPr>
        <w:t>benefits, if</w:t>
      </w:r>
      <w:proofErr w:type="gramEnd"/>
      <w:r>
        <w:rPr>
          <w:rFonts w:ascii="Arial" w:eastAsia="Arial" w:hAnsi="Arial" w:cs="Arial"/>
          <w:color w:val="000000"/>
        </w:rPr>
        <w:t xml:space="preserve"> any</w:t>
      </w:r>
    </w:p>
    <w:p w14:paraId="65949FA8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time or other commitment required of the subjects</w:t>
      </w:r>
    </w:p>
    <w:p w14:paraId="11BDD08B" w14:textId="77777777" w:rsidR="00C54FBB" w:rsidRDefault="004B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location of the research and the person or office to contact for further information.</w:t>
      </w:r>
    </w:p>
    <w:p w14:paraId="39F6162D" w14:textId="77777777" w:rsidR="00C54FBB" w:rsidRDefault="004B4CDD">
      <w:pPr>
        <w:numPr>
          <w:ilvl w:val="0"/>
          <w:numId w:val="3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For FDA-Regulated research, the Advertisement: </w:t>
      </w:r>
      <w:r>
        <w:rPr>
          <w:rFonts w:ascii="Arial" w:eastAsia="Arial" w:hAnsi="Arial" w:cs="Arial"/>
          <w:color w:val="000000"/>
        </w:rPr>
        <w:t xml:space="preserve">(Check if </w:t>
      </w:r>
      <w:r>
        <w:rPr>
          <w:rFonts w:ascii="Arial" w:eastAsia="Arial" w:hAnsi="Arial" w:cs="Arial"/>
          <w:b/>
          <w:color w:val="000000"/>
        </w:rPr>
        <w:t>“Yes”</w:t>
      </w:r>
      <w:r>
        <w:rPr>
          <w:rFonts w:ascii="Arial" w:eastAsia="Arial" w:hAnsi="Arial" w:cs="Arial"/>
          <w:color w:val="000000"/>
        </w:rPr>
        <w:t>. All must be checked)</w:t>
      </w:r>
    </w:p>
    <w:p w14:paraId="30BD803C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-1445615762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make claims, either explicitly or implicitly, that the drug, biologic or device is safe or effective for the purposes under investigation.</w:t>
      </w:r>
    </w:p>
    <w:p w14:paraId="70ED4700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-1696152816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make claims, either explicitly or implicitly, that the test article is known to be equivalent or superior to any other drug, biologic or device.</w:t>
      </w:r>
    </w:p>
    <w:p w14:paraId="59C9B699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-1320041686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use terms, such as “new treatment,” “new medication” or “new drug” without explaining that the test article is investigational.</w:t>
      </w:r>
    </w:p>
    <w:p w14:paraId="2A6EDF21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1"/>
          <w:id w:val="-2064701209"/>
        </w:sdtPr>
        <w:sdtContent>
          <w:r w:rsidR="004B4CDD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4B4CDD">
        <w:rPr>
          <w:rFonts w:ascii="Arial" w:eastAsia="Arial" w:hAnsi="Arial" w:cs="Arial"/>
          <w:color w:val="000000"/>
        </w:rPr>
        <w:t xml:space="preserve"> Does NOT include a coupon good for a discount on the purchase price of the product once it has been approved for marketing.</w:t>
      </w:r>
    </w:p>
    <w:p w14:paraId="7A72BCC4" w14:textId="77777777" w:rsidR="00C54FBB" w:rsidRDefault="004B4CDD">
      <w:pPr>
        <w:numPr>
          <w:ilvl w:val="0"/>
          <w:numId w:val="3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898A6"/>
        </w:rPr>
        <w:t>For Veterans Administration (VA)-Regulated research, the advertisement: (Check if “Yes”. All must be checked)</w:t>
      </w:r>
    </w:p>
    <w:p w14:paraId="1EC0ABDB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F898A6"/>
        </w:rPr>
      </w:pPr>
      <w:sdt>
        <w:sdtPr>
          <w:tag w:val="goog_rdk_12"/>
          <w:id w:val="1752772951"/>
        </w:sdtPr>
        <w:sdtContent>
          <w:r w:rsidR="004B4CDD">
            <w:rPr>
              <w:rFonts w:ascii="Arial Unicode MS" w:eastAsia="Arial Unicode MS" w:hAnsi="Arial Unicode MS" w:cs="Arial Unicode MS"/>
              <w:color w:val="F898A6"/>
            </w:rPr>
            <w:t>☐</w:t>
          </w:r>
        </w:sdtContent>
      </w:sdt>
      <w:r w:rsidR="004B4CDD">
        <w:rPr>
          <w:rFonts w:ascii="Arial" w:eastAsia="Arial" w:hAnsi="Arial" w:cs="Arial"/>
          <w:color w:val="F898A6"/>
        </w:rPr>
        <w:t xml:space="preserve"> Does NOT use the VA Facebook page as a method of advertising non-VA studies at VA facilities.</w:t>
      </w:r>
    </w:p>
    <w:p w14:paraId="608DC5C0" w14:textId="77777777" w:rsidR="00C54FB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F898A6"/>
        </w:rPr>
      </w:pPr>
      <w:sdt>
        <w:sdtPr>
          <w:tag w:val="goog_rdk_13"/>
          <w:id w:val="840742971"/>
        </w:sdtPr>
        <w:sdtContent>
          <w:r w:rsidR="004B4CDD">
            <w:rPr>
              <w:rFonts w:ascii="Arial Unicode MS" w:eastAsia="Arial Unicode MS" w:hAnsi="Arial Unicode MS" w:cs="Arial Unicode MS"/>
              <w:color w:val="F898A6"/>
            </w:rPr>
            <w:t>☐</w:t>
          </w:r>
        </w:sdtContent>
      </w:sdt>
      <w:r w:rsidR="004B4CDD">
        <w:rPr>
          <w:rFonts w:ascii="Arial" w:eastAsia="Arial" w:hAnsi="Arial" w:cs="Arial"/>
          <w:color w:val="F898A6"/>
        </w:rPr>
        <w:t xml:space="preserve"> If the research is non-VA research being conducted at a VA facility, the advertisement includes a clear and legible disclaimer that states:</w:t>
      </w:r>
    </w:p>
    <w:p w14:paraId="39E844BF" w14:textId="77777777" w:rsidR="00C54FBB" w:rsidRDefault="004B4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F898A6"/>
        </w:rPr>
      </w:pPr>
      <w:r>
        <w:rPr>
          <w:rFonts w:ascii="Arial" w:eastAsia="Arial" w:hAnsi="Arial" w:cs="Arial"/>
          <w:color w:val="F898A6"/>
        </w:rPr>
        <w:t>The research is not VA research.</w:t>
      </w:r>
    </w:p>
    <w:p w14:paraId="1EA21FBE" w14:textId="77777777" w:rsidR="00C54FBB" w:rsidRDefault="004B4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F898A6"/>
        </w:rPr>
      </w:pPr>
      <w:r>
        <w:rPr>
          <w:rFonts w:ascii="Arial" w:eastAsia="Arial" w:hAnsi="Arial" w:cs="Arial"/>
          <w:color w:val="F898A6"/>
        </w:rPr>
        <w:t>The research will not be conducted by the VA.</w:t>
      </w:r>
    </w:p>
    <w:p w14:paraId="4CA87305" w14:textId="77777777" w:rsidR="00C54FBB" w:rsidRDefault="004B4C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F898A6"/>
        </w:rPr>
      </w:pPr>
      <w:r>
        <w:rPr>
          <w:rFonts w:ascii="Arial" w:eastAsia="Arial" w:hAnsi="Arial" w:cs="Arial"/>
          <w:color w:val="F898A6"/>
        </w:rPr>
        <w:t>The research has not been reviewed by VA’s Institutional Review Board.</w:t>
      </w:r>
    </w:p>
    <w:p w14:paraId="75516D17" w14:textId="77777777" w:rsidR="00C54FBB" w:rsidRDefault="004B4CD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  <w:color w:val="F898A6"/>
        </w:rPr>
      </w:pPr>
      <w:r>
        <w:rPr>
          <w:rFonts w:ascii="Arial" w:eastAsia="Arial" w:hAnsi="Arial" w:cs="Arial"/>
          <w:color w:val="F898A6"/>
        </w:rPr>
        <w:t>The research is not endorsed by VA.</w:t>
      </w:r>
    </w:p>
    <w:sectPr w:rsidR="00C54FB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69F0" w14:textId="77777777" w:rsidR="003D35E6" w:rsidRDefault="003D35E6">
      <w:pPr>
        <w:spacing w:after="0" w:line="240" w:lineRule="auto"/>
      </w:pPr>
      <w:r>
        <w:separator/>
      </w:r>
    </w:p>
  </w:endnote>
  <w:endnote w:type="continuationSeparator" w:id="0">
    <w:p w14:paraId="0156B9BF" w14:textId="77777777" w:rsidR="003D35E6" w:rsidRDefault="003D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B3BE" w14:textId="77777777" w:rsidR="00C54FBB" w:rsidRDefault="004B4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4DA44C4D" w14:textId="77777777" w:rsidR="00C54FBB" w:rsidRDefault="00C54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489" w14:textId="77777777" w:rsidR="00C54FBB" w:rsidRDefault="004B4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00882E0" w14:textId="77777777" w:rsidR="00C54FBB" w:rsidRDefault="00C54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28B06" w14:textId="77777777" w:rsidR="003D35E6" w:rsidRDefault="003D35E6">
      <w:pPr>
        <w:spacing w:after="0" w:line="240" w:lineRule="auto"/>
      </w:pPr>
      <w:r>
        <w:separator/>
      </w:r>
    </w:p>
  </w:footnote>
  <w:footnote w:type="continuationSeparator" w:id="0">
    <w:p w14:paraId="6018EA8B" w14:textId="77777777" w:rsidR="003D35E6" w:rsidRDefault="003D35E6">
      <w:pPr>
        <w:spacing w:after="0" w:line="240" w:lineRule="auto"/>
      </w:pPr>
      <w:r>
        <w:continuationSeparator/>
      </w:r>
    </w:p>
  </w:footnote>
  <w:footnote w:id="1">
    <w:p w14:paraId="064BA8DF" w14:textId="77777777" w:rsidR="00C54FBB" w:rsidRDefault="004B4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elements II.3.C-II.3.C.1, III.1.E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D03E" w14:textId="77777777" w:rsidR="00C54FBB" w:rsidRDefault="00C54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6630" w14:textId="77777777" w:rsidR="00C54FBB" w:rsidRDefault="004B4CDD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90DB89" wp14:editId="3E3092BC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8C9F037" w14:textId="77777777" w:rsidR="00C54FBB" w:rsidRDefault="00C54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463"/>
    <w:multiLevelType w:val="multilevel"/>
    <w:tmpl w:val="653E7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2E5628"/>
    <w:multiLevelType w:val="multilevel"/>
    <w:tmpl w:val="0D34060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F1262B"/>
    <w:multiLevelType w:val="multilevel"/>
    <w:tmpl w:val="E1B0D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0839948">
    <w:abstractNumId w:val="2"/>
  </w:num>
  <w:num w:numId="2" w16cid:durableId="433521821">
    <w:abstractNumId w:val="0"/>
  </w:num>
  <w:num w:numId="3" w16cid:durableId="25690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BB"/>
    <w:rsid w:val="000C1AD7"/>
    <w:rsid w:val="003D35E6"/>
    <w:rsid w:val="004B4CDD"/>
    <w:rsid w:val="00C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3DC0"/>
  <w15:docId w15:val="{F64C3970-01B7-49E3-9942-0B0AAD7B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tatementLevel1">
    <w:name w:val="Statement Level 1"/>
    <w:basedOn w:val="Normal"/>
    <w:link w:val="StatementLevel1Char"/>
    <w:p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character" w:customStyle="1" w:styleId="StatementLevel1Char">
    <w:name w:val="Statement Level 1 Char"/>
    <w:link w:val="StatementLevel1"/>
    <w:rPr>
      <w:rFonts w:ascii="Arial Narrow" w:eastAsia="Times New Roman" w:hAnsi="Arial Narrow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+rKEzRq/0GkP1UPaJiIAq1DK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zgAaicKFHN1Z2dlc3QueThjeTI0ZGtkZXpxEg9NYWRlbGVuYSBFaWZlcnRyITExNEk2Q1ozYjRiQy1MNnBUUkNRVnNEOHoydVV2ZVJ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>Huron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2024-04-08T16:13:00Z</dcterms:created>
  <dcterms:modified xsi:type="dcterms:W3CDTF">2024-04-08T16:13:00Z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