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Heading1"/>
      </w:pPr>
      <w:bookmarkStart w:id="21" w:name="part-1"/>
      <w:bookmarkEnd w:id="21"/>
      <w:r>
        <w:t xml:space="preserve">Part 1</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Lobster trap bouy counts at Isla Vista and Naples marine protected areas are both zero across between 2012 - 2017.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2: Fishing Pressure at Five Locations in the Santa Barbara Channel (2012-2017)</w:t>
      </w:r>
      <w:r>
        <w:t xml:space="preserve"> </w:t>
      </w:r>
      <w:r>
        <w:t xml:space="preserve">Total annual number of lobsters counted at Arroyo Quemado, Carpinteria, Isla Vista, Mohawk, and Naples reefs.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Heading1"/>
      </w:pPr>
      <w:bookmarkStart w:id="24" w:name="part-2"/>
      <w:bookmarkEnd w:id="24"/>
      <w:r>
        <w:t xml:space="preserve">Part 2</w:t>
      </w:r>
    </w:p>
    <w:p>
      <w:pPr>
        <w:pStyle w:val="FirstParagraph"/>
      </w:pPr>
      <w:r>
        <w:rPr>
          <w:b/>
        </w:rPr>
        <w:t xml:space="preserve">Figures 4-5: Lobster Carapace Sizes at sites inside Marine Protected Areas (2012 and 2017)</w:t>
      </w:r>
      <w:r>
        <w:t xml:space="preserve"> </w:t>
      </w:r>
      <w:r>
        <w:t xml:space="preserve">Lobster carapace (mm) data collected at two Long-Term Ecological Research sites within Marine Protected Areas in the Santa Barbara Channel: Isla Vista (n=26 in 2012, n=606 in 2017) and Naples Reef (n=6 in 2012, n=112 in 2017). Mean lobster size only differed significantly between 2012 and 2017 at Isla Vista; pairwise comparison at Naples Reef yielded no significant difference (IN LINE REFERENCING).</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1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1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Figures 6-8: Lobster Carapace Sizes at sites outside of Marine Protected Areas in 2012 and 2017</w:t>
      </w:r>
      <w:r>
        <w:t xml:space="preserve"> </w:t>
      </w:r>
      <w:r>
        <w:t xml:space="preserve">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 pairwise comparison at all other sites yielded no significant difference (IN LINE REFERENCING). ADD CORRESPONDING NUMBERS TO EACH GRAPH TITLE.</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1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19-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19-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part-3"/>
      <w:bookmarkEnd w:id="30"/>
      <w:r>
        <w:t xml:space="preserve">Part 3</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2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 Mean Lobster Carapace Length at Five LTER Sites in the Santa Barbara Channel in 2017</w:t>
      </w:r>
    </w:p>
    <w:p>
      <w:pPr>
        <w:pStyle w:val="Heading1"/>
      </w:pPr>
      <w:bookmarkStart w:id="32" w:name="part-4"/>
      <w:bookmarkEnd w:id="32"/>
      <w:r>
        <w:t xml:space="preserve">Part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775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2018-11-19T07:12:19Z</dcterms:created>
  <dcterms:modified xsi:type="dcterms:W3CDTF">2018-11-19T07:12:19Z</dcterms:modified>
</cp:coreProperties>
</file>