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5E68" w14:textId="77777777" w:rsidR="00FB7110" w:rsidRDefault="00DD3CA9" w:rsidP="00FB7110">
      <w:pPr>
        <w:spacing w:before="480" w:after="200"/>
        <w:rPr>
          <w:rFonts w:ascii="Calibri" w:eastAsiaTheme="majorEastAsia" w:hAnsi="Calibri" w:cs="Calibri"/>
          <w:b/>
          <w:bCs/>
          <w:color w:val="2F5496"/>
          <w:sz w:val="28"/>
          <w:szCs w:val="40"/>
          <w:lang w:val="en"/>
        </w:rPr>
      </w:pPr>
      <w:r w:rsidRPr="00FB7110">
        <w:rPr>
          <w:rFonts w:ascii="Calibri" w:eastAsiaTheme="majorEastAsia" w:hAnsi="Calibri" w:cs="Calibri"/>
          <w:b/>
          <w:bCs/>
          <w:color w:val="2F5496"/>
          <w:sz w:val="28"/>
          <w:szCs w:val="40"/>
          <w:lang w:val="en"/>
        </w:rPr>
        <w:t>Chapter 16</w:t>
      </w:r>
    </w:p>
    <w:p w14:paraId="0BD5326C" w14:textId="3CBB9874" w:rsidR="004538B9" w:rsidRPr="00FB7110" w:rsidRDefault="004538B9" w:rsidP="00FB7110">
      <w:pPr>
        <w:spacing w:before="200" w:after="200"/>
        <w:rPr>
          <w:rFonts w:ascii="Calibri" w:eastAsia="Times New Roman" w:hAnsi="Calibri" w:cs="Calibri"/>
          <w:b/>
          <w:bCs/>
          <w:color w:val="4F81BD"/>
          <w:sz w:val="26"/>
          <w:szCs w:val="32"/>
          <w:lang w:val="en"/>
        </w:rPr>
      </w:pPr>
      <w:r w:rsidRPr="00FB7110">
        <w:rPr>
          <w:rFonts w:ascii="Calibri" w:eastAsia="Times New Roman" w:hAnsi="Calibri" w:cs="Calibri"/>
          <w:b/>
          <w:bCs/>
          <w:color w:val="4F81BD"/>
          <w:sz w:val="26"/>
          <w:szCs w:val="32"/>
          <w:lang w:val="en"/>
        </w:rPr>
        <w:t>Case Study 2</w:t>
      </w:r>
    </w:p>
    <w:p w14:paraId="04F5EE06" w14:textId="4420E01E" w:rsidR="00283EEC" w:rsidRDefault="004538B9" w:rsidP="004538B9">
      <w:pPr>
        <w:rPr>
          <w:rFonts w:cstheme="minorHAnsi"/>
          <w:color w:val="000000"/>
          <w:sz w:val="22"/>
          <w:szCs w:val="22"/>
        </w:rPr>
      </w:pPr>
      <w:r w:rsidRPr="002B58AD">
        <w:rPr>
          <w:rFonts w:cstheme="minorHAnsi"/>
          <w:color w:val="000000"/>
          <w:sz w:val="22"/>
          <w:szCs w:val="22"/>
        </w:rPr>
        <w:t xml:space="preserve">Sophia is a high school volleyball player. As the only athletic trainer at the high school, you were at football practice during this afternoon’s volleyball </w:t>
      </w:r>
      <w:r w:rsidR="008D5BBC">
        <w:rPr>
          <w:rFonts w:cstheme="minorHAnsi"/>
          <w:color w:val="000000"/>
          <w:sz w:val="22"/>
          <w:szCs w:val="22"/>
        </w:rPr>
        <w:t>s</w:t>
      </w:r>
      <w:r w:rsidR="008D5BBC">
        <w:rPr>
          <w:rFonts w:cstheme="minorHAnsi"/>
          <w:color w:val="000000"/>
          <w:sz w:val="22"/>
          <w:szCs w:val="22"/>
        </w:rPr>
        <w:t>ession</w:t>
      </w:r>
      <w:r w:rsidRPr="002B58AD">
        <w:rPr>
          <w:rFonts w:cstheme="minorHAnsi"/>
          <w:color w:val="000000"/>
          <w:sz w:val="22"/>
          <w:szCs w:val="22"/>
        </w:rPr>
        <w:t>. Sophia rolled her ankle in practice, and the coach immediately had her ice the ankle. It was late</w:t>
      </w:r>
      <w:r w:rsidRPr="002B58AD">
        <w:rPr>
          <w:rFonts w:cstheme="minorHAnsi"/>
          <w:color w:val="000000"/>
          <w:sz w:val="22"/>
          <w:szCs w:val="22"/>
        </w:rPr>
        <w:t xml:space="preserve"> in </w:t>
      </w:r>
      <w:r w:rsidR="008D5BBC">
        <w:rPr>
          <w:rFonts w:cstheme="minorHAnsi"/>
          <w:color w:val="000000"/>
          <w:sz w:val="22"/>
          <w:szCs w:val="22"/>
        </w:rPr>
        <w:t>the aftern</w:t>
      </w:r>
      <w:r w:rsidR="008D5BBC">
        <w:rPr>
          <w:rFonts w:cstheme="minorHAnsi"/>
          <w:color w:val="000000"/>
          <w:sz w:val="22"/>
          <w:szCs w:val="22"/>
        </w:rPr>
        <w:t>oon</w:t>
      </w:r>
      <w:r w:rsidRPr="002B58AD">
        <w:rPr>
          <w:rFonts w:cstheme="minorHAnsi"/>
          <w:color w:val="000000"/>
          <w:sz w:val="22"/>
          <w:szCs w:val="22"/>
        </w:rPr>
        <w:t>, so the coach knew you would be back in the athletic training clinic soon. After football practice</w:t>
      </w:r>
      <w:r w:rsidR="008D5BBC">
        <w:rPr>
          <w:rFonts w:cstheme="minorHAnsi"/>
          <w:color w:val="000000"/>
          <w:sz w:val="22"/>
          <w:szCs w:val="22"/>
        </w:rPr>
        <w:t xml:space="preserve"> ends</w:t>
      </w:r>
      <w:r w:rsidRPr="002B58AD">
        <w:rPr>
          <w:rFonts w:cstheme="minorHAnsi"/>
          <w:color w:val="000000"/>
          <w:sz w:val="22"/>
          <w:szCs w:val="22"/>
        </w:rPr>
        <w:t>, you return to the athletic training room to find Sophia and her coach waiting outside.</w:t>
      </w:r>
    </w:p>
    <w:p w14:paraId="3D71E8ED" w14:textId="130A15E0" w:rsidR="004538B9" w:rsidRPr="002B58AD" w:rsidRDefault="004538B9" w:rsidP="004538B9">
      <w:pPr>
        <w:rPr>
          <w:rFonts w:cstheme="minorHAnsi"/>
          <w:color w:val="000000"/>
          <w:sz w:val="22"/>
          <w:szCs w:val="22"/>
        </w:rPr>
      </w:pPr>
    </w:p>
    <w:p w14:paraId="1193015C" w14:textId="77777777" w:rsidR="008D5BBC" w:rsidRPr="00EB2A27" w:rsidRDefault="008D5BBC" w:rsidP="008D5BBC">
      <w:pPr>
        <w:spacing w:before="200" w:after="200"/>
        <w:rPr>
          <w:rFonts w:ascii="Calibri" w:eastAsia="Times New Roman" w:hAnsi="Calibri" w:cs="Calibri"/>
          <w:b/>
          <w:bCs/>
          <w:color w:val="4F81BD"/>
          <w:lang w:val="en-IN"/>
        </w:rPr>
      </w:pPr>
      <w:r w:rsidRPr="001B60F7">
        <w:rPr>
          <w:rFonts w:ascii="Calibri" w:eastAsia="Times New Roman" w:hAnsi="Calibri" w:cs="Calibri"/>
          <w:b/>
          <w:bCs/>
          <w:color w:val="4F81BD"/>
          <w:lang w:val="en"/>
        </w:rPr>
        <w:t>Discussion Questions:</w:t>
      </w:r>
    </w:p>
    <w:p w14:paraId="5601A496" w14:textId="3C267FA3" w:rsidR="004538B9" w:rsidRPr="002B58AD" w:rsidRDefault="004538B9" w:rsidP="004538B9">
      <w:pPr>
        <w:rPr>
          <w:rFonts w:cstheme="minorHAnsi"/>
          <w:color w:val="000000"/>
          <w:sz w:val="22"/>
          <w:szCs w:val="22"/>
        </w:rPr>
      </w:pPr>
      <w:r w:rsidRPr="002B58AD">
        <w:rPr>
          <w:rFonts w:cstheme="minorHAnsi"/>
          <w:color w:val="000000"/>
          <w:sz w:val="22"/>
          <w:szCs w:val="22"/>
        </w:rPr>
        <w:t xml:space="preserve">1. You examine Sophia’s ankle and see swelling and ecchymosis on the lateral side of the ankle. Range of motion is within normal limits, but she has point tenderness over the lateral fibula and </w:t>
      </w:r>
      <w:r w:rsidRPr="002B58AD">
        <w:rPr>
          <w:rFonts w:cstheme="minorHAnsi"/>
          <w:color w:val="000000"/>
          <w:sz w:val="22"/>
          <w:szCs w:val="22"/>
        </w:rPr>
        <w:t>the anterior talofibular ligament. What additional assessment procedures would you use?</w:t>
      </w:r>
    </w:p>
    <w:p w14:paraId="1813FC31" w14:textId="6B0AA0A2" w:rsidR="004538B9" w:rsidRPr="002B58AD" w:rsidRDefault="004538B9" w:rsidP="004538B9">
      <w:pPr>
        <w:rPr>
          <w:rFonts w:cstheme="minorHAnsi"/>
          <w:color w:val="000000"/>
          <w:sz w:val="22"/>
          <w:szCs w:val="22"/>
        </w:rPr>
      </w:pPr>
    </w:p>
    <w:p w14:paraId="11C144D1" w14:textId="77777777" w:rsidR="00DD3CA9" w:rsidRPr="002B58AD" w:rsidRDefault="00DD3CA9" w:rsidP="004538B9">
      <w:pPr>
        <w:rPr>
          <w:rFonts w:cstheme="minorHAnsi"/>
          <w:color w:val="000000"/>
          <w:sz w:val="22"/>
          <w:szCs w:val="22"/>
        </w:rPr>
      </w:pPr>
    </w:p>
    <w:p w14:paraId="402132FE" w14:textId="77777777" w:rsidR="004538B9" w:rsidRPr="002B58AD" w:rsidRDefault="004538B9" w:rsidP="004538B9">
      <w:pPr>
        <w:rPr>
          <w:rFonts w:cstheme="minorHAnsi"/>
          <w:color w:val="000000"/>
          <w:sz w:val="22"/>
          <w:szCs w:val="22"/>
        </w:rPr>
      </w:pPr>
    </w:p>
    <w:p w14:paraId="54AE1FE0" w14:textId="77777777" w:rsidR="004538B9" w:rsidRPr="002B58AD" w:rsidRDefault="004538B9" w:rsidP="004538B9">
      <w:pPr>
        <w:rPr>
          <w:rFonts w:cstheme="minorHAnsi"/>
          <w:color w:val="000000"/>
          <w:sz w:val="22"/>
          <w:szCs w:val="22"/>
        </w:rPr>
      </w:pPr>
      <w:r w:rsidRPr="002B58AD">
        <w:rPr>
          <w:rFonts w:cstheme="minorHAnsi"/>
          <w:color w:val="000000"/>
          <w:sz w:val="22"/>
          <w:szCs w:val="22"/>
        </w:rPr>
        <w:t>2. In addition to the point tenderness, what clinical prediction rules might you use to determine if Sophia should have an X-ray?</w:t>
      </w:r>
    </w:p>
    <w:p w14:paraId="3709B9E7" w14:textId="3E79B103" w:rsidR="004538B9" w:rsidRPr="002B58AD" w:rsidRDefault="004538B9" w:rsidP="004538B9">
      <w:pPr>
        <w:rPr>
          <w:rFonts w:cstheme="minorHAnsi"/>
          <w:color w:val="000000"/>
          <w:sz w:val="22"/>
          <w:szCs w:val="22"/>
        </w:rPr>
      </w:pPr>
    </w:p>
    <w:p w14:paraId="5D888493" w14:textId="77777777" w:rsidR="00DD3CA9" w:rsidRPr="002B58AD" w:rsidRDefault="00DD3CA9" w:rsidP="004538B9">
      <w:pPr>
        <w:rPr>
          <w:rFonts w:cstheme="minorHAnsi"/>
          <w:color w:val="000000"/>
          <w:sz w:val="22"/>
          <w:szCs w:val="22"/>
        </w:rPr>
      </w:pPr>
    </w:p>
    <w:p w14:paraId="274E7A4F" w14:textId="77777777" w:rsidR="004538B9" w:rsidRPr="002B58AD" w:rsidRDefault="004538B9" w:rsidP="004538B9">
      <w:pPr>
        <w:rPr>
          <w:rFonts w:cstheme="minorHAnsi"/>
          <w:color w:val="000000"/>
          <w:sz w:val="22"/>
          <w:szCs w:val="22"/>
        </w:rPr>
      </w:pPr>
    </w:p>
    <w:p w14:paraId="79390D1E" w14:textId="48C2985C" w:rsidR="00283EEC" w:rsidRDefault="004538B9" w:rsidP="004538B9">
      <w:pPr>
        <w:rPr>
          <w:rFonts w:cstheme="minorHAnsi"/>
          <w:color w:val="000000"/>
          <w:sz w:val="22"/>
          <w:szCs w:val="22"/>
        </w:rPr>
      </w:pPr>
      <w:r w:rsidRPr="002B58AD">
        <w:rPr>
          <w:rFonts w:cstheme="minorHAnsi"/>
          <w:color w:val="000000"/>
          <w:sz w:val="22"/>
          <w:szCs w:val="22"/>
        </w:rPr>
        <w:t xml:space="preserve">3. You decide to refer Sophia to her physician for </w:t>
      </w:r>
      <w:r w:rsidR="008D5BBC">
        <w:rPr>
          <w:rFonts w:cstheme="minorHAnsi"/>
          <w:color w:val="000000"/>
          <w:sz w:val="22"/>
          <w:szCs w:val="22"/>
        </w:rPr>
        <w:t xml:space="preserve">a </w:t>
      </w:r>
      <w:r w:rsidRPr="002B58AD">
        <w:rPr>
          <w:rFonts w:cstheme="minorHAnsi"/>
          <w:color w:val="000000"/>
          <w:sz w:val="22"/>
          <w:szCs w:val="22"/>
        </w:rPr>
        <w:t>follow-up. You personally know her physician, Dr. Patel. What documentation would you send with Sophia?</w:t>
      </w:r>
    </w:p>
    <w:p w14:paraId="6BF56753" w14:textId="69B8FFC5" w:rsidR="004538B9" w:rsidRPr="002B58AD" w:rsidRDefault="004538B9" w:rsidP="004538B9">
      <w:pPr>
        <w:rPr>
          <w:rFonts w:cstheme="minorHAnsi"/>
          <w:color w:val="000000"/>
          <w:sz w:val="22"/>
          <w:szCs w:val="22"/>
        </w:rPr>
      </w:pPr>
    </w:p>
    <w:p w14:paraId="59E83BE7" w14:textId="77777777" w:rsidR="00DD3CA9" w:rsidRPr="002B58AD" w:rsidRDefault="00DD3CA9" w:rsidP="004538B9">
      <w:pPr>
        <w:rPr>
          <w:rFonts w:cstheme="minorHAnsi"/>
          <w:color w:val="000000"/>
          <w:sz w:val="22"/>
          <w:szCs w:val="22"/>
        </w:rPr>
      </w:pPr>
    </w:p>
    <w:p w14:paraId="48DDA559" w14:textId="77777777" w:rsidR="004538B9" w:rsidRPr="002B58AD" w:rsidRDefault="004538B9" w:rsidP="004538B9">
      <w:pPr>
        <w:rPr>
          <w:rFonts w:cstheme="minorHAnsi"/>
          <w:color w:val="000000"/>
          <w:sz w:val="22"/>
          <w:szCs w:val="22"/>
        </w:rPr>
      </w:pPr>
    </w:p>
    <w:p w14:paraId="7A1D1196" w14:textId="6BE363F3" w:rsidR="004538B9" w:rsidRPr="002B58AD" w:rsidRDefault="004538B9" w:rsidP="004538B9">
      <w:pPr>
        <w:rPr>
          <w:rFonts w:cstheme="minorHAnsi"/>
          <w:color w:val="000000"/>
          <w:sz w:val="22"/>
          <w:szCs w:val="22"/>
        </w:rPr>
      </w:pPr>
      <w:r w:rsidRPr="002B58AD">
        <w:rPr>
          <w:rFonts w:cstheme="minorHAnsi"/>
          <w:color w:val="000000"/>
          <w:sz w:val="22"/>
          <w:szCs w:val="22"/>
        </w:rPr>
        <w:t>4. Write a</w:t>
      </w:r>
      <w:r w:rsidR="008D5BBC">
        <w:rPr>
          <w:rFonts w:cstheme="minorHAnsi"/>
          <w:color w:val="000000"/>
          <w:sz w:val="22"/>
          <w:szCs w:val="22"/>
        </w:rPr>
        <w:t>n</w:t>
      </w:r>
      <w:r w:rsidRPr="002B58AD">
        <w:rPr>
          <w:rFonts w:cstheme="minorHAnsi"/>
          <w:color w:val="000000"/>
          <w:sz w:val="22"/>
          <w:szCs w:val="22"/>
        </w:rPr>
        <w:t xml:space="preserve"> SOAP note for Sophia. Feel free to elaborate on any information you think should be included in the SOAP note that is not included in this scenario.</w:t>
      </w:r>
    </w:p>
    <w:p w14:paraId="4838988F" w14:textId="77777777" w:rsidR="004538B9" w:rsidRPr="002B58AD" w:rsidRDefault="004538B9" w:rsidP="004538B9">
      <w:pPr>
        <w:rPr>
          <w:rFonts w:cstheme="minorHAnsi"/>
          <w:color w:val="000000"/>
          <w:sz w:val="22"/>
          <w:szCs w:val="22"/>
        </w:rPr>
      </w:pPr>
    </w:p>
    <w:p w14:paraId="67E4D8EE" w14:textId="35634CD2" w:rsidR="004538B9" w:rsidRPr="002B58AD" w:rsidRDefault="004538B9" w:rsidP="004538B9">
      <w:pPr>
        <w:rPr>
          <w:rFonts w:cstheme="minorHAnsi"/>
          <w:color w:val="000000"/>
          <w:sz w:val="22"/>
          <w:szCs w:val="22"/>
        </w:rPr>
      </w:pPr>
    </w:p>
    <w:p w14:paraId="51631639" w14:textId="77777777" w:rsidR="004538B9" w:rsidRPr="002B58AD" w:rsidRDefault="004538B9" w:rsidP="004538B9">
      <w:pPr>
        <w:rPr>
          <w:rFonts w:cstheme="minorHAnsi"/>
          <w:color w:val="000000"/>
          <w:sz w:val="22"/>
          <w:szCs w:val="22"/>
        </w:rPr>
      </w:pPr>
    </w:p>
    <w:p w14:paraId="61587AE5" w14:textId="6BE6D693" w:rsidR="004538B9" w:rsidRPr="002B58AD" w:rsidRDefault="000C1C35" w:rsidP="004538B9">
      <w:pPr>
        <w:rPr>
          <w:rFonts w:cstheme="minorHAnsi"/>
          <w:color w:val="000000"/>
          <w:sz w:val="22"/>
          <w:szCs w:val="22"/>
        </w:rPr>
      </w:pPr>
      <w:r w:rsidRPr="002B58AD">
        <w:rPr>
          <w:rFonts w:cstheme="minorHAnsi"/>
          <w:color w:val="000000"/>
          <w:sz w:val="22"/>
          <w:szCs w:val="22"/>
        </w:rPr>
        <w:t>5</w:t>
      </w:r>
      <w:r w:rsidR="004538B9" w:rsidRPr="002B58AD">
        <w:rPr>
          <w:rFonts w:cstheme="minorHAnsi"/>
          <w:color w:val="000000"/>
          <w:sz w:val="22"/>
          <w:szCs w:val="22"/>
        </w:rPr>
        <w:t xml:space="preserve">. Sophia returns the next day with documentation from Dr. Patel </w:t>
      </w:r>
      <w:r w:rsidR="008D5BBC">
        <w:rPr>
          <w:rFonts w:cstheme="minorHAnsi"/>
          <w:color w:val="000000"/>
          <w:sz w:val="22"/>
          <w:szCs w:val="22"/>
        </w:rPr>
        <w:t xml:space="preserve">confirming </w:t>
      </w:r>
      <w:r w:rsidR="004538B9" w:rsidRPr="002B58AD">
        <w:rPr>
          <w:rFonts w:cstheme="minorHAnsi"/>
          <w:color w:val="000000"/>
          <w:sz w:val="22"/>
          <w:szCs w:val="22"/>
        </w:rPr>
        <w:t xml:space="preserve">that there is no fracture and that she has a grade II ankle sprain. What additions would you make to </w:t>
      </w:r>
      <w:r w:rsidR="00995F06" w:rsidRPr="002B58AD">
        <w:rPr>
          <w:rFonts w:cstheme="minorHAnsi"/>
          <w:color w:val="000000"/>
          <w:sz w:val="22"/>
          <w:szCs w:val="22"/>
        </w:rPr>
        <w:t>today’s</w:t>
      </w:r>
      <w:r w:rsidR="004538B9" w:rsidRPr="002B58AD">
        <w:rPr>
          <w:rFonts w:cstheme="minorHAnsi"/>
          <w:color w:val="000000"/>
          <w:sz w:val="22"/>
          <w:szCs w:val="22"/>
        </w:rPr>
        <w:t xml:space="preserve"> </w:t>
      </w:r>
      <w:r w:rsidR="008D5BBC">
        <w:rPr>
          <w:rFonts w:cstheme="minorHAnsi"/>
          <w:color w:val="000000"/>
          <w:sz w:val="22"/>
          <w:szCs w:val="22"/>
        </w:rPr>
        <w:t>SOAP</w:t>
      </w:r>
      <w:r w:rsidR="008D5BBC" w:rsidRPr="002B58AD">
        <w:rPr>
          <w:rFonts w:cstheme="minorHAnsi"/>
          <w:color w:val="000000"/>
          <w:sz w:val="22"/>
          <w:szCs w:val="22"/>
        </w:rPr>
        <w:t xml:space="preserve"> </w:t>
      </w:r>
      <w:r w:rsidR="004538B9" w:rsidRPr="002B58AD">
        <w:rPr>
          <w:rFonts w:cstheme="minorHAnsi"/>
          <w:color w:val="000000"/>
          <w:sz w:val="22"/>
          <w:szCs w:val="22"/>
        </w:rPr>
        <w:t>note?</w:t>
      </w:r>
    </w:p>
    <w:p w14:paraId="1A6F9C81" w14:textId="3D4EE376" w:rsidR="004538B9" w:rsidRPr="002B58AD" w:rsidRDefault="004538B9" w:rsidP="004538B9">
      <w:pPr>
        <w:rPr>
          <w:rFonts w:cstheme="minorHAnsi"/>
          <w:color w:val="000000"/>
          <w:sz w:val="22"/>
          <w:szCs w:val="22"/>
        </w:rPr>
      </w:pPr>
    </w:p>
    <w:p w14:paraId="1678F7D7" w14:textId="77777777" w:rsidR="00DD3CA9" w:rsidRPr="002B58AD" w:rsidRDefault="00DD3CA9" w:rsidP="004538B9">
      <w:pPr>
        <w:rPr>
          <w:rFonts w:cstheme="minorHAnsi"/>
          <w:color w:val="000000"/>
          <w:sz w:val="22"/>
          <w:szCs w:val="22"/>
        </w:rPr>
      </w:pPr>
    </w:p>
    <w:p w14:paraId="4AD481EB" w14:textId="77777777" w:rsidR="004538B9" w:rsidRPr="002B58AD" w:rsidRDefault="004538B9" w:rsidP="004538B9">
      <w:pPr>
        <w:rPr>
          <w:rFonts w:cstheme="minorHAnsi"/>
          <w:color w:val="000000"/>
          <w:sz w:val="22"/>
          <w:szCs w:val="22"/>
        </w:rPr>
      </w:pPr>
    </w:p>
    <w:p w14:paraId="494046CD" w14:textId="5B4BCAD7" w:rsidR="00BC2FF6" w:rsidRDefault="004538B9">
      <w:pPr>
        <w:rPr>
          <w:rFonts w:cstheme="minorHAnsi"/>
          <w:color w:val="000000"/>
          <w:sz w:val="22"/>
          <w:szCs w:val="22"/>
        </w:rPr>
      </w:pPr>
      <w:r w:rsidRPr="002B58AD">
        <w:rPr>
          <w:rFonts w:cstheme="minorHAnsi"/>
          <w:color w:val="000000"/>
          <w:sz w:val="22"/>
          <w:szCs w:val="22"/>
        </w:rPr>
        <w:t>6. As you are rehabilitating Sophia’s ankle, what should your ongoing assessment include?</w:t>
      </w:r>
    </w:p>
    <w:p w14:paraId="2655ECB2" w14:textId="77777777" w:rsidR="00BF2CB2" w:rsidRDefault="00BF2CB2">
      <w:pPr>
        <w:rPr>
          <w:rFonts w:cstheme="minorHAnsi"/>
          <w:color w:val="000000"/>
          <w:sz w:val="22"/>
          <w:szCs w:val="22"/>
        </w:rPr>
      </w:pPr>
    </w:p>
    <w:p w14:paraId="71DBAE80" w14:textId="77777777" w:rsidR="00BF2CB2" w:rsidRPr="002B58AD" w:rsidRDefault="00BF2CB2">
      <w:pPr>
        <w:rPr>
          <w:rFonts w:cstheme="minorHAnsi"/>
          <w:sz w:val="22"/>
          <w:szCs w:val="22"/>
        </w:rPr>
      </w:pPr>
    </w:p>
    <w:sectPr w:rsidR="00BF2CB2" w:rsidRPr="002B58AD" w:rsidSect="00DE5D1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EDEDC" w14:textId="77777777" w:rsidR="00796CD7" w:rsidRDefault="00796CD7" w:rsidP="00DD3CA9">
      <w:r>
        <w:separator/>
      </w:r>
    </w:p>
  </w:endnote>
  <w:endnote w:type="continuationSeparator" w:id="0">
    <w:p w14:paraId="063BE20D" w14:textId="77777777" w:rsidR="00796CD7" w:rsidRDefault="00796CD7" w:rsidP="00DD3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201A" w14:textId="77777777" w:rsidR="00FF3AED" w:rsidRDefault="00FF3A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12C5" w14:textId="77777777" w:rsidR="00FF3AED" w:rsidRDefault="00FF3AED" w:rsidP="00FF3AED">
    <w:pPr>
      <w:pStyle w:val="Footer"/>
    </w:pPr>
    <w:r w:rsidRPr="00D0741D">
      <w:rPr>
        <w:rFonts w:ascii="Calibri" w:eastAsia="Segoe UI" w:hAnsi="Calibri" w:cs="Calibri"/>
        <w:sz w:val="20"/>
        <w:szCs w:val="20"/>
      </w:rPr>
      <w:t xml:space="preserve">From L. Kahanov and E.K. Payne, </w:t>
    </w:r>
    <w:r w:rsidRPr="00D0741D">
      <w:rPr>
        <w:rFonts w:ascii="Calibri" w:eastAsia="Segoe UI" w:hAnsi="Calibri" w:cs="Calibri"/>
        <w:i/>
        <w:iCs/>
        <w:sz w:val="20"/>
        <w:szCs w:val="20"/>
      </w:rPr>
      <w:t xml:space="preserve">Clinical Foundations of Athletic Training and Sports Medicine HKPropel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364FC" w14:textId="77777777" w:rsidR="00FF3AED" w:rsidRDefault="00FF3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868C0" w14:textId="77777777" w:rsidR="00796CD7" w:rsidRDefault="00796CD7" w:rsidP="00DD3CA9">
      <w:r>
        <w:separator/>
      </w:r>
    </w:p>
  </w:footnote>
  <w:footnote w:type="continuationSeparator" w:id="0">
    <w:p w14:paraId="18FEC5BC" w14:textId="77777777" w:rsidR="00796CD7" w:rsidRDefault="00796CD7" w:rsidP="00DD3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957E" w14:textId="77777777" w:rsidR="00FF3AED" w:rsidRDefault="00FF3A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3D86" w14:textId="77777777" w:rsidR="00FF3AED" w:rsidRDefault="00FF3A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AF01" w14:textId="77777777" w:rsidR="00FF3AED" w:rsidRDefault="00FF3AED">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B9"/>
    <w:rsid w:val="0004361E"/>
    <w:rsid w:val="000617CC"/>
    <w:rsid w:val="000C1C35"/>
    <w:rsid w:val="001928FC"/>
    <w:rsid w:val="001F3B0C"/>
    <w:rsid w:val="00283EEC"/>
    <w:rsid w:val="002848EC"/>
    <w:rsid w:val="002B58AD"/>
    <w:rsid w:val="002E3520"/>
    <w:rsid w:val="003674C8"/>
    <w:rsid w:val="00375A78"/>
    <w:rsid w:val="004538B9"/>
    <w:rsid w:val="004A11CD"/>
    <w:rsid w:val="004B13D3"/>
    <w:rsid w:val="0067531C"/>
    <w:rsid w:val="006C05D3"/>
    <w:rsid w:val="00796CD7"/>
    <w:rsid w:val="007F36F7"/>
    <w:rsid w:val="00846174"/>
    <w:rsid w:val="008B7493"/>
    <w:rsid w:val="008D5BBC"/>
    <w:rsid w:val="00995F06"/>
    <w:rsid w:val="00A07450"/>
    <w:rsid w:val="00A70428"/>
    <w:rsid w:val="00A76CF2"/>
    <w:rsid w:val="00AA532E"/>
    <w:rsid w:val="00AF479F"/>
    <w:rsid w:val="00BC2FF6"/>
    <w:rsid w:val="00BE24C0"/>
    <w:rsid w:val="00BE426A"/>
    <w:rsid w:val="00BF2CB2"/>
    <w:rsid w:val="00C10822"/>
    <w:rsid w:val="00C15601"/>
    <w:rsid w:val="00CF386F"/>
    <w:rsid w:val="00D064E4"/>
    <w:rsid w:val="00DC68B9"/>
    <w:rsid w:val="00DD3CA9"/>
    <w:rsid w:val="00DF172E"/>
    <w:rsid w:val="00E02BD7"/>
    <w:rsid w:val="00E4486C"/>
    <w:rsid w:val="00EE4AFF"/>
    <w:rsid w:val="00FB4CF6"/>
    <w:rsid w:val="00FB7110"/>
    <w:rsid w:val="00FF3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C99EA"/>
  <w15:chartTrackingRefBased/>
  <w15:docId w15:val="{8FA7EA90-EF18-41B5-9BF9-EEC0E7E4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8B9"/>
    <w:pPr>
      <w:spacing w:after="0" w:line="240" w:lineRule="auto"/>
    </w:pPr>
    <w:rPr>
      <w:sz w:val="24"/>
      <w:szCs w:val="24"/>
    </w:rPr>
  </w:style>
  <w:style w:type="paragraph" w:styleId="Heading1">
    <w:name w:val="heading 1"/>
    <w:basedOn w:val="Normal"/>
    <w:next w:val="Normal"/>
    <w:link w:val="Heading1Char"/>
    <w:uiPriority w:val="9"/>
    <w:qFormat/>
    <w:rsid w:val="00DD3CA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A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DD3CA9"/>
    <w:pPr>
      <w:tabs>
        <w:tab w:val="center" w:pos="4680"/>
        <w:tab w:val="right" w:pos="9360"/>
      </w:tabs>
    </w:pPr>
  </w:style>
  <w:style w:type="character" w:customStyle="1" w:styleId="HeaderChar">
    <w:name w:val="Header Char"/>
    <w:basedOn w:val="DefaultParagraphFont"/>
    <w:link w:val="Header"/>
    <w:uiPriority w:val="99"/>
    <w:rsid w:val="00DD3CA9"/>
    <w:rPr>
      <w:sz w:val="24"/>
      <w:szCs w:val="24"/>
    </w:rPr>
  </w:style>
  <w:style w:type="paragraph" w:styleId="Footer">
    <w:name w:val="footer"/>
    <w:basedOn w:val="Normal"/>
    <w:link w:val="FooterChar"/>
    <w:uiPriority w:val="99"/>
    <w:unhideWhenUsed/>
    <w:rsid w:val="00DD3CA9"/>
    <w:pPr>
      <w:tabs>
        <w:tab w:val="center" w:pos="4680"/>
        <w:tab w:val="right" w:pos="9360"/>
      </w:tabs>
    </w:pPr>
  </w:style>
  <w:style w:type="character" w:customStyle="1" w:styleId="FooterChar">
    <w:name w:val="Footer Char"/>
    <w:basedOn w:val="DefaultParagraphFont"/>
    <w:link w:val="Footer"/>
    <w:uiPriority w:val="99"/>
    <w:rsid w:val="00DD3CA9"/>
    <w:rPr>
      <w:sz w:val="24"/>
      <w:szCs w:val="24"/>
    </w:rPr>
  </w:style>
  <w:style w:type="paragraph" w:styleId="Revision">
    <w:name w:val="Revision"/>
    <w:hidden/>
    <w:uiPriority w:val="99"/>
    <w:semiHidden/>
    <w:rsid w:val="00BC2FF6"/>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5F94EA-5322-458A-B104-2A8497D3BC28}">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D1B45805-F306-4489-9529-D2D23BF4EC7C}">
  <ds:schemaRefs>
    <ds:schemaRef ds:uri="http://schemas.microsoft.com/sharepoint/v3/contenttype/forms"/>
  </ds:schemaRefs>
</ds:datastoreItem>
</file>

<file path=customXml/itemProps3.xml><?xml version="1.0" encoding="utf-8"?>
<ds:datastoreItem xmlns:ds="http://schemas.openxmlformats.org/officeDocument/2006/customXml" ds:itemID="{1E4DD9C8-8F4A-4E42-A1FC-262A59B760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15</cp:revision>
  <dcterms:created xsi:type="dcterms:W3CDTF">2021-01-06T16:39:00Z</dcterms:created>
  <dcterms:modified xsi:type="dcterms:W3CDTF">2026-10-03T12:29:00Z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