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C2C" w14:textId="04543783" w:rsidR="00D32B92" w:rsidRPr="006514F8" w:rsidRDefault="00D32B92" w:rsidP="006514F8">
      <w:pPr>
        <w:spacing w:before="480" w:after="200"/>
        <w:rPr>
          <w:rFonts w:ascii="Calibri" w:eastAsiaTheme="majorEastAsia" w:hAnsi="Calibri" w:cs="Calibri"/>
          <w:b/>
          <w:bCs/>
          <w:color w:val="2F5496"/>
          <w:sz w:val="28"/>
          <w:szCs w:val="40"/>
          <w:lang w:val="en"/>
        </w:rPr>
      </w:pPr>
      <w:r w:rsidRPr="006514F8">
        <w:rPr>
          <w:rFonts w:ascii="Calibri" w:eastAsiaTheme="majorEastAsia" w:hAnsi="Calibri" w:cs="Calibri"/>
          <w:b/>
          <w:bCs/>
          <w:color w:val="2F5496"/>
          <w:sz w:val="28"/>
          <w:szCs w:val="40"/>
          <w:lang w:val="en"/>
        </w:rPr>
        <w:t>Chapter 2</w:t>
      </w:r>
    </w:p>
    <w:p w14:paraId="4707F50D" w14:textId="77777777" w:rsidR="00D32B92" w:rsidRPr="006514F8" w:rsidRDefault="00D32B92" w:rsidP="006514F8">
      <w:pPr>
        <w:spacing w:before="200" w:after="200"/>
        <w:rPr>
          <w:rFonts w:ascii="Calibri" w:eastAsia="Times New Roman" w:hAnsi="Calibri" w:cs="Calibri"/>
          <w:b/>
          <w:bCs/>
          <w:color w:val="4F81BD"/>
          <w:sz w:val="26"/>
          <w:szCs w:val="32"/>
          <w:lang w:val="en"/>
        </w:rPr>
      </w:pPr>
      <w:r w:rsidRPr="006514F8">
        <w:rPr>
          <w:rFonts w:ascii="Calibri" w:eastAsia="Times New Roman" w:hAnsi="Calibri" w:cs="Calibri"/>
          <w:b/>
          <w:bCs/>
          <w:color w:val="4F81BD"/>
          <w:sz w:val="26"/>
          <w:szCs w:val="32"/>
          <w:lang w:val="en"/>
        </w:rPr>
        <w:t>Case Study 1</w:t>
      </w:r>
    </w:p>
    <w:p w14:paraId="2AB6F352" w14:textId="1B7EB89A" w:rsidR="00D0772C" w:rsidRPr="006514F8" w:rsidRDefault="00D0772C" w:rsidP="00D0772C">
      <w:pPr>
        <w:rPr>
          <w:rFonts w:cstheme="minorHAnsi"/>
          <w:color w:val="000000"/>
          <w:sz w:val="22"/>
          <w:szCs w:val="22"/>
        </w:rPr>
      </w:pPr>
      <w:r w:rsidRPr="006514F8">
        <w:rPr>
          <w:rFonts w:cstheme="minorHAnsi"/>
          <w:color w:val="000000"/>
          <w:sz w:val="22"/>
          <w:szCs w:val="22"/>
        </w:rPr>
        <w:t xml:space="preserve">It seemed to Camila that she </w:t>
      </w:r>
      <w:r w:rsidR="00ED2DA7">
        <w:rPr>
          <w:rFonts w:cstheme="minorHAnsi"/>
          <w:color w:val="000000"/>
          <w:sz w:val="22"/>
          <w:szCs w:val="22"/>
        </w:rPr>
        <w:t xml:space="preserve">had </w:t>
      </w:r>
      <w:r w:rsidRPr="006514F8">
        <w:rPr>
          <w:rFonts w:cstheme="minorHAnsi"/>
          <w:color w:val="000000"/>
          <w:sz w:val="22"/>
          <w:szCs w:val="22"/>
        </w:rPr>
        <w:t xml:space="preserve">learned dozens of special tests for each extremity and joint during her upper and lower extremity examination classes in her athletic training program. She is now completing her final clinical experience with an orthopedic surgeon and </w:t>
      </w:r>
      <w:r w:rsidR="00ED2DA7">
        <w:rPr>
          <w:rFonts w:cstheme="minorHAnsi"/>
          <w:color w:val="000000"/>
          <w:sz w:val="22"/>
          <w:szCs w:val="22"/>
        </w:rPr>
        <w:t>wonders</w:t>
      </w:r>
      <w:r w:rsidRPr="006514F8">
        <w:rPr>
          <w:rFonts w:cstheme="minorHAnsi"/>
          <w:color w:val="000000"/>
          <w:sz w:val="22"/>
          <w:szCs w:val="22"/>
        </w:rPr>
        <w:t xml:space="preserve"> why he seems to use only a few special tests instead of the many that she learned. She decide</w:t>
      </w:r>
      <w:r w:rsidR="00ED2DA7">
        <w:rPr>
          <w:rFonts w:cstheme="minorHAnsi"/>
          <w:color w:val="000000"/>
          <w:sz w:val="22"/>
          <w:szCs w:val="22"/>
        </w:rPr>
        <w:t>d</w:t>
      </w:r>
      <w:r w:rsidRPr="006514F8">
        <w:rPr>
          <w:rFonts w:cstheme="minorHAnsi"/>
          <w:color w:val="000000"/>
          <w:sz w:val="22"/>
          <w:szCs w:val="22"/>
        </w:rPr>
        <w:t xml:space="preserve"> to ask the doctor how he chooses the special tests he uses. The doctor replied that the literature states</w:t>
      </w:r>
      <w:r w:rsidR="00ED2DA7">
        <w:rPr>
          <w:rFonts w:cstheme="minorHAnsi"/>
          <w:color w:val="000000"/>
          <w:sz w:val="22"/>
          <w:szCs w:val="22"/>
        </w:rPr>
        <w:t>,</w:t>
      </w:r>
      <w:r w:rsidRPr="006514F8">
        <w:rPr>
          <w:rFonts w:cstheme="minorHAnsi"/>
          <w:color w:val="000000"/>
          <w:sz w:val="22"/>
          <w:szCs w:val="22"/>
        </w:rPr>
        <w:t xml:space="preserve"> and his experience has shown</w:t>
      </w:r>
      <w:r w:rsidR="00ED2DA7">
        <w:rPr>
          <w:rFonts w:cstheme="minorHAnsi"/>
          <w:color w:val="000000"/>
          <w:sz w:val="22"/>
          <w:szCs w:val="22"/>
        </w:rPr>
        <w:t>,</w:t>
      </w:r>
      <w:r w:rsidRPr="006514F8">
        <w:rPr>
          <w:rFonts w:cstheme="minorHAnsi"/>
          <w:color w:val="000000"/>
          <w:sz w:val="22"/>
          <w:szCs w:val="22"/>
        </w:rPr>
        <w:t xml:space="preserve"> that tests have both sensitivity and specificity to a particular condition. He decide</w:t>
      </w:r>
      <w:r w:rsidR="00ED2DA7">
        <w:rPr>
          <w:rFonts w:cstheme="minorHAnsi"/>
          <w:color w:val="000000"/>
          <w:sz w:val="22"/>
          <w:szCs w:val="22"/>
        </w:rPr>
        <w:t>d</w:t>
      </w:r>
      <w:r w:rsidRPr="006514F8">
        <w:rPr>
          <w:rFonts w:cstheme="minorHAnsi"/>
          <w:color w:val="000000"/>
          <w:sz w:val="22"/>
          <w:szCs w:val="22"/>
        </w:rPr>
        <w:t xml:space="preserve"> to use this as a learning opportunity for Camila.</w:t>
      </w:r>
    </w:p>
    <w:p w14:paraId="1E58D7FC" w14:textId="77777777" w:rsidR="00FD3C96" w:rsidRDefault="00FD3C96" w:rsidP="00D0772C">
      <w:pPr>
        <w:rPr>
          <w:rFonts w:cstheme="minorHAnsi"/>
          <w:color w:val="000000"/>
          <w:sz w:val="22"/>
          <w:szCs w:val="22"/>
        </w:rPr>
      </w:pPr>
    </w:p>
    <w:p w14:paraId="04C17739" w14:textId="77777777" w:rsidR="007812F4" w:rsidRPr="001B60F7" w:rsidRDefault="007812F4" w:rsidP="007812F4">
      <w:pPr>
        <w:spacing w:before="200" w:after="200"/>
        <w:rPr>
          <w:rFonts w:ascii="Calibri" w:eastAsia="Times New Roman" w:hAnsi="Calibri" w:cs="Calibri"/>
          <w:b/>
          <w:bCs/>
          <w:color w:val="4F81BD"/>
          <w:lang w:val="en"/>
        </w:rPr>
      </w:pPr>
      <w:r w:rsidRPr="001B60F7">
        <w:rPr>
          <w:rFonts w:ascii="Calibri" w:eastAsia="Times New Roman" w:hAnsi="Calibri" w:cs="Calibri"/>
          <w:b/>
          <w:bCs/>
          <w:color w:val="4F81BD"/>
          <w:lang w:val="en"/>
        </w:rPr>
        <w:t>Discussion Questions:</w:t>
      </w:r>
    </w:p>
    <w:p w14:paraId="1CC6769F" w14:textId="77777777" w:rsidR="007812F4" w:rsidRDefault="007812F4" w:rsidP="00D0772C">
      <w:pPr>
        <w:rPr>
          <w:rFonts w:cstheme="minorHAnsi"/>
          <w:color w:val="000000"/>
          <w:sz w:val="22"/>
          <w:szCs w:val="22"/>
        </w:rPr>
      </w:pPr>
    </w:p>
    <w:p w14:paraId="143FCE49" w14:textId="7030E1F1" w:rsidR="00D0772C" w:rsidRPr="006514F8" w:rsidRDefault="00D0772C" w:rsidP="00D0772C">
      <w:pPr>
        <w:rPr>
          <w:rFonts w:cstheme="minorHAnsi"/>
          <w:color w:val="000000"/>
          <w:sz w:val="22"/>
          <w:szCs w:val="22"/>
        </w:rPr>
      </w:pPr>
      <w:r w:rsidRPr="006514F8">
        <w:rPr>
          <w:rFonts w:cstheme="minorHAnsi"/>
          <w:color w:val="000000"/>
          <w:sz w:val="22"/>
          <w:szCs w:val="22"/>
        </w:rPr>
        <w:t>1. He asks Camila to find out what sensitivity and specificity mean in relation to special tests and specific injuries. Can you help Camila with her answers?</w:t>
      </w:r>
    </w:p>
    <w:p w14:paraId="6ED9945E" w14:textId="487BD7D7" w:rsidR="00D0772C" w:rsidRPr="006514F8" w:rsidRDefault="00D0772C" w:rsidP="00D0772C">
      <w:pPr>
        <w:rPr>
          <w:rFonts w:cstheme="minorHAnsi"/>
          <w:color w:val="000000"/>
          <w:sz w:val="22"/>
          <w:szCs w:val="22"/>
        </w:rPr>
      </w:pPr>
    </w:p>
    <w:p w14:paraId="52143D5A" w14:textId="6D829543" w:rsidR="00067C95" w:rsidRPr="006514F8" w:rsidRDefault="00067C95" w:rsidP="00D0772C">
      <w:pPr>
        <w:rPr>
          <w:rFonts w:cstheme="minorHAnsi"/>
          <w:color w:val="000000"/>
          <w:sz w:val="22"/>
          <w:szCs w:val="22"/>
        </w:rPr>
      </w:pPr>
    </w:p>
    <w:p w14:paraId="45A516F0" w14:textId="77777777" w:rsidR="00067C95" w:rsidRPr="006514F8" w:rsidRDefault="00067C95" w:rsidP="00D0772C">
      <w:pPr>
        <w:rPr>
          <w:rFonts w:cstheme="minorHAnsi"/>
          <w:color w:val="000000"/>
          <w:sz w:val="22"/>
          <w:szCs w:val="22"/>
        </w:rPr>
      </w:pPr>
    </w:p>
    <w:p w14:paraId="410B768D" w14:textId="03CA1F94" w:rsidR="00D0772C" w:rsidRPr="006514F8" w:rsidRDefault="00D0772C" w:rsidP="00D0772C">
      <w:pPr>
        <w:rPr>
          <w:rFonts w:cstheme="minorHAnsi"/>
          <w:color w:val="000000"/>
          <w:sz w:val="22"/>
          <w:szCs w:val="22"/>
        </w:rPr>
      </w:pPr>
      <w:r w:rsidRPr="006514F8">
        <w:rPr>
          <w:rFonts w:cstheme="minorHAnsi"/>
          <w:color w:val="000000"/>
          <w:sz w:val="22"/>
          <w:szCs w:val="22"/>
        </w:rPr>
        <w:t xml:space="preserve">2. The physician indicates that the Lachman test for anterior cruciate ligament laxity has both a strong sensitivity and </w:t>
      </w:r>
      <w:r w:rsidR="00ED2DA7">
        <w:rPr>
          <w:rFonts w:cstheme="minorHAnsi"/>
          <w:color w:val="000000"/>
          <w:sz w:val="22"/>
          <w:szCs w:val="22"/>
        </w:rPr>
        <w:t xml:space="preserve">a </w:t>
      </w:r>
      <w:r w:rsidRPr="006514F8">
        <w:rPr>
          <w:rFonts w:cstheme="minorHAnsi"/>
          <w:color w:val="000000"/>
          <w:sz w:val="22"/>
          <w:szCs w:val="22"/>
        </w:rPr>
        <w:t>strong specificity rating. What can you conclude from that statement?</w:t>
      </w:r>
    </w:p>
    <w:p w14:paraId="6FCFC9A0" w14:textId="696DC8BB" w:rsidR="00D0772C" w:rsidRPr="006514F8" w:rsidRDefault="00D0772C" w:rsidP="00D0772C">
      <w:pPr>
        <w:rPr>
          <w:rFonts w:cstheme="minorHAnsi"/>
          <w:color w:val="000000"/>
          <w:sz w:val="22"/>
          <w:szCs w:val="22"/>
        </w:rPr>
      </w:pPr>
    </w:p>
    <w:p w14:paraId="33BA9C14" w14:textId="1902858F" w:rsidR="00067C95" w:rsidRPr="006514F8" w:rsidRDefault="00067C95" w:rsidP="00D0772C">
      <w:pPr>
        <w:rPr>
          <w:rFonts w:cstheme="minorHAnsi"/>
          <w:color w:val="000000"/>
          <w:sz w:val="22"/>
          <w:szCs w:val="22"/>
        </w:rPr>
      </w:pPr>
    </w:p>
    <w:p w14:paraId="10CA6DB5" w14:textId="77777777" w:rsidR="00067C95" w:rsidRPr="006514F8" w:rsidRDefault="00067C95" w:rsidP="00D0772C">
      <w:pPr>
        <w:rPr>
          <w:rFonts w:cstheme="minorHAnsi"/>
          <w:color w:val="000000"/>
          <w:sz w:val="22"/>
          <w:szCs w:val="22"/>
        </w:rPr>
      </w:pPr>
    </w:p>
    <w:p w14:paraId="5DECA6BF" w14:textId="17DEA1E2" w:rsidR="00D0772C" w:rsidRPr="006514F8" w:rsidRDefault="00D0772C" w:rsidP="00D0772C">
      <w:pPr>
        <w:rPr>
          <w:rFonts w:cstheme="minorHAnsi"/>
          <w:color w:val="000000"/>
          <w:sz w:val="22"/>
          <w:szCs w:val="22"/>
        </w:rPr>
      </w:pPr>
      <w:r w:rsidRPr="006514F8">
        <w:rPr>
          <w:rFonts w:cstheme="minorHAnsi"/>
          <w:color w:val="000000"/>
          <w:sz w:val="22"/>
          <w:szCs w:val="22"/>
        </w:rPr>
        <w:t xml:space="preserve">3. The physician also tells Camila that the pivot shift test for </w:t>
      </w:r>
      <w:r w:rsidR="00ED2DA7" w:rsidRPr="006514F8">
        <w:rPr>
          <w:rFonts w:cstheme="minorHAnsi"/>
          <w:color w:val="000000"/>
          <w:sz w:val="22"/>
          <w:szCs w:val="22"/>
        </w:rPr>
        <w:t>anter</w:t>
      </w:r>
      <w:r w:rsidR="00ED2DA7">
        <w:rPr>
          <w:rFonts w:cstheme="minorHAnsi"/>
          <w:color w:val="000000"/>
          <w:sz w:val="22"/>
          <w:szCs w:val="22"/>
        </w:rPr>
        <w:t>o</w:t>
      </w:r>
      <w:r w:rsidRPr="006514F8">
        <w:rPr>
          <w:rFonts w:cstheme="minorHAnsi"/>
          <w:color w:val="000000"/>
          <w:sz w:val="22"/>
          <w:szCs w:val="22"/>
        </w:rPr>
        <w:t>lateral knee instability has a moderate sensitivity and a strong specificity. What can be concluded from this statement?</w:t>
      </w:r>
    </w:p>
    <w:p w14:paraId="5AC5D217" w14:textId="40DF796B" w:rsidR="00D0772C" w:rsidRPr="006514F8" w:rsidRDefault="00D0772C" w:rsidP="00D0772C">
      <w:pPr>
        <w:rPr>
          <w:rFonts w:cstheme="minorHAnsi"/>
          <w:color w:val="000000"/>
          <w:sz w:val="22"/>
          <w:szCs w:val="22"/>
        </w:rPr>
      </w:pPr>
    </w:p>
    <w:p w14:paraId="5841CE58" w14:textId="77777777" w:rsidR="00067C95" w:rsidRPr="006514F8" w:rsidRDefault="00067C95" w:rsidP="00D0772C">
      <w:pPr>
        <w:rPr>
          <w:rFonts w:cstheme="minorHAnsi"/>
          <w:color w:val="000000"/>
          <w:sz w:val="22"/>
          <w:szCs w:val="22"/>
        </w:rPr>
      </w:pPr>
    </w:p>
    <w:p w14:paraId="6AB6DD48" w14:textId="77777777" w:rsidR="00D0772C" w:rsidRPr="006514F8" w:rsidRDefault="00D0772C" w:rsidP="00D0772C">
      <w:pPr>
        <w:rPr>
          <w:rFonts w:cstheme="minorHAnsi"/>
          <w:b/>
          <w:bCs/>
          <w:color w:val="000000"/>
          <w:sz w:val="22"/>
          <w:szCs w:val="22"/>
        </w:rPr>
      </w:pPr>
    </w:p>
    <w:p w14:paraId="75D46CCF" w14:textId="732C6C31" w:rsidR="00244679" w:rsidRDefault="00D0772C" w:rsidP="00D0772C">
      <w:pPr>
        <w:pBdr>
          <w:top w:val="nil"/>
          <w:left w:val="nil"/>
          <w:bottom w:val="nil"/>
          <w:right w:val="nil"/>
          <w:between w:val="nil"/>
        </w:pBdr>
        <w:rPr>
          <w:rFonts w:cstheme="minorHAnsi"/>
          <w:color w:val="000000"/>
          <w:sz w:val="22"/>
          <w:szCs w:val="22"/>
        </w:rPr>
      </w:pPr>
      <w:r w:rsidRPr="006514F8">
        <w:rPr>
          <w:rFonts w:cstheme="minorHAnsi"/>
          <w:color w:val="000000"/>
          <w:sz w:val="22"/>
          <w:szCs w:val="22"/>
        </w:rPr>
        <w:t xml:space="preserve">4. Which of the </w:t>
      </w:r>
      <w:r w:rsidR="00ED2DA7">
        <w:rPr>
          <w:rFonts w:cstheme="minorHAnsi"/>
          <w:color w:val="000000"/>
          <w:sz w:val="22"/>
          <w:szCs w:val="22"/>
        </w:rPr>
        <w:t>two</w:t>
      </w:r>
      <w:r w:rsidRPr="006514F8">
        <w:rPr>
          <w:rFonts w:cstheme="minorHAnsi"/>
          <w:color w:val="000000"/>
          <w:sz w:val="22"/>
          <w:szCs w:val="22"/>
        </w:rPr>
        <w:t xml:space="preserve"> tests mentioned above would have the higher positive predictive value?</w:t>
      </w:r>
    </w:p>
    <w:p w14:paraId="26A8B6EB" w14:textId="5BAC2355" w:rsidR="00D0772C" w:rsidRPr="006514F8" w:rsidRDefault="00D0772C" w:rsidP="00D0772C">
      <w:pPr>
        <w:rPr>
          <w:rFonts w:cstheme="minorHAnsi"/>
          <w:color w:val="000000"/>
          <w:sz w:val="22"/>
          <w:szCs w:val="22"/>
        </w:rPr>
      </w:pPr>
    </w:p>
    <w:p w14:paraId="64309470" w14:textId="77777777" w:rsidR="00067C95" w:rsidRPr="006514F8" w:rsidRDefault="00067C95" w:rsidP="00D0772C">
      <w:pPr>
        <w:rPr>
          <w:rFonts w:cstheme="minorHAnsi"/>
          <w:color w:val="000000"/>
          <w:sz w:val="22"/>
          <w:szCs w:val="22"/>
        </w:rPr>
      </w:pPr>
    </w:p>
    <w:p w14:paraId="0B1AAE67" w14:textId="77777777" w:rsidR="00D0772C" w:rsidRPr="006514F8" w:rsidRDefault="00D0772C" w:rsidP="00D0772C">
      <w:pPr>
        <w:rPr>
          <w:rFonts w:cstheme="minorHAnsi"/>
          <w:color w:val="000000"/>
          <w:sz w:val="22"/>
          <w:szCs w:val="22"/>
        </w:rPr>
      </w:pPr>
    </w:p>
    <w:p w14:paraId="29D2D02F" w14:textId="64C505B0" w:rsidR="006A1DBF" w:rsidRDefault="00D0772C">
      <w:pPr>
        <w:rPr>
          <w:rFonts w:cstheme="minorHAnsi"/>
          <w:color w:val="000000"/>
          <w:sz w:val="22"/>
          <w:szCs w:val="22"/>
        </w:rPr>
      </w:pPr>
      <w:r w:rsidRPr="006514F8">
        <w:rPr>
          <w:rFonts w:cstheme="minorHAnsi"/>
          <w:color w:val="000000"/>
          <w:sz w:val="22"/>
          <w:szCs w:val="22"/>
        </w:rPr>
        <w:t>5. If a particular diagnostic test had a positive predictive value of 20%, what would that mean?</w:t>
      </w:r>
    </w:p>
    <w:p w14:paraId="45F441C3" w14:textId="77777777" w:rsidR="0099413C" w:rsidRDefault="0099413C">
      <w:pPr>
        <w:rPr>
          <w:rFonts w:cstheme="minorHAnsi"/>
          <w:color w:val="000000"/>
          <w:sz w:val="22"/>
          <w:szCs w:val="22"/>
        </w:rPr>
      </w:pPr>
    </w:p>
    <w:p w14:paraId="79ED8037" w14:textId="77777777" w:rsidR="0099413C" w:rsidRPr="006514F8" w:rsidRDefault="0099413C">
      <w:pPr>
        <w:rPr>
          <w:rFonts w:cstheme="minorHAnsi"/>
          <w:sz w:val="22"/>
          <w:szCs w:val="22"/>
        </w:rPr>
      </w:pPr>
    </w:p>
    <w:sectPr w:rsidR="0099413C" w:rsidRPr="006514F8" w:rsidSect="004A13A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7CA0" w14:textId="77777777" w:rsidR="00E51D28" w:rsidRDefault="00E51D28" w:rsidP="00067C95">
      <w:r>
        <w:separator/>
      </w:r>
    </w:p>
  </w:endnote>
  <w:endnote w:type="continuationSeparator" w:id="0">
    <w:p w14:paraId="3D462967" w14:textId="77777777" w:rsidR="00E51D28" w:rsidRDefault="00E51D28" w:rsidP="00067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6519" w14:textId="77777777" w:rsidR="003229BD" w:rsidRDefault="003229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0111" w14:textId="405E3D26" w:rsidR="00067C95" w:rsidRDefault="003229BD">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E248" w14:textId="77777777" w:rsidR="003229BD" w:rsidRDefault="00322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4876" w14:textId="77777777" w:rsidR="00E51D28" w:rsidRDefault="00E51D28" w:rsidP="00067C95">
      <w:r>
        <w:separator/>
      </w:r>
    </w:p>
  </w:footnote>
  <w:footnote w:type="continuationSeparator" w:id="0">
    <w:p w14:paraId="151B1C75" w14:textId="77777777" w:rsidR="00E51D28" w:rsidRDefault="00E51D28" w:rsidP="00067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6E11" w14:textId="77777777" w:rsidR="003229BD" w:rsidRDefault="003229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AA6A" w14:textId="77777777" w:rsidR="003229BD" w:rsidRDefault="003229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912D" w14:textId="77777777" w:rsidR="003229BD" w:rsidRDefault="003229BD">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2C"/>
    <w:rsid w:val="0004361E"/>
    <w:rsid w:val="000617CC"/>
    <w:rsid w:val="00067C95"/>
    <w:rsid w:val="00152BBA"/>
    <w:rsid w:val="001928FC"/>
    <w:rsid w:val="001F08EF"/>
    <w:rsid w:val="00226B0F"/>
    <w:rsid w:val="00244679"/>
    <w:rsid w:val="002848EC"/>
    <w:rsid w:val="002E3520"/>
    <w:rsid w:val="003229BD"/>
    <w:rsid w:val="00337521"/>
    <w:rsid w:val="003641DB"/>
    <w:rsid w:val="003674C8"/>
    <w:rsid w:val="00375A78"/>
    <w:rsid w:val="004A11CD"/>
    <w:rsid w:val="004B13D3"/>
    <w:rsid w:val="006514F8"/>
    <w:rsid w:val="0067531C"/>
    <w:rsid w:val="006A1DBF"/>
    <w:rsid w:val="006C05D3"/>
    <w:rsid w:val="007812F4"/>
    <w:rsid w:val="007F36F7"/>
    <w:rsid w:val="00846174"/>
    <w:rsid w:val="008825F0"/>
    <w:rsid w:val="008B7493"/>
    <w:rsid w:val="0099413C"/>
    <w:rsid w:val="00A07450"/>
    <w:rsid w:val="00A76CF2"/>
    <w:rsid w:val="00BE426A"/>
    <w:rsid w:val="00D064E4"/>
    <w:rsid w:val="00D0772C"/>
    <w:rsid w:val="00D32B92"/>
    <w:rsid w:val="00DC68B9"/>
    <w:rsid w:val="00E02BD7"/>
    <w:rsid w:val="00E51D28"/>
    <w:rsid w:val="00ED2DA7"/>
    <w:rsid w:val="00ED79E7"/>
    <w:rsid w:val="00EE4AFF"/>
    <w:rsid w:val="00EE6924"/>
    <w:rsid w:val="00F971AB"/>
    <w:rsid w:val="00FB3565"/>
    <w:rsid w:val="00FD3C96"/>
    <w:rsid w:val="00FE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353E"/>
  <w15:chartTrackingRefBased/>
  <w15:docId w15:val="{18009D1F-63B9-4ACF-A2E1-6E5E7A27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72C"/>
    <w:pPr>
      <w:spacing w:after="0" w:line="240" w:lineRule="auto"/>
    </w:pPr>
    <w:rPr>
      <w:sz w:val="24"/>
      <w:szCs w:val="24"/>
    </w:rPr>
  </w:style>
  <w:style w:type="paragraph" w:styleId="Heading1">
    <w:name w:val="heading 1"/>
    <w:basedOn w:val="Normal"/>
    <w:next w:val="Normal"/>
    <w:link w:val="Heading1Char"/>
    <w:uiPriority w:val="9"/>
    <w:qFormat/>
    <w:rsid w:val="00067C9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9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67C95"/>
    <w:pPr>
      <w:tabs>
        <w:tab w:val="center" w:pos="4680"/>
        <w:tab w:val="right" w:pos="9360"/>
      </w:tabs>
    </w:pPr>
  </w:style>
  <w:style w:type="character" w:customStyle="1" w:styleId="HeaderChar">
    <w:name w:val="Header Char"/>
    <w:basedOn w:val="DefaultParagraphFont"/>
    <w:link w:val="Header"/>
    <w:uiPriority w:val="99"/>
    <w:rsid w:val="00067C95"/>
    <w:rPr>
      <w:sz w:val="24"/>
      <w:szCs w:val="24"/>
    </w:rPr>
  </w:style>
  <w:style w:type="paragraph" w:styleId="Footer">
    <w:name w:val="footer"/>
    <w:basedOn w:val="Normal"/>
    <w:link w:val="FooterChar"/>
    <w:uiPriority w:val="99"/>
    <w:unhideWhenUsed/>
    <w:rsid w:val="00067C95"/>
    <w:pPr>
      <w:tabs>
        <w:tab w:val="center" w:pos="4680"/>
        <w:tab w:val="right" w:pos="9360"/>
      </w:tabs>
    </w:pPr>
  </w:style>
  <w:style w:type="character" w:customStyle="1" w:styleId="FooterChar">
    <w:name w:val="Footer Char"/>
    <w:basedOn w:val="DefaultParagraphFont"/>
    <w:link w:val="Footer"/>
    <w:uiPriority w:val="99"/>
    <w:rsid w:val="00067C95"/>
    <w:rPr>
      <w:sz w:val="24"/>
      <w:szCs w:val="24"/>
    </w:rPr>
  </w:style>
  <w:style w:type="paragraph" w:styleId="Revision">
    <w:name w:val="Revision"/>
    <w:hidden/>
    <w:uiPriority w:val="99"/>
    <w:semiHidden/>
    <w:rsid w:val="006A1DBF"/>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613B6243-7711-4AC3-A285-EED62F331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71638-CE5B-41CF-B9DF-2D852BE8DD3A}">
  <ds:schemaRefs>
    <ds:schemaRef ds:uri="http://schemas.microsoft.com/sharepoint/v3/contenttype/forms"/>
  </ds:schemaRefs>
</ds:datastoreItem>
</file>

<file path=customXml/itemProps3.xml><?xml version="1.0" encoding="utf-8"?>
<ds:datastoreItem xmlns:ds="http://schemas.openxmlformats.org/officeDocument/2006/customXml" ds:itemID="{0878DD12-4295-4A0D-9779-5736897D8517}">
  <ds:schemaRefs>
    <ds:schemaRef ds:uri="http://schemas.openxmlformats.org/officeDocument/2006/bibliography"/>
  </ds:schemaRefs>
</ds:datastoreItem>
</file>

<file path=customXml/itemProps4.xml><?xml version="1.0" encoding="utf-8"?>
<ds:datastoreItem xmlns:ds="http://schemas.openxmlformats.org/officeDocument/2006/customXml" ds:itemID="{CDA0FDF4-28B3-4054-8EC6-684EAEEBF7EB}">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14</cp:revision>
  <dcterms:created xsi:type="dcterms:W3CDTF">2021-01-06T15:16:00Z</dcterms:created>
  <dcterms:modified xsi:type="dcterms:W3CDTF">2026-10-02T03:31:00Z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