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6795" w14:textId="77777777" w:rsidR="00F45176" w:rsidRPr="00B20ED3" w:rsidRDefault="00F45176" w:rsidP="00F4517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E167DFE" w14:textId="77777777" w:rsidR="00F45176" w:rsidRPr="00B20ED3" w:rsidRDefault="00F45176" w:rsidP="00F4517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6FEC6252" w14:textId="77777777" w:rsidR="00F45176" w:rsidRPr="00B20ED3" w:rsidRDefault="00F45176" w:rsidP="00F4517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5A84D71A" w14:textId="77777777" w:rsidR="00F45176" w:rsidRPr="00B20ED3" w:rsidRDefault="00F45176" w:rsidP="00F45176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59"/>
        <w:gridCol w:w="1134"/>
        <w:gridCol w:w="1057"/>
      </w:tblGrid>
      <w:tr w:rsidR="00F45176" w:rsidRPr="00B20ED3" w14:paraId="5C893FE0" w14:textId="77777777" w:rsidTr="00F965A2">
        <w:tc>
          <w:tcPr>
            <w:tcW w:w="7159" w:type="dxa"/>
            <w:shd w:val="clear" w:color="auto" w:fill="D9E2F3" w:themeFill="accent1" w:themeFillTint="33"/>
          </w:tcPr>
          <w:p w14:paraId="353CEF44" w14:textId="77777777" w:rsidR="00F45176" w:rsidRPr="00B20ED3" w:rsidRDefault="00F4517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Fitting a Standard Football Helmet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DB3CFFA" w14:textId="77777777" w:rsidR="00F45176" w:rsidRPr="00B20ED3" w:rsidRDefault="00F4517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57" w:type="dxa"/>
            <w:shd w:val="clear" w:color="auto" w:fill="D9E2F3" w:themeFill="accent1" w:themeFillTint="33"/>
          </w:tcPr>
          <w:p w14:paraId="763EA693" w14:textId="77777777" w:rsidR="00F45176" w:rsidRPr="00B20ED3" w:rsidRDefault="00F4517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F45176" w:rsidRPr="00B20ED3" w14:paraId="77DCE66F" w14:textId="77777777" w:rsidTr="00F965A2">
        <w:tc>
          <w:tcPr>
            <w:tcW w:w="7159" w:type="dxa"/>
          </w:tcPr>
          <w:p w14:paraId="18645290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B20ED3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 xml:space="preserve">Informs the patient of the assessment </w:t>
            </w:r>
            <w:r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 xml:space="preserve">and </w:t>
            </w:r>
            <w:r w:rsidRPr="00B20ED3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fitting and its importance</w:t>
            </w:r>
            <w:r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5BC01E26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74518EB7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2F3CA8A0" w14:textId="77777777" w:rsidTr="00F965A2">
        <w:tc>
          <w:tcPr>
            <w:tcW w:w="7159" w:type="dxa"/>
          </w:tcPr>
          <w:p w14:paraId="70811626" w14:textId="45FAF554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Wets the patient’s hair prior to fitting</w:t>
            </w:r>
            <w:r w:rsidR="00A36419">
              <w:rPr>
                <w:rFonts w:asciiTheme="minorHAnsi" w:hAnsiTheme="minorHAnsi"/>
                <w:sz w:val="22"/>
                <w:szCs w:val="22"/>
              </w:rPr>
              <w:t xml:space="preserve"> (optional, but recommended)</w:t>
            </w:r>
          </w:p>
        </w:tc>
        <w:tc>
          <w:tcPr>
            <w:tcW w:w="1134" w:type="dxa"/>
          </w:tcPr>
          <w:p w14:paraId="233BAA51" w14:textId="47A2673D" w:rsidR="00F45176" w:rsidRPr="00B20ED3" w:rsidRDefault="00A3641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057" w:type="dxa"/>
          </w:tcPr>
          <w:p w14:paraId="4301984D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62F00F9B" w14:textId="77777777" w:rsidTr="00F965A2">
        <w:tc>
          <w:tcPr>
            <w:tcW w:w="7159" w:type="dxa"/>
          </w:tcPr>
          <w:p w14:paraId="451DD61F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Measures the circumference of the patient’s head 1 in. (2.5 cm) above the eyebrows with a cloth measuring tape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24AC2E7E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7C805955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6E966225" w14:textId="77777777" w:rsidTr="00F965A2">
        <w:tc>
          <w:tcPr>
            <w:tcW w:w="7159" w:type="dxa"/>
          </w:tcPr>
          <w:p w14:paraId="2E93A5B8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Selects the appropriate size based on the manufacturer’s sizing chart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714959B5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26037B1A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035B6D86" w14:textId="77777777" w:rsidTr="00F965A2">
        <w:tc>
          <w:tcPr>
            <w:tcW w:w="7159" w:type="dxa"/>
          </w:tcPr>
          <w:p w14:paraId="1A400D25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Places the helmet on the patient, inflates any air bladders or liners if applicable, and secures the chinstrap, assuring that the helmet is snug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264506E8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057" w:type="dxa"/>
          </w:tcPr>
          <w:p w14:paraId="4126AA2E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2B4B4D16" w14:textId="77777777" w:rsidTr="00F965A2">
        <w:tc>
          <w:tcPr>
            <w:tcW w:w="7159" w:type="dxa"/>
          </w:tcPr>
          <w:p w14:paraId="658553BE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Measures that the forehead pad is 1 in</w:t>
            </w:r>
            <w:r>
              <w:rPr>
                <w:rFonts w:asciiTheme="minorHAnsi" w:hAnsiTheme="minorHAnsi"/>
                <w:sz w:val="22"/>
                <w:szCs w:val="22"/>
              </w:rPr>
              <w:t>. (2.5 cm)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above the patient’s eyebrows and adjusts the air as needed.</w:t>
            </w:r>
          </w:p>
        </w:tc>
        <w:tc>
          <w:tcPr>
            <w:tcW w:w="1134" w:type="dxa"/>
          </w:tcPr>
          <w:p w14:paraId="46EA845A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2DE452DA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56E6AB74" w14:textId="77777777" w:rsidTr="00F965A2">
        <w:tc>
          <w:tcPr>
            <w:tcW w:w="7159" w:type="dxa"/>
          </w:tcPr>
          <w:p w14:paraId="02D9214F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Ensures that the jaw pads sit snugly against the patient’s face and adjusts them as needed.</w:t>
            </w:r>
          </w:p>
        </w:tc>
        <w:tc>
          <w:tcPr>
            <w:tcW w:w="1134" w:type="dxa"/>
          </w:tcPr>
          <w:p w14:paraId="5EDF7EC8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3F0FA982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3DAB009F" w14:textId="77777777" w:rsidTr="00F965A2">
        <w:tc>
          <w:tcPr>
            <w:tcW w:w="7159" w:type="dxa"/>
          </w:tcPr>
          <w:p w14:paraId="6A4C6910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Ensures that the ear holes on the helmet align with the patient’s ears and the base of the skull is covered in the back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1067888C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57" w:type="dxa"/>
          </w:tcPr>
          <w:p w14:paraId="6EEE0E64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724A1689" w14:textId="77777777" w:rsidTr="00F965A2">
        <w:tc>
          <w:tcPr>
            <w:tcW w:w="7159" w:type="dxa"/>
          </w:tcPr>
          <w:p w14:paraId="6443BBFC" w14:textId="421808AF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9. Measures that the face mask is </w:t>
            </w:r>
            <w:r w:rsidR="00432B66">
              <w:rPr>
                <w:rFonts w:asciiTheme="minorHAnsi" w:hAnsiTheme="minorHAnsi"/>
                <w:sz w:val="22"/>
                <w:szCs w:val="22"/>
              </w:rPr>
              <w:t>three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finger widths from the nose and does not obscure the patient’s vision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158FA5CA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42D7F7CC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27180C2B" w14:textId="77777777" w:rsidTr="00F965A2">
        <w:tc>
          <w:tcPr>
            <w:tcW w:w="7159" w:type="dxa"/>
          </w:tcPr>
          <w:p w14:paraId="1F4F8646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10. Rotates the helmet on the patient’s head to ensure that the patient’s hair, skin, and head move with the helmet as a unit. </w:t>
            </w:r>
          </w:p>
        </w:tc>
        <w:tc>
          <w:tcPr>
            <w:tcW w:w="1134" w:type="dxa"/>
          </w:tcPr>
          <w:p w14:paraId="48DEF2B0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57" w:type="dxa"/>
          </w:tcPr>
          <w:p w14:paraId="2C1119D0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7AA175AD" w14:textId="77777777" w:rsidTr="00F965A2">
        <w:tc>
          <w:tcPr>
            <w:tcW w:w="7159" w:type="dxa"/>
          </w:tcPr>
          <w:p w14:paraId="60978BA9" w14:textId="104ABA10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11. Presses down on the top of the helmet</w:t>
            </w:r>
            <w:r w:rsidR="00432B66">
              <w:rPr>
                <w:rFonts w:asciiTheme="minorHAnsi" w:hAnsiTheme="minorHAnsi"/>
                <w:sz w:val="22"/>
                <w:szCs w:val="22"/>
              </w:rPr>
              <w:t>,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ensuring that the patient feels pressure on the crown of the head, not the brow.</w:t>
            </w:r>
          </w:p>
        </w:tc>
        <w:tc>
          <w:tcPr>
            <w:tcW w:w="1134" w:type="dxa"/>
          </w:tcPr>
          <w:p w14:paraId="30D5BB85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57" w:type="dxa"/>
          </w:tcPr>
          <w:p w14:paraId="1287B117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6C56B99D" w14:textId="77777777" w:rsidTr="00F965A2">
        <w:tc>
          <w:tcPr>
            <w:tcW w:w="7159" w:type="dxa"/>
          </w:tcPr>
          <w:p w14:paraId="1F2C6224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12. Ensures that the chinstrap is centered and snug and adjusts it</w:t>
            </w:r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if ne</w:t>
            </w:r>
            <w:r>
              <w:rPr>
                <w:rFonts w:asciiTheme="minorHAnsi" w:hAnsiTheme="minorHAnsi"/>
                <w:sz w:val="22"/>
                <w:szCs w:val="22"/>
              </w:rPr>
              <w:t>cessary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04BDAEF6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7BEDC976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604A1" w:rsidRPr="00B20ED3" w14:paraId="33E05C88" w14:textId="77777777" w:rsidTr="00F965A2">
        <w:tc>
          <w:tcPr>
            <w:tcW w:w="7159" w:type="dxa"/>
          </w:tcPr>
          <w:p w14:paraId="4204AB6A" w14:textId="4E969DFD" w:rsidR="007604A1" w:rsidRPr="00B20ED3" w:rsidRDefault="007604A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13. Document</w:t>
            </w:r>
            <w:r w:rsidR="00432B66">
              <w:rPr>
                <w:rFonts w:asciiTheme="minorHAnsi" w:hAnsiTheme="minorHAnsi"/>
                <w:sz w:val="22"/>
                <w:szCs w:val="22"/>
              </w:rPr>
              <w:t>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the distribution of the helmet to the athlete</w:t>
            </w:r>
            <w:r w:rsidR="00432B66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34" w:type="dxa"/>
          </w:tcPr>
          <w:p w14:paraId="4830D1E8" w14:textId="76E3C3E6" w:rsidR="007604A1" w:rsidRPr="00B20ED3" w:rsidRDefault="007604A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57" w:type="dxa"/>
          </w:tcPr>
          <w:p w14:paraId="13F1874D" w14:textId="2DEED25E" w:rsidR="007604A1" w:rsidRDefault="007604A1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F45176" w:rsidRPr="00B20ED3" w14:paraId="0CE18ACC" w14:textId="77777777" w:rsidTr="00F965A2">
        <w:tc>
          <w:tcPr>
            <w:tcW w:w="7159" w:type="dxa"/>
          </w:tcPr>
          <w:p w14:paraId="561B9EB7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7CA4B4DC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57" w:type="dxa"/>
          </w:tcPr>
          <w:p w14:paraId="55BB48B7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F45176" w:rsidRPr="00B20ED3" w14:paraId="51C20DDC" w14:textId="77777777" w:rsidTr="00F965A2">
        <w:tc>
          <w:tcPr>
            <w:tcW w:w="7159" w:type="dxa"/>
            <w:vAlign w:val="bottom"/>
          </w:tcPr>
          <w:p w14:paraId="43966051" w14:textId="77777777" w:rsidR="00F45176" w:rsidRPr="00B20ED3" w:rsidRDefault="00F45176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34" w:type="dxa"/>
          </w:tcPr>
          <w:p w14:paraId="7AF9E3B5" w14:textId="3C5F7331" w:rsidR="00F45176" w:rsidRPr="00B20ED3" w:rsidRDefault="00F45176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</w:t>
            </w:r>
            <w:r w:rsidR="007604A1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1057" w:type="dxa"/>
          </w:tcPr>
          <w:p w14:paraId="5FA18040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F45176" w:rsidRPr="00B20ED3" w14:paraId="3A426FC4" w14:textId="77777777" w:rsidTr="00F965A2">
        <w:tc>
          <w:tcPr>
            <w:tcW w:w="7159" w:type="dxa"/>
          </w:tcPr>
          <w:p w14:paraId="1C9A9F5E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72E0A8F2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FBE36EA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F4D712C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8FB675F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57" w:type="dxa"/>
          </w:tcPr>
          <w:p w14:paraId="6FB97ECD" w14:textId="77777777" w:rsidR="00F45176" w:rsidRPr="00B20ED3" w:rsidRDefault="00F4517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0312DA9" w14:textId="77777777" w:rsidR="00100338" w:rsidRDefault="00100338"/>
    <w:sectPr w:rsidR="001003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A761C" w14:textId="77777777" w:rsidR="00881543" w:rsidRDefault="00881543" w:rsidP="00F45176">
      <w:r>
        <w:separator/>
      </w:r>
    </w:p>
  </w:endnote>
  <w:endnote w:type="continuationSeparator" w:id="0">
    <w:p w14:paraId="24779DF9" w14:textId="77777777" w:rsidR="00881543" w:rsidRDefault="00881543" w:rsidP="00F45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3C84" w14:textId="77777777" w:rsidR="00B00B47" w:rsidRDefault="00B00B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DB9C" w14:textId="459554A2" w:rsidR="00F45176" w:rsidRPr="00B00B47" w:rsidRDefault="00B00B47" w:rsidP="00B00B47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212D" w14:textId="77777777" w:rsidR="00B00B47" w:rsidRDefault="00B00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F595" w14:textId="77777777" w:rsidR="00881543" w:rsidRDefault="00881543" w:rsidP="00F45176">
      <w:r>
        <w:separator/>
      </w:r>
    </w:p>
  </w:footnote>
  <w:footnote w:type="continuationSeparator" w:id="0">
    <w:p w14:paraId="524FD1E5" w14:textId="77777777" w:rsidR="00881543" w:rsidRDefault="00881543" w:rsidP="00F45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DAD81" w14:textId="77777777" w:rsidR="00B00B47" w:rsidRDefault="00B00B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E30D2" w14:textId="77777777" w:rsidR="00B00B47" w:rsidRDefault="00B00B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C8BB4" w14:textId="77777777" w:rsidR="00B00B47" w:rsidRDefault="00B00B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76"/>
    <w:rsid w:val="0004361E"/>
    <w:rsid w:val="00045A11"/>
    <w:rsid w:val="000617CC"/>
    <w:rsid w:val="00100338"/>
    <w:rsid w:val="001928FC"/>
    <w:rsid w:val="002848EC"/>
    <w:rsid w:val="002E3520"/>
    <w:rsid w:val="00325502"/>
    <w:rsid w:val="00334C47"/>
    <w:rsid w:val="00375A78"/>
    <w:rsid w:val="0038500F"/>
    <w:rsid w:val="00432B66"/>
    <w:rsid w:val="00457F0D"/>
    <w:rsid w:val="004A11CD"/>
    <w:rsid w:val="004B13D3"/>
    <w:rsid w:val="0067531C"/>
    <w:rsid w:val="006968F8"/>
    <w:rsid w:val="007604A1"/>
    <w:rsid w:val="007A6FF8"/>
    <w:rsid w:val="007D542F"/>
    <w:rsid w:val="007F36F7"/>
    <w:rsid w:val="00846174"/>
    <w:rsid w:val="00881543"/>
    <w:rsid w:val="008B7493"/>
    <w:rsid w:val="008F4CD3"/>
    <w:rsid w:val="009E153D"/>
    <w:rsid w:val="009F521D"/>
    <w:rsid w:val="00A07450"/>
    <w:rsid w:val="00A36419"/>
    <w:rsid w:val="00A76CF2"/>
    <w:rsid w:val="00B00B47"/>
    <w:rsid w:val="00BE426A"/>
    <w:rsid w:val="00C260C1"/>
    <w:rsid w:val="00D03360"/>
    <w:rsid w:val="00D064E4"/>
    <w:rsid w:val="00D63510"/>
    <w:rsid w:val="00DA78F0"/>
    <w:rsid w:val="00DC68B9"/>
    <w:rsid w:val="00E02BD7"/>
    <w:rsid w:val="00EE4AFF"/>
    <w:rsid w:val="00F45176"/>
    <w:rsid w:val="00F965A2"/>
    <w:rsid w:val="00FB4D58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4BE3"/>
  <w15:chartTrackingRefBased/>
  <w15:docId w15:val="{EB641F9F-BC3A-401C-AC0A-F239C418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17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45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176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1003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95EAF574-DD59-4AF0-8C79-5F0F9E1E2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4C7EB2-47D0-405E-BFF2-CA36812D85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091DA-5477-4C88-BD09-85826F0D188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14</cp:revision>
  <dcterms:created xsi:type="dcterms:W3CDTF">2021-01-26T14:19:00Z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