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44291" w14:textId="77777777" w:rsidR="00660108" w:rsidRPr="00B20ED3" w:rsidRDefault="00660108" w:rsidP="00660108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5BEA9F99" w14:textId="77777777" w:rsidR="00660108" w:rsidRPr="00B20ED3" w:rsidRDefault="00660108" w:rsidP="00660108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52F99223" w14:textId="77777777" w:rsidR="00660108" w:rsidRPr="00B20ED3" w:rsidRDefault="00660108" w:rsidP="00660108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4B683596" w14:textId="77777777" w:rsidR="00660108" w:rsidRPr="00B20ED3" w:rsidRDefault="00660108" w:rsidP="00660108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90"/>
        <w:gridCol w:w="1100"/>
        <w:gridCol w:w="1060"/>
      </w:tblGrid>
      <w:tr w:rsidR="00660108" w:rsidRPr="00B20ED3" w14:paraId="1298363A" w14:textId="77777777" w:rsidTr="00462092">
        <w:tc>
          <w:tcPr>
            <w:tcW w:w="7190" w:type="dxa"/>
            <w:shd w:val="clear" w:color="auto" w:fill="D9E2F3" w:themeFill="accent1" w:themeFillTint="33"/>
          </w:tcPr>
          <w:p w14:paraId="77DC9268" w14:textId="5228ACEF" w:rsidR="00660108" w:rsidRPr="00B20ED3" w:rsidRDefault="00AA093C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AA093C">
              <w:rPr>
                <w:rFonts w:asciiTheme="minorHAnsi" w:hAnsiTheme="minorHAnsi"/>
                <w:b/>
                <w:sz w:val="22"/>
                <w:szCs w:val="22"/>
              </w:rPr>
              <w:t xml:space="preserve">Steps for Riddell </w:t>
            </w:r>
            <w:proofErr w:type="spellStart"/>
            <w:r w:rsidRPr="00AA093C">
              <w:rPr>
                <w:rFonts w:asciiTheme="minorHAnsi" w:hAnsiTheme="minorHAnsi"/>
                <w:b/>
                <w:sz w:val="22"/>
                <w:szCs w:val="22"/>
              </w:rPr>
              <w:t>RipKord</w:t>
            </w:r>
            <w:proofErr w:type="spellEnd"/>
            <w:r w:rsidRPr="00AA093C">
              <w:rPr>
                <w:rFonts w:asciiTheme="minorHAnsi" w:hAnsiTheme="minorHAnsi"/>
                <w:b/>
                <w:sz w:val="22"/>
                <w:szCs w:val="22"/>
              </w:rPr>
              <w:t xml:space="preserve"> Shoulder Pad Removal</w:t>
            </w:r>
          </w:p>
        </w:tc>
        <w:tc>
          <w:tcPr>
            <w:tcW w:w="1100" w:type="dxa"/>
            <w:shd w:val="clear" w:color="auto" w:fill="D9E2F3" w:themeFill="accent1" w:themeFillTint="33"/>
          </w:tcPr>
          <w:p w14:paraId="63E99498" w14:textId="77777777" w:rsidR="00660108" w:rsidRPr="00B20ED3" w:rsidRDefault="00660108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s</w:t>
            </w:r>
          </w:p>
        </w:tc>
        <w:tc>
          <w:tcPr>
            <w:tcW w:w="1060" w:type="dxa"/>
            <w:shd w:val="clear" w:color="auto" w:fill="D9E2F3" w:themeFill="accent1" w:themeFillTint="33"/>
          </w:tcPr>
          <w:p w14:paraId="12F66BF4" w14:textId="77777777" w:rsidR="00660108" w:rsidRPr="00B20ED3" w:rsidRDefault="00660108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660108" w:rsidRPr="00B20ED3" w14:paraId="61A09348" w14:textId="77777777" w:rsidTr="00462092">
        <w:tc>
          <w:tcPr>
            <w:tcW w:w="7190" w:type="dxa"/>
          </w:tcPr>
          <w:p w14:paraId="74650697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1. Informs the patient of the process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 </w:t>
            </w:r>
          </w:p>
        </w:tc>
        <w:tc>
          <w:tcPr>
            <w:tcW w:w="1100" w:type="dxa"/>
          </w:tcPr>
          <w:p w14:paraId="62BABF8C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31533EE5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60108" w:rsidRPr="00B20ED3" w14:paraId="195110BE" w14:textId="77777777" w:rsidTr="00462092">
        <w:tc>
          <w:tcPr>
            <w:tcW w:w="7190" w:type="dxa"/>
          </w:tcPr>
          <w:p w14:paraId="683F24EB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 Takes a leadership role and communicates the steps to others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00" w:type="dxa"/>
          </w:tcPr>
          <w:p w14:paraId="59783D90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74DE9041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60108" w:rsidRPr="00B20ED3" w14:paraId="2BC91D20" w14:textId="77777777" w:rsidTr="00462092">
        <w:tc>
          <w:tcPr>
            <w:tcW w:w="7190" w:type="dxa"/>
          </w:tcPr>
          <w:p w14:paraId="55FBF7B4" w14:textId="186F4C8F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3. </w:t>
            </w:r>
            <w:r w:rsidR="003C17AC">
              <w:rPr>
                <w:rFonts w:asciiTheme="minorHAnsi" w:hAnsiTheme="minorHAnsi"/>
                <w:sz w:val="22"/>
                <w:szCs w:val="22"/>
              </w:rPr>
              <w:t>C</w:t>
            </w:r>
            <w:r w:rsidR="003C17AC" w:rsidRPr="003C17AC">
              <w:rPr>
                <w:rFonts w:asciiTheme="minorHAnsi" w:hAnsiTheme="minorHAnsi"/>
                <w:sz w:val="22"/>
                <w:szCs w:val="22"/>
              </w:rPr>
              <w:t xml:space="preserve">uts the jersey and the </w:t>
            </w:r>
            <w:proofErr w:type="spellStart"/>
            <w:r w:rsidR="003C17AC" w:rsidRPr="003C17AC">
              <w:rPr>
                <w:rFonts w:asciiTheme="minorHAnsi" w:hAnsiTheme="minorHAnsi"/>
                <w:sz w:val="22"/>
                <w:szCs w:val="22"/>
              </w:rPr>
              <w:t>RipKord</w:t>
            </w:r>
            <w:proofErr w:type="spellEnd"/>
            <w:r w:rsidR="003C17AC" w:rsidRPr="003C17AC">
              <w:rPr>
                <w:rFonts w:asciiTheme="minorHAnsi" w:hAnsiTheme="minorHAnsi"/>
                <w:sz w:val="22"/>
                <w:szCs w:val="22"/>
              </w:rPr>
              <w:t xml:space="preserve"> after the helmet has been removed</w:t>
            </w:r>
          </w:p>
        </w:tc>
        <w:tc>
          <w:tcPr>
            <w:tcW w:w="1100" w:type="dxa"/>
          </w:tcPr>
          <w:p w14:paraId="3E5A9473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060" w:type="dxa"/>
          </w:tcPr>
          <w:p w14:paraId="33FDD45F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AA093C" w:rsidRPr="00B20ED3" w14:paraId="52E60EAC" w14:textId="77777777" w:rsidTr="00462092">
        <w:tc>
          <w:tcPr>
            <w:tcW w:w="7190" w:type="dxa"/>
          </w:tcPr>
          <w:p w14:paraId="509B6B98" w14:textId="55B39890" w:rsidR="00AA093C" w:rsidRPr="00B20ED3" w:rsidRDefault="00AA093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4. Pull</w:t>
            </w:r>
            <w:r w:rsidR="00023743">
              <w:rPr>
                <w:rFonts w:asciiTheme="minorHAnsi" w:hAnsiTheme="minorHAnsi"/>
                <w:sz w:val="22"/>
                <w:szCs w:val="22"/>
              </w:rPr>
              <w:t>s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the </w:t>
            </w: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RibKord</w:t>
            </w:r>
            <w:proofErr w:type="spellEnd"/>
            <w:r w:rsidR="00023743">
              <w:rPr>
                <w:rFonts w:asciiTheme="minorHAnsi" w:hAnsiTheme="minorHAnsi"/>
                <w:sz w:val="22"/>
                <w:szCs w:val="22"/>
              </w:rPr>
              <w:t xml:space="preserve"> and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cuts the center st</w:t>
            </w:r>
            <w:r w:rsidR="00023743">
              <w:rPr>
                <w:rFonts w:asciiTheme="minorHAnsi" w:hAnsiTheme="minorHAnsi"/>
                <w:sz w:val="22"/>
                <w:szCs w:val="22"/>
              </w:rPr>
              <w:t>r</w:t>
            </w:r>
            <w:r>
              <w:rPr>
                <w:rFonts w:asciiTheme="minorHAnsi" w:hAnsiTheme="minorHAnsi"/>
                <w:sz w:val="22"/>
                <w:szCs w:val="22"/>
              </w:rPr>
              <w:t>ap and all additional straps</w:t>
            </w:r>
            <w:r w:rsidR="00023743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00" w:type="dxa"/>
          </w:tcPr>
          <w:p w14:paraId="757B7471" w14:textId="35049361" w:rsidR="00AA093C" w:rsidRPr="00B20ED3" w:rsidRDefault="00AA093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</w:p>
        </w:tc>
        <w:tc>
          <w:tcPr>
            <w:tcW w:w="1060" w:type="dxa"/>
          </w:tcPr>
          <w:p w14:paraId="1C2F052B" w14:textId="7D779E21" w:rsidR="00AA093C" w:rsidRDefault="00AA093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60108" w:rsidRPr="00B20ED3" w14:paraId="269C28D4" w14:textId="77777777" w:rsidTr="00462092">
        <w:tc>
          <w:tcPr>
            <w:tcW w:w="7190" w:type="dxa"/>
          </w:tcPr>
          <w:p w14:paraId="5D6F1B95" w14:textId="10FE24D0" w:rsidR="00660108" w:rsidRPr="00B20ED3" w:rsidRDefault="00AA093C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  <w:r w:rsidR="00660108" w:rsidRPr="00B20ED3">
              <w:rPr>
                <w:rFonts w:asciiTheme="minorHAnsi" w:hAnsiTheme="minorHAnsi"/>
                <w:sz w:val="22"/>
                <w:szCs w:val="22"/>
              </w:rPr>
              <w:t>. Checks for additional equipment that may be secured to the shoulder pads, such as rib pads or collars.</w:t>
            </w:r>
          </w:p>
        </w:tc>
        <w:tc>
          <w:tcPr>
            <w:tcW w:w="1100" w:type="dxa"/>
          </w:tcPr>
          <w:p w14:paraId="0A81FD7F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37E6A6DC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60108" w:rsidRPr="00B20ED3" w14:paraId="3A777D8C" w14:textId="77777777" w:rsidTr="00462092">
        <w:tc>
          <w:tcPr>
            <w:tcW w:w="7190" w:type="dxa"/>
          </w:tcPr>
          <w:p w14:paraId="4FD71DDD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Verbalizes the plan and instructs the rescuer holding cervical spine stabilization from the front of the patient to continue to do so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00" w:type="dxa"/>
          </w:tcPr>
          <w:p w14:paraId="0AA180C1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70D51AF1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60108" w:rsidRPr="00B20ED3" w14:paraId="1CBAE39A" w14:textId="77777777" w:rsidTr="00462092">
        <w:tc>
          <w:tcPr>
            <w:tcW w:w="7190" w:type="dxa"/>
          </w:tcPr>
          <w:p w14:paraId="15183037" w14:textId="65F0A793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6. The rescuer at the head, and ideally two other rescuers, remove the shoulder pads by carefully </w:t>
            </w:r>
            <w:r w:rsidR="00AA093C">
              <w:rPr>
                <w:rFonts w:asciiTheme="minorHAnsi" w:hAnsiTheme="minorHAnsi"/>
                <w:sz w:val="22"/>
                <w:szCs w:val="22"/>
              </w:rPr>
              <w:t>pivoting the pads out from beneath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the athlete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00" w:type="dxa"/>
          </w:tcPr>
          <w:p w14:paraId="5BFE64FA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4974B119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60108" w:rsidRPr="00B20ED3" w14:paraId="4D71E3EE" w14:textId="77777777" w:rsidTr="00462092">
        <w:tc>
          <w:tcPr>
            <w:tcW w:w="7190" w:type="dxa"/>
          </w:tcPr>
          <w:p w14:paraId="48BA446A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sz w:val="22"/>
                <w:szCs w:val="22"/>
              </w:rPr>
              <w:t>E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xcess neck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or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head movement</w:t>
            </w:r>
          </w:p>
        </w:tc>
        <w:tc>
          <w:tcPr>
            <w:tcW w:w="1100" w:type="dxa"/>
          </w:tcPr>
          <w:p w14:paraId="2CDF7C90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60" w:type="dxa"/>
          </w:tcPr>
          <w:p w14:paraId="14BA62ED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60108" w:rsidRPr="00B20ED3" w14:paraId="4160AA30" w14:textId="77777777" w:rsidTr="00462092">
        <w:tc>
          <w:tcPr>
            <w:tcW w:w="7190" w:type="dxa"/>
            <w:vAlign w:val="bottom"/>
          </w:tcPr>
          <w:p w14:paraId="25420664" w14:textId="77777777" w:rsidR="00660108" w:rsidRPr="00B20ED3" w:rsidRDefault="00660108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00" w:type="dxa"/>
          </w:tcPr>
          <w:p w14:paraId="70FBF780" w14:textId="53C5FAD1" w:rsidR="00660108" w:rsidRPr="00B20ED3" w:rsidRDefault="00660108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</w:t>
            </w:r>
            <w:r w:rsidR="00AA093C">
              <w:rPr>
                <w:rFonts w:asciiTheme="minorHAnsi" w:hAnsiTheme="minorHAnsi"/>
                <w:sz w:val="22"/>
                <w:szCs w:val="22"/>
              </w:rPr>
              <w:t>10</w:t>
            </w:r>
          </w:p>
        </w:tc>
        <w:tc>
          <w:tcPr>
            <w:tcW w:w="1060" w:type="dxa"/>
          </w:tcPr>
          <w:p w14:paraId="0D52ED27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60108" w:rsidRPr="00B20ED3" w14:paraId="05BFAEF5" w14:textId="77777777" w:rsidTr="00462092">
        <w:tc>
          <w:tcPr>
            <w:tcW w:w="7190" w:type="dxa"/>
          </w:tcPr>
          <w:p w14:paraId="346DD60B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74B93F55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01BF89D5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C175DDD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00" w:type="dxa"/>
          </w:tcPr>
          <w:p w14:paraId="1778A495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60" w:type="dxa"/>
          </w:tcPr>
          <w:p w14:paraId="0A4EA294" w14:textId="77777777" w:rsidR="00660108" w:rsidRPr="00B20ED3" w:rsidRDefault="00660108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3139EA95" w14:textId="77777777" w:rsidR="00FD1FCC" w:rsidRDefault="00FD1FCC"/>
    <w:sectPr w:rsidR="00FD1FC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EDCD7" w14:textId="77777777" w:rsidR="00255ED2" w:rsidRDefault="00255ED2" w:rsidP="00660108">
      <w:r>
        <w:separator/>
      </w:r>
    </w:p>
  </w:endnote>
  <w:endnote w:type="continuationSeparator" w:id="0">
    <w:p w14:paraId="0072105E" w14:textId="77777777" w:rsidR="00255ED2" w:rsidRDefault="00255ED2" w:rsidP="00660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23926" w14:textId="77777777" w:rsidR="00A116AE" w:rsidRDefault="00A116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D2DF0" w14:textId="302A5189" w:rsidR="00660108" w:rsidRDefault="00A116AE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F8CEC" w14:textId="77777777" w:rsidR="00A116AE" w:rsidRDefault="00A116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9D7F" w14:textId="77777777" w:rsidR="00255ED2" w:rsidRDefault="00255ED2" w:rsidP="00660108">
      <w:r>
        <w:separator/>
      </w:r>
    </w:p>
  </w:footnote>
  <w:footnote w:type="continuationSeparator" w:id="0">
    <w:p w14:paraId="5C1BF9AE" w14:textId="77777777" w:rsidR="00255ED2" w:rsidRDefault="00255ED2" w:rsidP="006601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62AA2" w14:textId="77777777" w:rsidR="00A116AE" w:rsidRDefault="00A116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CD704" w14:textId="77777777" w:rsidR="00A116AE" w:rsidRDefault="00A116A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11D84" w14:textId="77777777" w:rsidR="00A116AE" w:rsidRDefault="00A116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108"/>
    <w:rsid w:val="00023743"/>
    <w:rsid w:val="0004361E"/>
    <w:rsid w:val="000617CC"/>
    <w:rsid w:val="000E1594"/>
    <w:rsid w:val="00147430"/>
    <w:rsid w:val="001928FC"/>
    <w:rsid w:val="00255ED2"/>
    <w:rsid w:val="002848EC"/>
    <w:rsid w:val="002E3520"/>
    <w:rsid w:val="00375A78"/>
    <w:rsid w:val="003C17AC"/>
    <w:rsid w:val="00457F0D"/>
    <w:rsid w:val="00462092"/>
    <w:rsid w:val="0047541C"/>
    <w:rsid w:val="004A11CD"/>
    <w:rsid w:val="004B13D3"/>
    <w:rsid w:val="00603885"/>
    <w:rsid w:val="00660108"/>
    <w:rsid w:val="0067531C"/>
    <w:rsid w:val="00687065"/>
    <w:rsid w:val="006C0B9C"/>
    <w:rsid w:val="007A6FF8"/>
    <w:rsid w:val="007F36F7"/>
    <w:rsid w:val="00846174"/>
    <w:rsid w:val="008B7493"/>
    <w:rsid w:val="008F4CD3"/>
    <w:rsid w:val="00931B6F"/>
    <w:rsid w:val="009B1CCF"/>
    <w:rsid w:val="009B7FC1"/>
    <w:rsid w:val="009E153D"/>
    <w:rsid w:val="00A07450"/>
    <w:rsid w:val="00A116AE"/>
    <w:rsid w:val="00A76CF2"/>
    <w:rsid w:val="00AA093C"/>
    <w:rsid w:val="00AC4A96"/>
    <w:rsid w:val="00BE426A"/>
    <w:rsid w:val="00D064E4"/>
    <w:rsid w:val="00DC68B9"/>
    <w:rsid w:val="00DE102A"/>
    <w:rsid w:val="00E02BD7"/>
    <w:rsid w:val="00EE4AFF"/>
    <w:rsid w:val="00EF4311"/>
    <w:rsid w:val="00FB75F7"/>
    <w:rsid w:val="00FD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3E66D"/>
  <w15:chartTrackingRefBased/>
  <w15:docId w15:val="{37757C72-8DA0-4926-9D45-460516809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10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01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108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601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108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FD1F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C0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0B9C"/>
  </w:style>
  <w:style w:type="character" w:customStyle="1" w:styleId="CommentTextChar">
    <w:name w:val="Comment Text Char"/>
    <w:basedOn w:val="DefaultParagraphFont"/>
    <w:link w:val="CommentText"/>
    <w:uiPriority w:val="99"/>
    <w:rsid w:val="006C0B9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0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0B9C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41E4DA68-CB16-4822-8245-513DD214B8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B5799D-5443-4BA2-BA6D-3DC6044390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84A552-B53E-4B63-9DD8-21C488F7D823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16</cp:revision>
  <dcterms:created xsi:type="dcterms:W3CDTF">2026-06-15T23:25:00Z</dcterms:created>
  <dcterms:modified xsi:type="dcterms:W3CDTF">2026-10-15T02:31:00Z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