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57618" w14:textId="77777777" w:rsidR="00663C37" w:rsidRPr="00B20ED3" w:rsidRDefault="00663C37" w:rsidP="00663C37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Student</w:t>
      </w:r>
      <w:r>
        <w:rPr>
          <w:rFonts w:asciiTheme="minorHAnsi" w:hAnsiTheme="minorHAnsi"/>
          <w:sz w:val="22"/>
          <w:szCs w:val="22"/>
        </w:rPr>
        <w:t>:</w:t>
      </w:r>
    </w:p>
    <w:p w14:paraId="63B03FD9" w14:textId="77777777" w:rsidR="00663C37" w:rsidRPr="00B20ED3" w:rsidRDefault="00663C37" w:rsidP="00663C37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Evaluator</w:t>
      </w:r>
      <w:r>
        <w:rPr>
          <w:rFonts w:asciiTheme="minorHAnsi" w:hAnsiTheme="minorHAnsi"/>
          <w:sz w:val="22"/>
          <w:szCs w:val="22"/>
        </w:rPr>
        <w:t>:</w:t>
      </w:r>
    </w:p>
    <w:p w14:paraId="7B8E4C75" w14:textId="77777777" w:rsidR="00663C37" w:rsidRPr="00B20ED3" w:rsidRDefault="00663C37" w:rsidP="00663C37">
      <w:pPr>
        <w:rPr>
          <w:rFonts w:asciiTheme="minorHAnsi" w:hAnsiTheme="minorHAnsi"/>
          <w:sz w:val="22"/>
          <w:szCs w:val="22"/>
        </w:rPr>
      </w:pPr>
      <w:r w:rsidRPr="00B20ED3">
        <w:rPr>
          <w:rFonts w:asciiTheme="minorHAnsi" w:hAnsiTheme="minorHAnsi"/>
          <w:sz w:val="22"/>
          <w:szCs w:val="22"/>
        </w:rPr>
        <w:t>Date</w:t>
      </w:r>
      <w:r>
        <w:rPr>
          <w:rFonts w:asciiTheme="minorHAnsi" w:hAnsiTheme="minorHAnsi"/>
          <w:sz w:val="22"/>
          <w:szCs w:val="22"/>
        </w:rPr>
        <w:t>:</w:t>
      </w:r>
    </w:p>
    <w:p w14:paraId="1D182289" w14:textId="77777777" w:rsidR="00663C37" w:rsidRPr="00B20ED3" w:rsidRDefault="00663C37" w:rsidP="00663C37">
      <w:pPr>
        <w:rPr>
          <w:rFonts w:asciiTheme="minorHAnsi" w:hAnsiTheme="minorHAnsi"/>
          <w:sz w:val="22"/>
          <w:szCs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179"/>
        <w:gridCol w:w="1115"/>
        <w:gridCol w:w="1056"/>
      </w:tblGrid>
      <w:tr w:rsidR="00663C37" w:rsidRPr="00B20ED3" w14:paraId="474F543F" w14:textId="77777777" w:rsidTr="00DE748B">
        <w:tc>
          <w:tcPr>
            <w:tcW w:w="8185" w:type="dxa"/>
            <w:shd w:val="clear" w:color="auto" w:fill="D9E2F3" w:themeFill="accent1" w:themeFillTint="33"/>
          </w:tcPr>
          <w:p w14:paraId="41F1A954" w14:textId="77777777" w:rsidR="00663C37" w:rsidRPr="00B20ED3" w:rsidRDefault="00663C37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Ankle Taping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6EF9C0E6" w14:textId="77777777" w:rsidR="00663C37" w:rsidRPr="00B20ED3" w:rsidRDefault="00663C37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>Ye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s</w:t>
            </w:r>
          </w:p>
        </w:tc>
        <w:tc>
          <w:tcPr>
            <w:tcW w:w="1165" w:type="dxa"/>
            <w:shd w:val="clear" w:color="auto" w:fill="D9E2F3" w:themeFill="accent1" w:themeFillTint="33"/>
          </w:tcPr>
          <w:p w14:paraId="7E6A1908" w14:textId="77777777" w:rsidR="00663C37" w:rsidRPr="00B20ED3" w:rsidRDefault="00663C37" w:rsidP="00DE748B">
            <w:pPr>
              <w:rPr>
                <w:rFonts w:asciiTheme="minorHAnsi" w:hAnsiTheme="minorHAnsi"/>
                <w:b/>
                <w:sz w:val="22"/>
                <w:szCs w:val="22"/>
              </w:rPr>
            </w:pPr>
            <w:r>
              <w:rPr>
                <w:rFonts w:asciiTheme="minorHAnsi" w:hAnsiTheme="minorHAnsi"/>
                <w:b/>
                <w:sz w:val="22"/>
                <w:szCs w:val="22"/>
              </w:rPr>
              <w:t>No</w:t>
            </w:r>
          </w:p>
        </w:tc>
      </w:tr>
      <w:tr w:rsidR="00663C37" w:rsidRPr="00B20ED3" w14:paraId="24A60B9D" w14:textId="77777777" w:rsidTr="00DE748B">
        <w:tc>
          <w:tcPr>
            <w:tcW w:w="8185" w:type="dxa"/>
          </w:tcPr>
          <w:p w14:paraId="495FD6F8" w14:textId="17D5ABDD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1. </w:t>
            </w:r>
            <w:r w:rsidR="00211F6B">
              <w:rPr>
                <w:rFonts w:asciiTheme="minorHAnsi" w:hAnsiTheme="minorHAnsi"/>
                <w:sz w:val="22"/>
                <w:szCs w:val="22"/>
              </w:rPr>
              <w:t>The 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tudent has all appropriate supplies within reach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7CC6B903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6EB4AEE2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63C37" w:rsidRPr="00B20ED3" w14:paraId="6140FDDA" w14:textId="77777777" w:rsidTr="00DE748B">
        <w:tc>
          <w:tcPr>
            <w:tcW w:w="8185" w:type="dxa"/>
          </w:tcPr>
          <w:p w14:paraId="11185516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2. Instructs the patient to hold the ankle in full dorsiflexion with neutral inversion or eversion.</w:t>
            </w:r>
          </w:p>
        </w:tc>
        <w:tc>
          <w:tcPr>
            <w:tcW w:w="1165" w:type="dxa"/>
          </w:tcPr>
          <w:p w14:paraId="6D84F8AB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2144A37F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63C37" w:rsidRPr="00B20ED3" w14:paraId="6455BD39" w14:textId="77777777" w:rsidTr="00DE748B">
        <w:tc>
          <w:tcPr>
            <w:tcW w:w="8185" w:type="dxa"/>
          </w:tcPr>
          <w:p w14:paraId="15576F50" w14:textId="42DB8513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3. Applies </w:t>
            </w:r>
            <w:r w:rsidR="00211F6B">
              <w:rPr>
                <w:rFonts w:asciiTheme="minorHAnsi" w:hAnsiTheme="minorHAnsi"/>
                <w:sz w:val="22"/>
                <w:szCs w:val="22"/>
              </w:rPr>
              <w:t xml:space="preserve">a 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>smooth thin layer of underwrap and pads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5655FEBE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3C1A9F15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63C37" w:rsidRPr="00B20ED3" w14:paraId="069B76D7" w14:textId="77777777" w:rsidTr="00DE748B">
        <w:tc>
          <w:tcPr>
            <w:tcW w:w="8185" w:type="dxa"/>
          </w:tcPr>
          <w:p w14:paraId="48491051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4. Appropriately places anchor strips on the lower leg just below the musculotendinous junction of the gastrocnemius and optionally around the foot. </w:t>
            </w:r>
          </w:p>
        </w:tc>
        <w:tc>
          <w:tcPr>
            <w:tcW w:w="1165" w:type="dxa"/>
          </w:tcPr>
          <w:p w14:paraId="3603E0BF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4DD1D9C0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63C37" w:rsidRPr="00B20ED3" w14:paraId="5E607C0B" w14:textId="77777777" w:rsidTr="00DE748B">
        <w:tc>
          <w:tcPr>
            <w:tcW w:w="8185" w:type="dxa"/>
          </w:tcPr>
          <w:p w14:paraId="152AD2A7" w14:textId="546108CB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5. Appropriately applies stirrup strips from the medial aspect of the leg and pull</w:t>
            </w:r>
            <w:r>
              <w:rPr>
                <w:rFonts w:asciiTheme="minorHAnsi" w:hAnsiTheme="minorHAnsi"/>
                <w:sz w:val="22"/>
                <w:szCs w:val="22"/>
              </w:rPr>
              <w:t>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under the heel to the lateral aspect of the leg for a lateral sprain</w:t>
            </w:r>
            <w:r>
              <w:rPr>
                <w:rFonts w:asciiTheme="minorHAnsi" w:hAnsiTheme="minorHAnsi"/>
                <w:sz w:val="22"/>
                <w:szCs w:val="22"/>
              </w:rPr>
              <w:t>;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places a horizontal horseshoe strip from the medial to lateral aspect of the foot followed by another stirrup in a weaving fashion</w:t>
            </w:r>
            <w:r w:rsidR="00211F6B">
              <w:rPr>
                <w:rFonts w:asciiTheme="minorHAnsi" w:hAnsiTheme="minorHAnsi"/>
                <w:sz w:val="22"/>
                <w:szCs w:val="22"/>
              </w:rPr>
              <w:t>; c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ontinues this process until </w:t>
            </w:r>
            <w:r w:rsidR="00211F6B">
              <w:rPr>
                <w:rFonts w:asciiTheme="minorHAnsi" w:hAnsiTheme="minorHAnsi"/>
                <w:sz w:val="22"/>
                <w:szCs w:val="22"/>
              </w:rPr>
              <w:t xml:space="preserve">the </w:t>
            </w:r>
            <w:r>
              <w:rPr>
                <w:rFonts w:asciiTheme="minorHAnsi" w:hAnsiTheme="minorHAnsi"/>
                <w:sz w:val="22"/>
                <w:szCs w:val="22"/>
              </w:rPr>
              <w:t>student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ha</w:t>
            </w:r>
            <w:r>
              <w:rPr>
                <w:rFonts w:asciiTheme="minorHAnsi" w:hAnsiTheme="minorHAnsi"/>
                <w:sz w:val="22"/>
                <w:szCs w:val="22"/>
              </w:rPr>
              <w:t>s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applied </w:t>
            </w:r>
            <w:r w:rsidR="00211F6B">
              <w:rPr>
                <w:rFonts w:asciiTheme="minorHAnsi" w:hAnsiTheme="minorHAnsi"/>
                <w:sz w:val="22"/>
                <w:szCs w:val="22"/>
              </w:rPr>
              <w:t>three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stirrups. </w:t>
            </w:r>
          </w:p>
        </w:tc>
        <w:tc>
          <w:tcPr>
            <w:tcW w:w="1165" w:type="dxa"/>
          </w:tcPr>
          <w:p w14:paraId="26DFFB27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4</w:t>
            </w:r>
          </w:p>
        </w:tc>
        <w:tc>
          <w:tcPr>
            <w:tcW w:w="1165" w:type="dxa"/>
          </w:tcPr>
          <w:p w14:paraId="79B2E0A1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63C37" w:rsidRPr="00B20ED3" w14:paraId="6FDCBD99" w14:textId="77777777" w:rsidTr="00DE748B">
        <w:tc>
          <w:tcPr>
            <w:tcW w:w="8185" w:type="dxa"/>
          </w:tcPr>
          <w:p w14:paraId="3683A011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6. Completely encloses the leg with horizontal strips.</w:t>
            </w:r>
          </w:p>
        </w:tc>
        <w:tc>
          <w:tcPr>
            <w:tcW w:w="1165" w:type="dxa"/>
          </w:tcPr>
          <w:p w14:paraId="72A07F7E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12480461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63C37" w:rsidRPr="00B20ED3" w14:paraId="2997D35A" w14:textId="77777777" w:rsidTr="00DE748B">
        <w:tc>
          <w:tcPr>
            <w:tcW w:w="8185" w:type="dxa"/>
          </w:tcPr>
          <w:p w14:paraId="026297EA" w14:textId="299B3814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 xml:space="preserve">7. Applies </w:t>
            </w:r>
            <w:r w:rsidR="00211F6B">
              <w:rPr>
                <w:rFonts w:asciiTheme="minorHAnsi" w:hAnsiTheme="minorHAnsi"/>
                <w:sz w:val="22"/>
                <w:szCs w:val="22"/>
              </w:rPr>
              <w:t>two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heel locks to the medial and lateral aspects of the ankle one at a time and pulls in an upward direction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1B6A8CE7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2</w:t>
            </w:r>
          </w:p>
        </w:tc>
        <w:tc>
          <w:tcPr>
            <w:tcW w:w="1165" w:type="dxa"/>
          </w:tcPr>
          <w:p w14:paraId="61AC49CB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63C37" w:rsidRPr="00B20ED3" w14:paraId="5D057B54" w14:textId="77777777" w:rsidTr="00DE748B">
        <w:tc>
          <w:tcPr>
            <w:tcW w:w="8185" w:type="dxa"/>
          </w:tcPr>
          <w:p w14:paraId="4093FF08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8. The final product supports the ankle without constricting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08ABBFDC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3FEC0841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63C37" w:rsidRPr="00B20ED3" w14:paraId="640AC31B" w14:textId="77777777" w:rsidTr="00DE748B">
        <w:tc>
          <w:tcPr>
            <w:tcW w:w="8185" w:type="dxa"/>
          </w:tcPr>
          <w:p w14:paraId="36593DED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9. The final product is free or nearly free of creases and exposed underwrap</w:t>
            </w:r>
            <w:r>
              <w:rPr>
                <w:rFonts w:asciiTheme="minorHAnsi" w:hAnsiTheme="minorHAnsi"/>
                <w:sz w:val="22"/>
                <w:szCs w:val="22"/>
              </w:rPr>
              <w:t>.</w:t>
            </w:r>
          </w:p>
        </w:tc>
        <w:tc>
          <w:tcPr>
            <w:tcW w:w="1165" w:type="dxa"/>
          </w:tcPr>
          <w:p w14:paraId="18A982F8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1</w:t>
            </w:r>
          </w:p>
        </w:tc>
        <w:tc>
          <w:tcPr>
            <w:tcW w:w="1165" w:type="dxa"/>
          </w:tcPr>
          <w:p w14:paraId="3A121DB7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>
              <w:rPr>
                <w:rFonts w:asciiTheme="minorHAnsi" w:hAnsiTheme="minorHAnsi"/>
                <w:sz w:val="22"/>
                <w:szCs w:val="22"/>
              </w:rPr>
              <w:t>0</w:t>
            </w:r>
          </w:p>
        </w:tc>
      </w:tr>
      <w:tr w:rsidR="00663C37" w:rsidRPr="00B20ED3" w14:paraId="31686D93" w14:textId="77777777" w:rsidTr="00DE748B">
        <w:tc>
          <w:tcPr>
            <w:tcW w:w="8185" w:type="dxa"/>
          </w:tcPr>
          <w:p w14:paraId="0BEBC38B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Automatic </w:t>
            </w:r>
            <w:r>
              <w:rPr>
                <w:rFonts w:asciiTheme="minorHAnsi" w:hAnsiTheme="minorHAnsi"/>
                <w:b/>
                <w:sz w:val="22"/>
                <w:szCs w:val="22"/>
              </w:rPr>
              <w:t>fail:</w:t>
            </w:r>
            <w:r w:rsidRPr="00B20ED3">
              <w:rPr>
                <w:rFonts w:asciiTheme="minorHAnsi" w:hAnsiTheme="minorHAnsi"/>
                <w:sz w:val="22"/>
                <w:szCs w:val="22"/>
              </w:rPr>
              <w:t xml:space="preserve"> </w:t>
            </w:r>
          </w:p>
        </w:tc>
        <w:tc>
          <w:tcPr>
            <w:tcW w:w="1165" w:type="dxa"/>
          </w:tcPr>
          <w:p w14:paraId="6EB97213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5B5A4726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63C37" w:rsidRPr="00B20ED3" w14:paraId="7CC0DD50" w14:textId="77777777" w:rsidTr="00DE748B">
        <w:tc>
          <w:tcPr>
            <w:tcW w:w="8185" w:type="dxa"/>
            <w:vAlign w:val="bottom"/>
          </w:tcPr>
          <w:p w14:paraId="0E40620B" w14:textId="77777777" w:rsidR="00663C37" w:rsidRPr="00B20ED3" w:rsidRDefault="00663C37" w:rsidP="00DE748B">
            <w:pPr>
              <w:jc w:val="right"/>
              <w:rPr>
                <w:rFonts w:asciiTheme="minorHAnsi" w:hAnsiTheme="minorHAnsi"/>
                <w:b/>
                <w:sz w:val="22"/>
                <w:szCs w:val="22"/>
              </w:rPr>
            </w:pPr>
            <w:r w:rsidRPr="00B20ED3">
              <w:rPr>
                <w:rFonts w:asciiTheme="minorHAnsi" w:hAnsiTheme="minorHAnsi"/>
                <w:b/>
                <w:sz w:val="22"/>
                <w:szCs w:val="22"/>
              </w:rPr>
              <w:t xml:space="preserve">Fail or </w:t>
            </w:r>
          </w:p>
        </w:tc>
        <w:tc>
          <w:tcPr>
            <w:tcW w:w="1165" w:type="dxa"/>
          </w:tcPr>
          <w:p w14:paraId="56FDF7F7" w14:textId="77777777" w:rsidR="00663C37" w:rsidRPr="00B20ED3" w:rsidRDefault="00663C37" w:rsidP="00DE748B">
            <w:pPr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___/14</w:t>
            </w:r>
          </w:p>
        </w:tc>
        <w:tc>
          <w:tcPr>
            <w:tcW w:w="1165" w:type="dxa"/>
          </w:tcPr>
          <w:p w14:paraId="681EB2DE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  <w:tr w:rsidR="00663C37" w:rsidRPr="00B20ED3" w14:paraId="5A24FB48" w14:textId="77777777" w:rsidTr="00DE748B">
        <w:tc>
          <w:tcPr>
            <w:tcW w:w="8185" w:type="dxa"/>
          </w:tcPr>
          <w:p w14:paraId="0DF75122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  <w:r w:rsidRPr="00B20ED3">
              <w:rPr>
                <w:rFonts w:asciiTheme="minorHAnsi" w:hAnsiTheme="minorHAnsi"/>
                <w:sz w:val="22"/>
                <w:szCs w:val="22"/>
              </w:rPr>
              <w:t>Comments:</w:t>
            </w:r>
          </w:p>
          <w:p w14:paraId="63F03D9F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1278E66A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  <w:p w14:paraId="432C2854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101404B9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165" w:type="dxa"/>
          </w:tcPr>
          <w:p w14:paraId="6B05D764" w14:textId="77777777" w:rsidR="00663C37" w:rsidRPr="00B20ED3" w:rsidRDefault="00663C37" w:rsidP="00DE748B">
            <w:pPr>
              <w:rPr>
                <w:rFonts w:asciiTheme="minorHAnsi" w:hAnsiTheme="minorHAnsi"/>
                <w:sz w:val="22"/>
                <w:szCs w:val="22"/>
              </w:rPr>
            </w:pPr>
          </w:p>
        </w:tc>
      </w:tr>
    </w:tbl>
    <w:p w14:paraId="5B4CD885" w14:textId="77777777" w:rsidR="00663F68" w:rsidRDefault="00663F68"/>
    <w:sectPr w:rsidR="00663F6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14B302" w14:textId="77777777" w:rsidR="00D15CC7" w:rsidRDefault="00D15CC7" w:rsidP="00663C37">
      <w:r>
        <w:separator/>
      </w:r>
    </w:p>
  </w:endnote>
  <w:endnote w:type="continuationSeparator" w:id="0">
    <w:p w14:paraId="52402484" w14:textId="77777777" w:rsidR="00D15CC7" w:rsidRDefault="00D15CC7" w:rsidP="00663C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D48D85" w14:textId="77777777" w:rsidR="008454E9" w:rsidRDefault="008454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1E24B" w14:textId="724D9A63" w:rsidR="00663C37" w:rsidRDefault="008454E9">
    <w:pPr>
      <w:pStyle w:val="Footer"/>
    </w:pPr>
    <w:r w:rsidRPr="00466C23">
      <w:rPr>
        <w:rFonts w:ascii="Calibri" w:hAnsi="Calibri" w:cs="Calibri"/>
      </w:rPr>
      <w:t xml:space="preserve">From L. </w:t>
    </w:r>
    <w:proofErr w:type="spellStart"/>
    <w:r w:rsidRPr="00466C23">
      <w:rPr>
        <w:rFonts w:ascii="Calibri" w:hAnsi="Calibri" w:cs="Calibri"/>
      </w:rPr>
      <w:t>Kahanov</w:t>
    </w:r>
    <w:proofErr w:type="spellEnd"/>
    <w:r w:rsidRPr="00466C23">
      <w:rPr>
        <w:rFonts w:ascii="Calibri" w:hAnsi="Calibri" w:cs="Calibri"/>
      </w:rPr>
      <w:t xml:space="preserve"> and E.K. Payne, </w:t>
    </w:r>
    <w:r w:rsidRPr="00466C23">
      <w:rPr>
        <w:rFonts w:ascii="Calibri" w:hAnsi="Calibri" w:cs="Calibri"/>
        <w:i/>
        <w:iCs/>
      </w:rPr>
      <w:t xml:space="preserve">Clinical Foundations of Athletic Training and Sports Medicine </w:t>
    </w:r>
    <w:proofErr w:type="spellStart"/>
    <w:r w:rsidRPr="00466C23">
      <w:rPr>
        <w:rFonts w:ascii="Calibri" w:hAnsi="Calibri" w:cs="Calibri"/>
        <w:i/>
        <w:iCs/>
      </w:rPr>
      <w:t>HKPropel</w:t>
    </w:r>
    <w:proofErr w:type="spellEnd"/>
    <w:r w:rsidRPr="00466C23">
      <w:rPr>
        <w:rFonts w:ascii="Calibri" w:hAnsi="Calibri" w:cs="Calibri"/>
        <w:i/>
        <w:iCs/>
      </w:rPr>
      <w:t xml:space="preserve"> Access, </w:t>
    </w:r>
    <w:r w:rsidRPr="00466C23">
      <w:rPr>
        <w:rFonts w:ascii="Calibri" w:hAnsi="Calibri" w:cs="Calibri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84CBC8" w14:textId="77777777" w:rsidR="008454E9" w:rsidRDefault="008454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84937A" w14:textId="77777777" w:rsidR="00D15CC7" w:rsidRDefault="00D15CC7" w:rsidP="00663C37">
      <w:r>
        <w:separator/>
      </w:r>
    </w:p>
  </w:footnote>
  <w:footnote w:type="continuationSeparator" w:id="0">
    <w:p w14:paraId="6E27F67B" w14:textId="77777777" w:rsidR="00D15CC7" w:rsidRDefault="00D15CC7" w:rsidP="00663C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9A690E" w14:textId="77777777" w:rsidR="008454E9" w:rsidRDefault="008454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1490B2" w14:textId="77777777" w:rsidR="008454E9" w:rsidRDefault="008454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3F837" w14:textId="77777777" w:rsidR="008454E9" w:rsidRDefault="008454E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C37"/>
    <w:rsid w:val="0004361E"/>
    <w:rsid w:val="000617CC"/>
    <w:rsid w:val="00150C6D"/>
    <w:rsid w:val="001928FC"/>
    <w:rsid w:val="001E7B30"/>
    <w:rsid w:val="00211F6B"/>
    <w:rsid w:val="00246FE3"/>
    <w:rsid w:val="002848EC"/>
    <w:rsid w:val="002E3520"/>
    <w:rsid w:val="00375A78"/>
    <w:rsid w:val="00457F0D"/>
    <w:rsid w:val="004A11CD"/>
    <w:rsid w:val="004B13D3"/>
    <w:rsid w:val="00663C37"/>
    <w:rsid w:val="00663F68"/>
    <w:rsid w:val="0067531C"/>
    <w:rsid w:val="007A6FF8"/>
    <w:rsid w:val="007F36F7"/>
    <w:rsid w:val="008454E9"/>
    <w:rsid w:val="00846174"/>
    <w:rsid w:val="008B7493"/>
    <w:rsid w:val="008F4CD3"/>
    <w:rsid w:val="009627AF"/>
    <w:rsid w:val="009F0CC9"/>
    <w:rsid w:val="00A07450"/>
    <w:rsid w:val="00A76CF2"/>
    <w:rsid w:val="00BE426A"/>
    <w:rsid w:val="00C6655A"/>
    <w:rsid w:val="00CB7B87"/>
    <w:rsid w:val="00D064E4"/>
    <w:rsid w:val="00D15CC7"/>
    <w:rsid w:val="00DC68B9"/>
    <w:rsid w:val="00E02BD7"/>
    <w:rsid w:val="00EE4AFF"/>
    <w:rsid w:val="00FA1DF2"/>
    <w:rsid w:val="00FB7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7ECFF1"/>
  <w15:chartTrackingRefBased/>
  <w15:docId w15:val="{6B9FB27B-AE7B-4FEC-9EA2-2A0B006895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3C3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63C3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63C37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63C3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63C37"/>
    <w:rPr>
      <w:rFonts w:ascii="Times New Roman" w:eastAsia="Times New Roman" w:hAnsi="Times New Roman" w:cs="Times New Roman"/>
      <w:sz w:val="20"/>
      <w:szCs w:val="20"/>
    </w:rPr>
  </w:style>
  <w:style w:type="paragraph" w:styleId="Revision">
    <w:name w:val="Revision"/>
    <w:hidden/>
    <w:uiPriority w:val="99"/>
    <w:semiHidden/>
    <w:rsid w:val="00663F6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Props1.xml><?xml version="1.0" encoding="utf-8"?>
<ds:datastoreItem xmlns:ds="http://schemas.openxmlformats.org/officeDocument/2006/customXml" ds:itemID="{8859BCD9-420D-4F53-9FAD-36C0157C1CB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D435CA0-CAAE-4691-9457-A6BCD511C6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F8176607-8C51-420D-8683-67F9CC202452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176</Words>
  <Characters>1007</Characters>
  <Application>Microsoft Office Word</Application>
  <DocSecurity>0</DocSecurity>
  <Lines>8</Lines>
  <Paragraphs>2</Paragraphs>
  <ScaleCrop>false</ScaleCrop>
  <Company/>
  <LinksUpToDate>false</LinksUpToDate>
  <CharactersWithSpaces>1181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Claire Copa</cp:lastModifiedBy>
  <cp:revision>21</cp:revision>
  <dcterms:created xsi:type="dcterms:W3CDTF">2021-01-26T14:24:00Z</dcterms:created>
  <dcterms:modified xsi:type="dcterms:W3CDTF">2026-10-15T02:14:00Z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