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DA20" w14:textId="77777777" w:rsidR="00A71B4D" w:rsidRPr="00B20ED3" w:rsidRDefault="00A71B4D" w:rsidP="00A71B4D">
      <w:pPr>
        <w:rPr>
          <w:rFonts w:asciiTheme="minorHAnsi" w:hAnsiTheme="minorHAnsi"/>
          <w:sz w:val="22"/>
          <w:szCs w:val="22"/>
        </w:rPr>
      </w:pPr>
      <w:r w:rsidRPr="00B20ED3">
        <w:rPr>
          <w:rFonts w:asciiTheme="minorHAnsi" w:hAnsiTheme="minorHAnsi"/>
          <w:sz w:val="22"/>
          <w:szCs w:val="22"/>
        </w:rPr>
        <w:t>Student</w:t>
      </w:r>
      <w:r>
        <w:rPr>
          <w:rFonts w:asciiTheme="minorHAnsi" w:hAnsiTheme="minorHAnsi"/>
          <w:sz w:val="22"/>
          <w:szCs w:val="22"/>
        </w:rPr>
        <w:t>:</w:t>
      </w:r>
    </w:p>
    <w:p w14:paraId="4C22D704" w14:textId="77777777" w:rsidR="00A71B4D" w:rsidRPr="00B20ED3" w:rsidRDefault="00A71B4D" w:rsidP="00A71B4D">
      <w:pPr>
        <w:rPr>
          <w:rFonts w:asciiTheme="minorHAnsi" w:hAnsiTheme="minorHAnsi"/>
          <w:sz w:val="22"/>
          <w:szCs w:val="22"/>
        </w:rPr>
      </w:pPr>
      <w:r w:rsidRPr="00B20ED3">
        <w:rPr>
          <w:rFonts w:asciiTheme="minorHAnsi" w:hAnsiTheme="minorHAnsi"/>
          <w:sz w:val="22"/>
          <w:szCs w:val="22"/>
        </w:rPr>
        <w:t>Evaluator</w:t>
      </w:r>
      <w:r>
        <w:rPr>
          <w:rFonts w:asciiTheme="minorHAnsi" w:hAnsiTheme="minorHAnsi"/>
          <w:sz w:val="22"/>
          <w:szCs w:val="22"/>
        </w:rPr>
        <w:t>:</w:t>
      </w:r>
    </w:p>
    <w:p w14:paraId="6F9F82AD" w14:textId="77777777" w:rsidR="00A71B4D" w:rsidRPr="00B20ED3" w:rsidRDefault="00A71B4D" w:rsidP="00A71B4D">
      <w:pPr>
        <w:rPr>
          <w:rFonts w:asciiTheme="minorHAnsi" w:hAnsiTheme="minorHAnsi"/>
          <w:sz w:val="22"/>
          <w:szCs w:val="22"/>
        </w:rPr>
      </w:pPr>
      <w:r w:rsidRPr="00B20ED3">
        <w:rPr>
          <w:rFonts w:asciiTheme="minorHAnsi" w:hAnsiTheme="minorHAnsi"/>
          <w:sz w:val="22"/>
          <w:szCs w:val="22"/>
        </w:rPr>
        <w:t>Date</w:t>
      </w:r>
      <w:r>
        <w:rPr>
          <w:rFonts w:asciiTheme="minorHAnsi" w:hAnsiTheme="minorHAnsi"/>
          <w:sz w:val="22"/>
          <w:szCs w:val="22"/>
        </w:rPr>
        <w:t>:</w:t>
      </w:r>
    </w:p>
    <w:p w14:paraId="556518F6" w14:textId="77777777" w:rsidR="00A71B4D" w:rsidRPr="00B20ED3" w:rsidRDefault="00A71B4D" w:rsidP="00A71B4D">
      <w:pPr>
        <w:rPr>
          <w:rFonts w:asciiTheme="minorHAnsi" w:hAnsiTheme="minorHAns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0"/>
        <w:gridCol w:w="1115"/>
        <w:gridCol w:w="1055"/>
      </w:tblGrid>
      <w:tr w:rsidR="00A71B4D" w:rsidRPr="00B20ED3" w14:paraId="4FED9238" w14:textId="77777777" w:rsidTr="00DE748B">
        <w:tc>
          <w:tcPr>
            <w:tcW w:w="8185" w:type="dxa"/>
            <w:shd w:val="clear" w:color="auto" w:fill="D9E2F3" w:themeFill="accent1" w:themeFillTint="33"/>
          </w:tcPr>
          <w:p w14:paraId="227B87C9" w14:textId="77777777" w:rsidR="00A71B4D" w:rsidRPr="00B20ED3" w:rsidRDefault="00A71B4D" w:rsidP="00DE748B">
            <w:pPr>
              <w:rPr>
                <w:rFonts w:asciiTheme="minorHAnsi" w:hAnsiTheme="minorHAnsi"/>
                <w:b/>
                <w:sz w:val="22"/>
                <w:szCs w:val="22"/>
              </w:rPr>
            </w:pPr>
            <w:r w:rsidRPr="00B20ED3">
              <w:rPr>
                <w:rFonts w:asciiTheme="minorHAnsi" w:hAnsiTheme="minorHAnsi"/>
                <w:b/>
                <w:sz w:val="22"/>
                <w:szCs w:val="22"/>
              </w:rPr>
              <w:t>Crutch Walking</w:t>
            </w:r>
          </w:p>
        </w:tc>
        <w:tc>
          <w:tcPr>
            <w:tcW w:w="1165" w:type="dxa"/>
            <w:shd w:val="clear" w:color="auto" w:fill="D9E2F3" w:themeFill="accent1" w:themeFillTint="33"/>
          </w:tcPr>
          <w:p w14:paraId="7814EB81" w14:textId="77777777" w:rsidR="00A71B4D" w:rsidRPr="00B20ED3" w:rsidRDefault="00A71B4D" w:rsidP="00DE748B">
            <w:pPr>
              <w:rPr>
                <w:rFonts w:asciiTheme="minorHAnsi" w:hAnsiTheme="minorHAnsi"/>
                <w:b/>
                <w:sz w:val="22"/>
                <w:szCs w:val="22"/>
              </w:rPr>
            </w:pPr>
            <w:r w:rsidRPr="00B20ED3">
              <w:rPr>
                <w:rFonts w:asciiTheme="minorHAnsi" w:hAnsiTheme="minorHAnsi"/>
                <w:b/>
                <w:sz w:val="22"/>
                <w:szCs w:val="22"/>
              </w:rPr>
              <w:t>Yes</w:t>
            </w:r>
          </w:p>
        </w:tc>
        <w:tc>
          <w:tcPr>
            <w:tcW w:w="1165" w:type="dxa"/>
            <w:shd w:val="clear" w:color="auto" w:fill="D9E2F3" w:themeFill="accent1" w:themeFillTint="33"/>
          </w:tcPr>
          <w:p w14:paraId="559BAAA0" w14:textId="77777777" w:rsidR="00A71B4D" w:rsidRPr="00B20ED3" w:rsidRDefault="00A71B4D" w:rsidP="00DE748B">
            <w:pPr>
              <w:rPr>
                <w:rFonts w:asciiTheme="minorHAnsi" w:hAnsiTheme="minorHAnsi"/>
                <w:b/>
                <w:sz w:val="22"/>
                <w:szCs w:val="22"/>
              </w:rPr>
            </w:pPr>
            <w:r>
              <w:rPr>
                <w:rFonts w:asciiTheme="minorHAnsi" w:hAnsiTheme="minorHAnsi"/>
                <w:b/>
                <w:sz w:val="22"/>
                <w:szCs w:val="22"/>
              </w:rPr>
              <w:t>No</w:t>
            </w:r>
          </w:p>
        </w:tc>
      </w:tr>
      <w:tr w:rsidR="00A71B4D" w:rsidRPr="00B20ED3" w14:paraId="0F980DE7" w14:textId="77777777" w:rsidTr="00DE748B">
        <w:tc>
          <w:tcPr>
            <w:tcW w:w="8185" w:type="dxa"/>
          </w:tcPr>
          <w:p w14:paraId="680F3CDE"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1. Informs the patient of the process and the importance of proper crutch use</w:t>
            </w:r>
            <w:r>
              <w:rPr>
                <w:rFonts w:asciiTheme="minorHAnsi" w:hAnsiTheme="minorHAnsi"/>
                <w:sz w:val="22"/>
                <w:szCs w:val="22"/>
              </w:rPr>
              <w:t>.</w:t>
            </w:r>
          </w:p>
        </w:tc>
        <w:tc>
          <w:tcPr>
            <w:tcW w:w="1165" w:type="dxa"/>
          </w:tcPr>
          <w:p w14:paraId="2B9EF847"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1</w:t>
            </w:r>
          </w:p>
        </w:tc>
        <w:tc>
          <w:tcPr>
            <w:tcW w:w="1165" w:type="dxa"/>
          </w:tcPr>
          <w:p w14:paraId="0CA7774A" w14:textId="77777777" w:rsidR="00A71B4D" w:rsidRPr="00B20ED3" w:rsidRDefault="00A71B4D" w:rsidP="00DE748B">
            <w:pPr>
              <w:rPr>
                <w:rFonts w:asciiTheme="minorHAnsi" w:hAnsiTheme="minorHAnsi"/>
                <w:sz w:val="22"/>
                <w:szCs w:val="22"/>
              </w:rPr>
            </w:pPr>
            <w:r>
              <w:rPr>
                <w:rFonts w:asciiTheme="minorHAnsi" w:hAnsiTheme="minorHAnsi"/>
                <w:sz w:val="22"/>
                <w:szCs w:val="22"/>
              </w:rPr>
              <w:t>0</w:t>
            </w:r>
          </w:p>
        </w:tc>
      </w:tr>
      <w:tr w:rsidR="00A71B4D" w:rsidRPr="00B20ED3" w14:paraId="72B89ADF" w14:textId="77777777" w:rsidTr="00DE748B">
        <w:tc>
          <w:tcPr>
            <w:tcW w:w="8185" w:type="dxa"/>
          </w:tcPr>
          <w:p w14:paraId="575A1D59"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 xml:space="preserve">2. Instructs the patient that when standing with crutches, </w:t>
            </w:r>
            <w:r>
              <w:rPr>
                <w:rFonts w:asciiTheme="minorHAnsi" w:hAnsiTheme="minorHAnsi"/>
                <w:sz w:val="22"/>
                <w:szCs w:val="22"/>
              </w:rPr>
              <w:t>he</w:t>
            </w:r>
            <w:r w:rsidRPr="00B20ED3">
              <w:rPr>
                <w:rFonts w:asciiTheme="minorHAnsi" w:hAnsiTheme="minorHAnsi"/>
                <w:sz w:val="22"/>
                <w:szCs w:val="22"/>
              </w:rPr>
              <w:t xml:space="preserve"> should use the tripod stance. </w:t>
            </w:r>
          </w:p>
        </w:tc>
        <w:tc>
          <w:tcPr>
            <w:tcW w:w="1165" w:type="dxa"/>
          </w:tcPr>
          <w:p w14:paraId="3724D5A5"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1</w:t>
            </w:r>
          </w:p>
        </w:tc>
        <w:tc>
          <w:tcPr>
            <w:tcW w:w="1165" w:type="dxa"/>
          </w:tcPr>
          <w:p w14:paraId="1B24ED84" w14:textId="77777777" w:rsidR="00A71B4D" w:rsidRPr="00B20ED3" w:rsidRDefault="00A71B4D" w:rsidP="00DE748B">
            <w:pPr>
              <w:rPr>
                <w:rFonts w:asciiTheme="minorHAnsi" w:hAnsiTheme="minorHAnsi"/>
                <w:sz w:val="22"/>
                <w:szCs w:val="22"/>
              </w:rPr>
            </w:pPr>
            <w:r>
              <w:rPr>
                <w:rFonts w:asciiTheme="minorHAnsi" w:hAnsiTheme="minorHAnsi"/>
                <w:sz w:val="22"/>
                <w:szCs w:val="22"/>
              </w:rPr>
              <w:t>0</w:t>
            </w:r>
          </w:p>
        </w:tc>
      </w:tr>
      <w:tr w:rsidR="00A71B4D" w:rsidRPr="00B20ED3" w14:paraId="5B86183C" w14:textId="77777777" w:rsidTr="00DE748B">
        <w:tc>
          <w:tcPr>
            <w:tcW w:w="8185" w:type="dxa"/>
          </w:tcPr>
          <w:p w14:paraId="2F1A4683" w14:textId="6504D4AF" w:rsidR="00A71B4D" w:rsidRPr="00B20ED3" w:rsidRDefault="00A71B4D" w:rsidP="00DE748B">
            <w:pPr>
              <w:rPr>
                <w:rFonts w:asciiTheme="minorHAnsi" w:hAnsiTheme="minorHAnsi"/>
                <w:sz w:val="22"/>
                <w:szCs w:val="22"/>
              </w:rPr>
            </w:pPr>
            <w:r w:rsidRPr="00B20ED3">
              <w:rPr>
                <w:rFonts w:asciiTheme="minorHAnsi" w:hAnsiTheme="minorHAnsi"/>
                <w:sz w:val="22"/>
                <w:szCs w:val="22"/>
              </w:rPr>
              <w:t>3. Instructs the patient to keep the uninvolved foot firmly on the ground and place the crutches in front of the body at a 45-degree angle to that foot, approximately 6 in</w:t>
            </w:r>
            <w:r>
              <w:rPr>
                <w:rFonts w:asciiTheme="minorHAnsi" w:hAnsiTheme="minorHAnsi"/>
                <w:sz w:val="22"/>
                <w:szCs w:val="22"/>
              </w:rPr>
              <w:t>. (15 cm)</w:t>
            </w:r>
            <w:r w:rsidRPr="00B20ED3">
              <w:rPr>
                <w:rFonts w:asciiTheme="minorHAnsi" w:hAnsiTheme="minorHAnsi"/>
                <w:sz w:val="22"/>
                <w:szCs w:val="22"/>
              </w:rPr>
              <w:t xml:space="preserve"> to the side and 2 in</w:t>
            </w:r>
            <w:r>
              <w:rPr>
                <w:rFonts w:asciiTheme="minorHAnsi" w:hAnsiTheme="minorHAnsi"/>
                <w:sz w:val="22"/>
                <w:szCs w:val="22"/>
              </w:rPr>
              <w:t>. (5 cm)</w:t>
            </w:r>
            <w:r w:rsidRPr="00B20ED3">
              <w:rPr>
                <w:rFonts w:asciiTheme="minorHAnsi" w:hAnsiTheme="minorHAnsi"/>
                <w:sz w:val="22"/>
                <w:szCs w:val="22"/>
              </w:rPr>
              <w:t xml:space="preserve"> in front of </w:t>
            </w:r>
            <w:r>
              <w:rPr>
                <w:rFonts w:asciiTheme="minorHAnsi" w:hAnsiTheme="minorHAnsi"/>
                <w:sz w:val="22"/>
                <w:szCs w:val="22"/>
              </w:rPr>
              <w:t>his</w:t>
            </w:r>
            <w:r w:rsidRPr="00B20ED3">
              <w:rPr>
                <w:rFonts w:asciiTheme="minorHAnsi" w:hAnsiTheme="minorHAnsi"/>
                <w:sz w:val="22"/>
                <w:szCs w:val="22"/>
              </w:rPr>
              <w:t xml:space="preserve"> feet.</w:t>
            </w:r>
          </w:p>
        </w:tc>
        <w:tc>
          <w:tcPr>
            <w:tcW w:w="1165" w:type="dxa"/>
          </w:tcPr>
          <w:p w14:paraId="1E0FDFD7"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1</w:t>
            </w:r>
          </w:p>
        </w:tc>
        <w:tc>
          <w:tcPr>
            <w:tcW w:w="1165" w:type="dxa"/>
          </w:tcPr>
          <w:p w14:paraId="620B032F" w14:textId="77777777" w:rsidR="00A71B4D" w:rsidRPr="00B20ED3" w:rsidRDefault="00A71B4D" w:rsidP="00DE748B">
            <w:pPr>
              <w:rPr>
                <w:rFonts w:asciiTheme="minorHAnsi" w:hAnsiTheme="minorHAnsi"/>
                <w:sz w:val="22"/>
                <w:szCs w:val="22"/>
              </w:rPr>
            </w:pPr>
            <w:r>
              <w:rPr>
                <w:rFonts w:asciiTheme="minorHAnsi" w:hAnsiTheme="minorHAnsi"/>
                <w:sz w:val="22"/>
                <w:szCs w:val="22"/>
              </w:rPr>
              <w:t>0</w:t>
            </w:r>
          </w:p>
        </w:tc>
      </w:tr>
      <w:tr w:rsidR="00A71B4D" w:rsidRPr="00B20ED3" w14:paraId="6CD0205D" w14:textId="77777777" w:rsidTr="00DE748B">
        <w:tc>
          <w:tcPr>
            <w:tcW w:w="8185" w:type="dxa"/>
          </w:tcPr>
          <w:p w14:paraId="425CA0CB" w14:textId="2D94E028" w:rsidR="00A71B4D" w:rsidRPr="00B20ED3" w:rsidRDefault="00A71B4D" w:rsidP="00DE748B">
            <w:pPr>
              <w:rPr>
                <w:rFonts w:asciiTheme="minorHAnsi" w:hAnsiTheme="minorHAnsi"/>
                <w:sz w:val="22"/>
                <w:szCs w:val="22"/>
              </w:rPr>
            </w:pPr>
            <w:r w:rsidRPr="00B20ED3">
              <w:rPr>
                <w:rFonts w:asciiTheme="minorHAnsi" w:hAnsiTheme="minorHAnsi"/>
                <w:sz w:val="22"/>
                <w:szCs w:val="22"/>
              </w:rPr>
              <w:t xml:space="preserve">4. Determines the appropriate weight-bearing (WB) status and explains the concept of that to </w:t>
            </w:r>
            <w:r w:rsidR="00B00996">
              <w:rPr>
                <w:rFonts w:asciiTheme="minorHAnsi" w:hAnsiTheme="minorHAnsi"/>
                <w:sz w:val="22"/>
                <w:szCs w:val="22"/>
              </w:rPr>
              <w:t xml:space="preserve">the </w:t>
            </w:r>
            <w:r w:rsidRPr="00B20ED3">
              <w:rPr>
                <w:rFonts w:asciiTheme="minorHAnsi" w:hAnsiTheme="minorHAnsi"/>
                <w:sz w:val="22"/>
                <w:szCs w:val="22"/>
              </w:rPr>
              <w:t>patient</w:t>
            </w:r>
            <w:r>
              <w:rPr>
                <w:rFonts w:asciiTheme="minorHAnsi" w:hAnsiTheme="minorHAnsi"/>
                <w:sz w:val="22"/>
                <w:szCs w:val="22"/>
              </w:rPr>
              <w:t>.</w:t>
            </w:r>
          </w:p>
        </w:tc>
        <w:tc>
          <w:tcPr>
            <w:tcW w:w="1165" w:type="dxa"/>
          </w:tcPr>
          <w:p w14:paraId="76917445"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1</w:t>
            </w:r>
          </w:p>
        </w:tc>
        <w:tc>
          <w:tcPr>
            <w:tcW w:w="1165" w:type="dxa"/>
          </w:tcPr>
          <w:p w14:paraId="452663D1" w14:textId="77777777" w:rsidR="00A71B4D" w:rsidRPr="00B20ED3" w:rsidRDefault="00A71B4D" w:rsidP="00DE748B">
            <w:pPr>
              <w:rPr>
                <w:rFonts w:asciiTheme="minorHAnsi" w:hAnsiTheme="minorHAnsi"/>
                <w:sz w:val="22"/>
                <w:szCs w:val="22"/>
              </w:rPr>
            </w:pPr>
            <w:r>
              <w:rPr>
                <w:rFonts w:asciiTheme="minorHAnsi" w:hAnsiTheme="minorHAnsi"/>
                <w:sz w:val="22"/>
                <w:szCs w:val="22"/>
              </w:rPr>
              <w:t>0</w:t>
            </w:r>
          </w:p>
        </w:tc>
      </w:tr>
      <w:tr w:rsidR="00A71B4D" w:rsidRPr="00B20ED3" w14:paraId="572F74B0" w14:textId="77777777" w:rsidTr="00DE748B">
        <w:tc>
          <w:tcPr>
            <w:tcW w:w="8185" w:type="dxa"/>
          </w:tcPr>
          <w:p w14:paraId="07768F04" w14:textId="056032B1" w:rsidR="00A71B4D" w:rsidRPr="00B20ED3" w:rsidRDefault="00A71B4D" w:rsidP="00DE748B">
            <w:pPr>
              <w:rPr>
                <w:rFonts w:asciiTheme="minorHAnsi" w:hAnsiTheme="minorHAnsi"/>
                <w:sz w:val="22"/>
                <w:szCs w:val="22"/>
              </w:rPr>
            </w:pPr>
            <w:r w:rsidRPr="00B20ED3">
              <w:rPr>
                <w:rFonts w:asciiTheme="minorHAnsi" w:hAnsiTheme="minorHAnsi"/>
                <w:sz w:val="22"/>
                <w:szCs w:val="22"/>
              </w:rPr>
              <w:t>5. If partial WB, the three-point gait is used</w:t>
            </w:r>
            <w:r w:rsidR="00B660E8">
              <w:rPr>
                <w:rFonts w:asciiTheme="minorHAnsi" w:hAnsiTheme="minorHAnsi"/>
                <w:sz w:val="22"/>
                <w:szCs w:val="22"/>
              </w:rPr>
              <w:t>; i</w:t>
            </w:r>
            <w:r w:rsidRPr="00B20ED3">
              <w:rPr>
                <w:rFonts w:asciiTheme="minorHAnsi" w:hAnsiTheme="minorHAnsi"/>
                <w:sz w:val="22"/>
                <w:szCs w:val="22"/>
              </w:rPr>
              <w:t xml:space="preserve">nstructs the patient to put both crutches in front of the body at a 45-degree angle, just like the tripod stance. Then the patient is to step with the foot of his injured limb up to the crutches, using the crutches to help support his body weight. The patient should then step forward, moving the uninvolved foot in line with the crutches and </w:t>
            </w:r>
            <w:r>
              <w:rPr>
                <w:rFonts w:asciiTheme="minorHAnsi" w:hAnsiTheme="minorHAnsi"/>
                <w:sz w:val="22"/>
                <w:szCs w:val="22"/>
              </w:rPr>
              <w:t xml:space="preserve">the </w:t>
            </w:r>
            <w:r w:rsidRPr="00B20ED3">
              <w:rPr>
                <w:rFonts w:asciiTheme="minorHAnsi" w:hAnsiTheme="minorHAnsi"/>
                <w:sz w:val="22"/>
                <w:szCs w:val="22"/>
              </w:rPr>
              <w:t xml:space="preserve">involved limb. </w:t>
            </w:r>
          </w:p>
        </w:tc>
        <w:tc>
          <w:tcPr>
            <w:tcW w:w="1165" w:type="dxa"/>
          </w:tcPr>
          <w:p w14:paraId="6A595069"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3</w:t>
            </w:r>
          </w:p>
        </w:tc>
        <w:tc>
          <w:tcPr>
            <w:tcW w:w="1165" w:type="dxa"/>
          </w:tcPr>
          <w:p w14:paraId="7F6EC2AD" w14:textId="77777777" w:rsidR="00A71B4D" w:rsidRPr="00B20ED3" w:rsidRDefault="00A71B4D" w:rsidP="00DE748B">
            <w:pPr>
              <w:rPr>
                <w:rFonts w:asciiTheme="minorHAnsi" w:hAnsiTheme="minorHAnsi"/>
                <w:sz w:val="22"/>
                <w:szCs w:val="22"/>
              </w:rPr>
            </w:pPr>
            <w:r>
              <w:rPr>
                <w:rFonts w:asciiTheme="minorHAnsi" w:hAnsiTheme="minorHAnsi"/>
                <w:sz w:val="22"/>
                <w:szCs w:val="22"/>
              </w:rPr>
              <w:t>0</w:t>
            </w:r>
          </w:p>
        </w:tc>
      </w:tr>
      <w:tr w:rsidR="00A71B4D" w:rsidRPr="00B20ED3" w14:paraId="3A4318AC" w14:textId="77777777" w:rsidTr="00DE748B">
        <w:tc>
          <w:tcPr>
            <w:tcW w:w="8185" w:type="dxa"/>
          </w:tcPr>
          <w:p w14:paraId="529C57EE" w14:textId="5685601B" w:rsidR="00A71B4D" w:rsidRPr="00B20ED3" w:rsidRDefault="00A71B4D" w:rsidP="00DE748B">
            <w:pPr>
              <w:rPr>
                <w:rFonts w:asciiTheme="minorHAnsi" w:hAnsiTheme="minorHAnsi"/>
                <w:sz w:val="22"/>
                <w:szCs w:val="22"/>
              </w:rPr>
            </w:pPr>
            <w:r w:rsidRPr="00B20ED3">
              <w:rPr>
                <w:rFonts w:asciiTheme="minorHAnsi" w:hAnsiTheme="minorHAnsi"/>
                <w:sz w:val="22"/>
                <w:szCs w:val="22"/>
              </w:rPr>
              <w:t>6. If non-WB, the three-point swing-to gait is used</w:t>
            </w:r>
            <w:r w:rsidR="00B660E8">
              <w:rPr>
                <w:rFonts w:asciiTheme="minorHAnsi" w:hAnsiTheme="minorHAnsi"/>
                <w:sz w:val="22"/>
                <w:szCs w:val="22"/>
              </w:rPr>
              <w:t>; i</w:t>
            </w:r>
            <w:r w:rsidRPr="00B20ED3">
              <w:rPr>
                <w:rFonts w:asciiTheme="minorHAnsi" w:hAnsiTheme="minorHAnsi"/>
                <w:sz w:val="22"/>
                <w:szCs w:val="22"/>
              </w:rPr>
              <w:t xml:space="preserve">nstructs the patient to start from the tripod stance, swing both feet in line with the crutches, and then the legs move past and land ahead of the crutches. </w:t>
            </w:r>
          </w:p>
        </w:tc>
        <w:tc>
          <w:tcPr>
            <w:tcW w:w="1165" w:type="dxa"/>
          </w:tcPr>
          <w:p w14:paraId="52E6370D"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3</w:t>
            </w:r>
          </w:p>
        </w:tc>
        <w:tc>
          <w:tcPr>
            <w:tcW w:w="1165" w:type="dxa"/>
          </w:tcPr>
          <w:p w14:paraId="64DAD5A5" w14:textId="77777777" w:rsidR="00A71B4D" w:rsidRPr="00B20ED3" w:rsidRDefault="00A71B4D" w:rsidP="00DE748B">
            <w:pPr>
              <w:rPr>
                <w:rFonts w:asciiTheme="minorHAnsi" w:hAnsiTheme="minorHAnsi"/>
                <w:sz w:val="22"/>
                <w:szCs w:val="22"/>
              </w:rPr>
            </w:pPr>
            <w:r>
              <w:rPr>
                <w:rFonts w:asciiTheme="minorHAnsi" w:hAnsiTheme="minorHAnsi"/>
                <w:sz w:val="22"/>
                <w:szCs w:val="22"/>
              </w:rPr>
              <w:t>0</w:t>
            </w:r>
          </w:p>
        </w:tc>
      </w:tr>
      <w:tr w:rsidR="00A71B4D" w:rsidRPr="00B20ED3" w14:paraId="294C87FB" w14:textId="77777777" w:rsidTr="00DE748B">
        <w:tc>
          <w:tcPr>
            <w:tcW w:w="8185" w:type="dxa"/>
          </w:tcPr>
          <w:p w14:paraId="3B165062" w14:textId="11F0745D" w:rsidR="00A71B4D" w:rsidRDefault="00A71B4D" w:rsidP="00DE748B">
            <w:pPr>
              <w:rPr>
                <w:rFonts w:asciiTheme="minorHAnsi" w:hAnsiTheme="minorHAnsi"/>
                <w:sz w:val="22"/>
                <w:szCs w:val="22"/>
              </w:rPr>
            </w:pPr>
            <w:r w:rsidRPr="00B20ED3">
              <w:rPr>
                <w:rFonts w:asciiTheme="minorHAnsi" w:hAnsiTheme="minorHAnsi"/>
                <w:sz w:val="22"/>
                <w:szCs w:val="22"/>
              </w:rPr>
              <w:t>7. Performs patient education on going up and down</w:t>
            </w:r>
            <w:r w:rsidR="00B00996">
              <w:rPr>
                <w:rFonts w:asciiTheme="minorHAnsi" w:hAnsiTheme="minorHAnsi"/>
                <w:sz w:val="22"/>
                <w:szCs w:val="22"/>
              </w:rPr>
              <w:t xml:space="preserve"> the</w:t>
            </w:r>
            <w:r w:rsidRPr="00B20ED3">
              <w:rPr>
                <w:rFonts w:asciiTheme="minorHAnsi" w:hAnsiTheme="minorHAnsi"/>
                <w:sz w:val="22"/>
                <w:szCs w:val="22"/>
              </w:rPr>
              <w:t xml:space="preserve"> stairs while using crutches.</w:t>
            </w:r>
          </w:p>
          <w:p w14:paraId="62168788" w14:textId="77777777" w:rsidR="00A71B4D" w:rsidRPr="008F101D" w:rsidRDefault="00A71B4D" w:rsidP="00A71B4D">
            <w:pPr>
              <w:pStyle w:val="ListParagraph"/>
              <w:numPr>
                <w:ilvl w:val="0"/>
                <w:numId w:val="1"/>
              </w:numPr>
              <w:rPr>
                <w:rFonts w:asciiTheme="minorHAnsi" w:hAnsiTheme="minorHAnsi"/>
                <w:sz w:val="22"/>
                <w:szCs w:val="22"/>
              </w:rPr>
            </w:pPr>
            <w:r w:rsidRPr="008F101D">
              <w:rPr>
                <w:rFonts w:asciiTheme="minorHAnsi" w:hAnsiTheme="minorHAnsi"/>
                <w:sz w:val="22"/>
                <w:szCs w:val="22"/>
              </w:rPr>
              <w:t xml:space="preserve">Instructs the patient to place both crutches under the arm opposite the handrail. </w:t>
            </w:r>
          </w:p>
          <w:p w14:paraId="155A54A2" w14:textId="42922DBB" w:rsidR="00A71B4D" w:rsidRPr="008F101D" w:rsidRDefault="00A71B4D" w:rsidP="00A71B4D">
            <w:pPr>
              <w:pStyle w:val="ListParagraph"/>
              <w:numPr>
                <w:ilvl w:val="0"/>
                <w:numId w:val="1"/>
              </w:numPr>
              <w:rPr>
                <w:rFonts w:asciiTheme="minorHAnsi" w:hAnsiTheme="minorHAnsi"/>
                <w:sz w:val="22"/>
                <w:szCs w:val="22"/>
              </w:rPr>
            </w:pPr>
            <w:r w:rsidRPr="008F101D">
              <w:rPr>
                <w:rFonts w:asciiTheme="minorHAnsi" w:hAnsiTheme="minorHAnsi"/>
                <w:sz w:val="22"/>
                <w:szCs w:val="22"/>
              </w:rPr>
              <w:t>To go up</w:t>
            </w:r>
            <w:r>
              <w:rPr>
                <w:rFonts w:asciiTheme="minorHAnsi" w:hAnsiTheme="minorHAnsi"/>
                <w:sz w:val="22"/>
                <w:szCs w:val="22"/>
              </w:rPr>
              <w:t xml:space="preserve"> </w:t>
            </w:r>
            <w:r w:rsidR="00B00996">
              <w:rPr>
                <w:rFonts w:asciiTheme="minorHAnsi" w:hAnsiTheme="minorHAnsi"/>
                <w:sz w:val="22"/>
                <w:szCs w:val="22"/>
              </w:rPr>
              <w:t xml:space="preserve">the </w:t>
            </w:r>
            <w:r w:rsidRPr="008F101D">
              <w:rPr>
                <w:rFonts w:asciiTheme="minorHAnsi" w:hAnsiTheme="minorHAnsi"/>
                <w:sz w:val="22"/>
                <w:szCs w:val="22"/>
              </w:rPr>
              <w:t>stairs, the patient steps up with the uninvolved leg while leaning on the handrail.</w:t>
            </w:r>
          </w:p>
          <w:p w14:paraId="456D97BA" w14:textId="1ABD2D6E" w:rsidR="00A71B4D" w:rsidRPr="008F101D" w:rsidRDefault="00A71B4D" w:rsidP="00A71B4D">
            <w:pPr>
              <w:pStyle w:val="ListParagraph"/>
              <w:numPr>
                <w:ilvl w:val="0"/>
                <w:numId w:val="1"/>
              </w:numPr>
              <w:rPr>
                <w:rFonts w:asciiTheme="minorHAnsi" w:hAnsiTheme="minorHAnsi"/>
                <w:sz w:val="22"/>
                <w:szCs w:val="22"/>
              </w:rPr>
            </w:pPr>
            <w:r w:rsidRPr="008F101D">
              <w:rPr>
                <w:rFonts w:asciiTheme="minorHAnsi" w:hAnsiTheme="minorHAnsi"/>
                <w:sz w:val="22"/>
                <w:szCs w:val="22"/>
              </w:rPr>
              <w:t>To go down</w:t>
            </w:r>
            <w:r>
              <w:rPr>
                <w:rFonts w:asciiTheme="minorHAnsi" w:hAnsiTheme="minorHAnsi"/>
                <w:sz w:val="22"/>
                <w:szCs w:val="22"/>
              </w:rPr>
              <w:t xml:space="preserve"> </w:t>
            </w:r>
            <w:r w:rsidR="00B00996">
              <w:rPr>
                <w:rFonts w:asciiTheme="minorHAnsi" w:hAnsiTheme="minorHAnsi"/>
                <w:sz w:val="22"/>
                <w:szCs w:val="22"/>
              </w:rPr>
              <w:t xml:space="preserve">the </w:t>
            </w:r>
            <w:r w:rsidRPr="008F101D">
              <w:rPr>
                <w:rFonts w:asciiTheme="minorHAnsi" w:hAnsiTheme="minorHAnsi"/>
                <w:sz w:val="22"/>
                <w:szCs w:val="22"/>
              </w:rPr>
              <w:t>stairs, the patient places the crutches down on the next step and steps down with the involved leg.</w:t>
            </w:r>
          </w:p>
        </w:tc>
        <w:tc>
          <w:tcPr>
            <w:tcW w:w="1165" w:type="dxa"/>
          </w:tcPr>
          <w:p w14:paraId="1862A259"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3</w:t>
            </w:r>
          </w:p>
        </w:tc>
        <w:tc>
          <w:tcPr>
            <w:tcW w:w="1165" w:type="dxa"/>
          </w:tcPr>
          <w:p w14:paraId="1AFAF9C4" w14:textId="77777777" w:rsidR="00A71B4D" w:rsidRPr="00B20ED3" w:rsidRDefault="00A71B4D" w:rsidP="00DE748B">
            <w:pPr>
              <w:rPr>
                <w:rFonts w:asciiTheme="minorHAnsi" w:hAnsiTheme="minorHAnsi"/>
                <w:sz w:val="22"/>
                <w:szCs w:val="22"/>
              </w:rPr>
            </w:pPr>
            <w:r>
              <w:rPr>
                <w:rFonts w:asciiTheme="minorHAnsi" w:hAnsiTheme="minorHAnsi"/>
                <w:sz w:val="22"/>
                <w:szCs w:val="22"/>
              </w:rPr>
              <w:t>0</w:t>
            </w:r>
          </w:p>
        </w:tc>
      </w:tr>
      <w:tr w:rsidR="00A71B4D" w:rsidRPr="00B20ED3" w14:paraId="59AC5319" w14:textId="77777777" w:rsidTr="00DE748B">
        <w:tc>
          <w:tcPr>
            <w:tcW w:w="8185" w:type="dxa"/>
          </w:tcPr>
          <w:p w14:paraId="78096F5D"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8. Demonstrates the proper crutch gait, if needed.</w:t>
            </w:r>
          </w:p>
        </w:tc>
        <w:tc>
          <w:tcPr>
            <w:tcW w:w="1165" w:type="dxa"/>
          </w:tcPr>
          <w:p w14:paraId="1D02320E"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1</w:t>
            </w:r>
          </w:p>
        </w:tc>
        <w:tc>
          <w:tcPr>
            <w:tcW w:w="1165" w:type="dxa"/>
          </w:tcPr>
          <w:p w14:paraId="784712E2" w14:textId="77777777" w:rsidR="00A71B4D" w:rsidRPr="00B20ED3" w:rsidRDefault="00A71B4D" w:rsidP="00DE748B">
            <w:pPr>
              <w:rPr>
                <w:rFonts w:asciiTheme="minorHAnsi" w:hAnsiTheme="minorHAnsi"/>
                <w:sz w:val="22"/>
                <w:szCs w:val="22"/>
              </w:rPr>
            </w:pPr>
            <w:r>
              <w:rPr>
                <w:rFonts w:asciiTheme="minorHAnsi" w:hAnsiTheme="minorHAnsi"/>
                <w:sz w:val="22"/>
                <w:szCs w:val="22"/>
              </w:rPr>
              <w:t>0</w:t>
            </w:r>
          </w:p>
        </w:tc>
      </w:tr>
      <w:tr w:rsidR="00A71B4D" w:rsidRPr="00B20ED3" w14:paraId="60FEC306" w14:textId="77777777" w:rsidTr="00DE748B">
        <w:tc>
          <w:tcPr>
            <w:tcW w:w="8185" w:type="dxa"/>
          </w:tcPr>
          <w:p w14:paraId="42FCCE9B"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9. Communicates and interacts with the patient in a professional manner</w:t>
            </w:r>
            <w:r>
              <w:rPr>
                <w:rFonts w:asciiTheme="minorHAnsi" w:hAnsiTheme="minorHAnsi"/>
                <w:sz w:val="22"/>
                <w:szCs w:val="22"/>
              </w:rPr>
              <w:t>.</w:t>
            </w:r>
          </w:p>
        </w:tc>
        <w:tc>
          <w:tcPr>
            <w:tcW w:w="1165" w:type="dxa"/>
          </w:tcPr>
          <w:p w14:paraId="778EF90E"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 xml:space="preserve">1 </w:t>
            </w:r>
          </w:p>
        </w:tc>
        <w:tc>
          <w:tcPr>
            <w:tcW w:w="1165" w:type="dxa"/>
          </w:tcPr>
          <w:p w14:paraId="42F58BBE" w14:textId="77777777" w:rsidR="00A71B4D" w:rsidRPr="00B20ED3" w:rsidRDefault="00A71B4D" w:rsidP="00DE748B">
            <w:pPr>
              <w:rPr>
                <w:rFonts w:asciiTheme="minorHAnsi" w:hAnsiTheme="minorHAnsi"/>
                <w:sz w:val="22"/>
                <w:szCs w:val="22"/>
              </w:rPr>
            </w:pPr>
            <w:r>
              <w:rPr>
                <w:rFonts w:asciiTheme="minorHAnsi" w:hAnsiTheme="minorHAnsi"/>
                <w:sz w:val="22"/>
                <w:szCs w:val="22"/>
              </w:rPr>
              <w:t>0</w:t>
            </w:r>
          </w:p>
        </w:tc>
      </w:tr>
      <w:tr w:rsidR="00A71B4D" w:rsidRPr="00B20ED3" w14:paraId="1886FC11" w14:textId="77777777" w:rsidTr="00DE748B">
        <w:tc>
          <w:tcPr>
            <w:tcW w:w="8185" w:type="dxa"/>
          </w:tcPr>
          <w:p w14:paraId="288CB691" w14:textId="77777777" w:rsidR="00A71B4D" w:rsidRPr="00B20ED3" w:rsidRDefault="00A71B4D" w:rsidP="00DE748B">
            <w:pPr>
              <w:rPr>
                <w:rFonts w:asciiTheme="minorHAnsi" w:hAnsiTheme="minorHAnsi"/>
                <w:sz w:val="22"/>
                <w:szCs w:val="22"/>
              </w:rPr>
            </w:pPr>
            <w:r w:rsidRPr="00B20ED3">
              <w:rPr>
                <w:rFonts w:asciiTheme="minorHAnsi" w:hAnsiTheme="minorHAnsi"/>
                <w:b/>
                <w:sz w:val="22"/>
                <w:szCs w:val="22"/>
              </w:rPr>
              <w:t xml:space="preserve">Automatic </w:t>
            </w:r>
            <w:r>
              <w:rPr>
                <w:rFonts w:asciiTheme="minorHAnsi" w:hAnsiTheme="minorHAnsi"/>
                <w:b/>
                <w:sz w:val="22"/>
                <w:szCs w:val="22"/>
              </w:rPr>
              <w:t>fail:</w:t>
            </w:r>
            <w:r w:rsidRPr="00B20ED3">
              <w:rPr>
                <w:rFonts w:asciiTheme="minorHAnsi" w:hAnsiTheme="minorHAnsi"/>
                <w:sz w:val="22"/>
                <w:szCs w:val="22"/>
              </w:rPr>
              <w:t xml:space="preserve"> </w:t>
            </w:r>
          </w:p>
        </w:tc>
        <w:tc>
          <w:tcPr>
            <w:tcW w:w="1165" w:type="dxa"/>
          </w:tcPr>
          <w:p w14:paraId="3944960B" w14:textId="77777777" w:rsidR="00A71B4D" w:rsidRPr="00B20ED3" w:rsidRDefault="00A71B4D" w:rsidP="00DE748B">
            <w:pPr>
              <w:rPr>
                <w:rFonts w:asciiTheme="minorHAnsi" w:hAnsiTheme="minorHAnsi"/>
                <w:sz w:val="22"/>
                <w:szCs w:val="22"/>
              </w:rPr>
            </w:pPr>
          </w:p>
        </w:tc>
        <w:tc>
          <w:tcPr>
            <w:tcW w:w="1165" w:type="dxa"/>
          </w:tcPr>
          <w:p w14:paraId="173CF4C6" w14:textId="77777777" w:rsidR="00A71B4D" w:rsidRPr="00B20ED3" w:rsidRDefault="00A71B4D" w:rsidP="00DE748B">
            <w:pPr>
              <w:rPr>
                <w:rFonts w:asciiTheme="minorHAnsi" w:hAnsiTheme="minorHAnsi"/>
                <w:sz w:val="22"/>
                <w:szCs w:val="22"/>
              </w:rPr>
            </w:pPr>
            <w:r>
              <w:rPr>
                <w:rFonts w:asciiTheme="minorHAnsi" w:hAnsiTheme="minorHAnsi"/>
                <w:sz w:val="22"/>
                <w:szCs w:val="22"/>
              </w:rPr>
              <w:t>0</w:t>
            </w:r>
          </w:p>
        </w:tc>
      </w:tr>
      <w:tr w:rsidR="00A71B4D" w:rsidRPr="00B20ED3" w14:paraId="505A7C71" w14:textId="77777777" w:rsidTr="00DE748B">
        <w:tc>
          <w:tcPr>
            <w:tcW w:w="8185" w:type="dxa"/>
            <w:vAlign w:val="bottom"/>
          </w:tcPr>
          <w:p w14:paraId="0D80CB21" w14:textId="77777777" w:rsidR="00A71B4D" w:rsidRPr="00B20ED3" w:rsidRDefault="00A71B4D" w:rsidP="00DE748B">
            <w:pPr>
              <w:jc w:val="right"/>
              <w:rPr>
                <w:rFonts w:asciiTheme="minorHAnsi" w:hAnsiTheme="minorHAnsi"/>
                <w:b/>
                <w:sz w:val="22"/>
                <w:szCs w:val="22"/>
              </w:rPr>
            </w:pPr>
            <w:r w:rsidRPr="00B20ED3">
              <w:rPr>
                <w:rFonts w:asciiTheme="minorHAnsi" w:hAnsiTheme="minorHAnsi"/>
                <w:b/>
                <w:sz w:val="22"/>
                <w:szCs w:val="22"/>
              </w:rPr>
              <w:t xml:space="preserve">Fail or </w:t>
            </w:r>
          </w:p>
        </w:tc>
        <w:tc>
          <w:tcPr>
            <w:tcW w:w="1165" w:type="dxa"/>
          </w:tcPr>
          <w:p w14:paraId="20FD783F" w14:textId="77777777" w:rsidR="00A71B4D" w:rsidRPr="00B20ED3" w:rsidRDefault="00A71B4D" w:rsidP="00DE748B">
            <w:pPr>
              <w:jc w:val="center"/>
              <w:rPr>
                <w:rFonts w:asciiTheme="minorHAnsi" w:hAnsiTheme="minorHAnsi"/>
                <w:sz w:val="22"/>
                <w:szCs w:val="22"/>
              </w:rPr>
            </w:pPr>
            <w:r w:rsidRPr="00B20ED3">
              <w:rPr>
                <w:rFonts w:asciiTheme="minorHAnsi" w:hAnsiTheme="minorHAnsi"/>
                <w:sz w:val="22"/>
                <w:szCs w:val="22"/>
              </w:rPr>
              <w:t>___/15</w:t>
            </w:r>
          </w:p>
        </w:tc>
        <w:tc>
          <w:tcPr>
            <w:tcW w:w="1165" w:type="dxa"/>
          </w:tcPr>
          <w:p w14:paraId="36FAD8C3" w14:textId="77777777" w:rsidR="00A71B4D" w:rsidRPr="00B20ED3" w:rsidRDefault="00A71B4D" w:rsidP="00DE748B">
            <w:pPr>
              <w:rPr>
                <w:rFonts w:asciiTheme="minorHAnsi" w:hAnsiTheme="minorHAnsi"/>
                <w:sz w:val="22"/>
                <w:szCs w:val="22"/>
              </w:rPr>
            </w:pPr>
          </w:p>
        </w:tc>
      </w:tr>
      <w:tr w:rsidR="00A71B4D" w:rsidRPr="00B20ED3" w14:paraId="6186E85D" w14:textId="77777777" w:rsidTr="00DE748B">
        <w:tc>
          <w:tcPr>
            <w:tcW w:w="8185" w:type="dxa"/>
          </w:tcPr>
          <w:p w14:paraId="3A64DF75" w14:textId="77777777" w:rsidR="00A71B4D" w:rsidRPr="00B20ED3" w:rsidRDefault="00A71B4D" w:rsidP="00DE748B">
            <w:pPr>
              <w:rPr>
                <w:rFonts w:asciiTheme="minorHAnsi" w:hAnsiTheme="minorHAnsi"/>
                <w:sz w:val="22"/>
                <w:szCs w:val="22"/>
              </w:rPr>
            </w:pPr>
            <w:r w:rsidRPr="00B20ED3">
              <w:rPr>
                <w:rFonts w:asciiTheme="minorHAnsi" w:hAnsiTheme="minorHAnsi"/>
                <w:sz w:val="22"/>
                <w:szCs w:val="22"/>
              </w:rPr>
              <w:t>Comments:</w:t>
            </w:r>
          </w:p>
          <w:p w14:paraId="4ADD4E44" w14:textId="77777777" w:rsidR="00A71B4D" w:rsidRPr="00B20ED3" w:rsidRDefault="00A71B4D" w:rsidP="00DE748B">
            <w:pPr>
              <w:rPr>
                <w:rFonts w:asciiTheme="minorHAnsi" w:hAnsiTheme="minorHAnsi"/>
                <w:sz w:val="22"/>
                <w:szCs w:val="22"/>
              </w:rPr>
            </w:pPr>
          </w:p>
          <w:p w14:paraId="27105A7A" w14:textId="77777777" w:rsidR="00A71B4D" w:rsidRPr="00B20ED3" w:rsidRDefault="00A71B4D" w:rsidP="00DE748B">
            <w:pPr>
              <w:rPr>
                <w:rFonts w:asciiTheme="minorHAnsi" w:hAnsiTheme="minorHAnsi"/>
                <w:sz w:val="22"/>
                <w:szCs w:val="22"/>
              </w:rPr>
            </w:pPr>
          </w:p>
          <w:p w14:paraId="396BB0A5" w14:textId="77777777" w:rsidR="00A71B4D" w:rsidRPr="00B20ED3" w:rsidRDefault="00A71B4D" w:rsidP="00DE748B">
            <w:pPr>
              <w:rPr>
                <w:rFonts w:asciiTheme="minorHAnsi" w:hAnsiTheme="minorHAnsi"/>
                <w:sz w:val="22"/>
                <w:szCs w:val="22"/>
              </w:rPr>
            </w:pPr>
          </w:p>
        </w:tc>
        <w:tc>
          <w:tcPr>
            <w:tcW w:w="1165" w:type="dxa"/>
          </w:tcPr>
          <w:p w14:paraId="736477DD" w14:textId="77777777" w:rsidR="00A71B4D" w:rsidRPr="00B20ED3" w:rsidRDefault="00A71B4D" w:rsidP="00DE748B">
            <w:pPr>
              <w:rPr>
                <w:rFonts w:asciiTheme="minorHAnsi" w:hAnsiTheme="minorHAnsi"/>
                <w:sz w:val="22"/>
                <w:szCs w:val="22"/>
              </w:rPr>
            </w:pPr>
          </w:p>
        </w:tc>
        <w:tc>
          <w:tcPr>
            <w:tcW w:w="1165" w:type="dxa"/>
          </w:tcPr>
          <w:p w14:paraId="705755E3" w14:textId="77777777" w:rsidR="00A71B4D" w:rsidRPr="00B20ED3" w:rsidRDefault="00A71B4D" w:rsidP="00DE748B">
            <w:pPr>
              <w:rPr>
                <w:rFonts w:asciiTheme="minorHAnsi" w:hAnsiTheme="minorHAnsi"/>
                <w:sz w:val="22"/>
                <w:szCs w:val="22"/>
              </w:rPr>
            </w:pPr>
          </w:p>
        </w:tc>
      </w:tr>
    </w:tbl>
    <w:p w14:paraId="1E3BA298" w14:textId="77777777" w:rsidR="00094592" w:rsidRDefault="00094592"/>
    <w:sectPr w:rsidR="0009459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8AB38" w14:textId="77777777" w:rsidR="00F152D4" w:rsidRDefault="00F152D4" w:rsidP="00A71B4D">
      <w:r>
        <w:separator/>
      </w:r>
    </w:p>
  </w:endnote>
  <w:endnote w:type="continuationSeparator" w:id="0">
    <w:p w14:paraId="588DBF9C" w14:textId="77777777" w:rsidR="00F152D4" w:rsidRDefault="00F152D4" w:rsidP="00A71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49AB" w14:textId="77777777" w:rsidR="00BB7483" w:rsidRDefault="00BB74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340A" w14:textId="6D4E2724" w:rsidR="00A71B4D" w:rsidRDefault="00BB7483">
    <w:pPr>
      <w:pStyle w:val="Footer"/>
    </w:pPr>
    <w:r w:rsidRPr="00466C23">
      <w:rPr>
        <w:rFonts w:ascii="Calibri" w:hAnsi="Calibri" w:cs="Calibri"/>
      </w:rPr>
      <w:t xml:space="preserve">From L. </w:t>
    </w:r>
    <w:proofErr w:type="spellStart"/>
    <w:r w:rsidRPr="00466C23">
      <w:rPr>
        <w:rFonts w:ascii="Calibri" w:hAnsi="Calibri" w:cs="Calibri"/>
      </w:rPr>
      <w:t>Kahanov</w:t>
    </w:r>
    <w:proofErr w:type="spellEnd"/>
    <w:r w:rsidRPr="00466C23">
      <w:rPr>
        <w:rFonts w:ascii="Calibri" w:hAnsi="Calibri" w:cs="Calibri"/>
      </w:rPr>
      <w:t xml:space="preserve"> and E.K. Payne, </w:t>
    </w:r>
    <w:r w:rsidRPr="00466C23">
      <w:rPr>
        <w:rFonts w:ascii="Calibri" w:hAnsi="Calibri" w:cs="Calibri"/>
        <w:i/>
        <w:iCs/>
      </w:rPr>
      <w:t xml:space="preserve">Clinical Foundations of Athletic Training and Sports Medicine </w:t>
    </w:r>
    <w:proofErr w:type="spellStart"/>
    <w:r w:rsidRPr="00466C23">
      <w:rPr>
        <w:rFonts w:ascii="Calibri" w:hAnsi="Calibri" w:cs="Calibri"/>
        <w:i/>
        <w:iCs/>
      </w:rPr>
      <w:t>HKPropel</w:t>
    </w:r>
    <w:proofErr w:type="spellEnd"/>
    <w:r w:rsidRPr="00466C23">
      <w:rPr>
        <w:rFonts w:ascii="Calibri" w:hAnsi="Calibri" w:cs="Calibri"/>
        <w:i/>
        <w:iCs/>
      </w:rPr>
      <w:t xml:space="preserve"> Access, </w:t>
    </w:r>
    <w:r w:rsidRPr="00466C23">
      <w:rPr>
        <w:rFonts w:ascii="Calibri" w:hAnsi="Calibri" w:cs="Calibri"/>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86D9B" w14:textId="77777777" w:rsidR="00BB7483" w:rsidRDefault="00BB7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33194" w14:textId="77777777" w:rsidR="00F152D4" w:rsidRDefault="00F152D4" w:rsidP="00A71B4D">
      <w:r>
        <w:separator/>
      </w:r>
    </w:p>
  </w:footnote>
  <w:footnote w:type="continuationSeparator" w:id="0">
    <w:p w14:paraId="25CB99D0" w14:textId="77777777" w:rsidR="00F152D4" w:rsidRDefault="00F152D4" w:rsidP="00A71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354F" w14:textId="77777777" w:rsidR="00BB7483" w:rsidRDefault="00BB74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85F7" w14:textId="77777777" w:rsidR="00BB7483" w:rsidRDefault="00BB74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6531" w14:textId="77777777" w:rsidR="00BB7483" w:rsidRDefault="00BB74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23E8"/>
    <w:multiLevelType w:val="hybridMultilevel"/>
    <w:tmpl w:val="48F8A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1013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4D"/>
    <w:rsid w:val="0004361E"/>
    <w:rsid w:val="000617CC"/>
    <w:rsid w:val="00094592"/>
    <w:rsid w:val="001928FC"/>
    <w:rsid w:val="001945CB"/>
    <w:rsid w:val="002848EC"/>
    <w:rsid w:val="002E3520"/>
    <w:rsid w:val="00375A78"/>
    <w:rsid w:val="00457F0D"/>
    <w:rsid w:val="004A11CD"/>
    <w:rsid w:val="004B13D3"/>
    <w:rsid w:val="00591098"/>
    <w:rsid w:val="0067531C"/>
    <w:rsid w:val="006E1720"/>
    <w:rsid w:val="007A6FF8"/>
    <w:rsid w:val="007F36F7"/>
    <w:rsid w:val="00816F69"/>
    <w:rsid w:val="008313BE"/>
    <w:rsid w:val="00846174"/>
    <w:rsid w:val="008B7493"/>
    <w:rsid w:val="008F4CD3"/>
    <w:rsid w:val="00A07450"/>
    <w:rsid w:val="00A71B4D"/>
    <w:rsid w:val="00A76CF2"/>
    <w:rsid w:val="00B00996"/>
    <w:rsid w:val="00B660E8"/>
    <w:rsid w:val="00B709B5"/>
    <w:rsid w:val="00BB7483"/>
    <w:rsid w:val="00BB7A1C"/>
    <w:rsid w:val="00BE426A"/>
    <w:rsid w:val="00D064E4"/>
    <w:rsid w:val="00DC68B9"/>
    <w:rsid w:val="00E02BD7"/>
    <w:rsid w:val="00ED6C9B"/>
    <w:rsid w:val="00EE4AFF"/>
    <w:rsid w:val="00F152D4"/>
    <w:rsid w:val="00FB7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DC960"/>
  <w15:chartTrackingRefBased/>
  <w15:docId w15:val="{D71CC3C3-182A-43E8-8CEA-5727A7514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B4D"/>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B4D"/>
    <w:pPr>
      <w:ind w:left="720"/>
      <w:contextualSpacing/>
    </w:pPr>
  </w:style>
  <w:style w:type="paragraph" w:styleId="Header">
    <w:name w:val="header"/>
    <w:basedOn w:val="Normal"/>
    <w:link w:val="HeaderChar"/>
    <w:uiPriority w:val="99"/>
    <w:unhideWhenUsed/>
    <w:rsid w:val="00A71B4D"/>
    <w:pPr>
      <w:tabs>
        <w:tab w:val="center" w:pos="4680"/>
        <w:tab w:val="right" w:pos="9360"/>
      </w:tabs>
    </w:pPr>
  </w:style>
  <w:style w:type="character" w:customStyle="1" w:styleId="HeaderChar">
    <w:name w:val="Header Char"/>
    <w:basedOn w:val="DefaultParagraphFont"/>
    <w:link w:val="Header"/>
    <w:uiPriority w:val="99"/>
    <w:rsid w:val="00A71B4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A71B4D"/>
    <w:pPr>
      <w:tabs>
        <w:tab w:val="center" w:pos="4680"/>
        <w:tab w:val="right" w:pos="9360"/>
      </w:tabs>
    </w:pPr>
  </w:style>
  <w:style w:type="character" w:customStyle="1" w:styleId="FooterChar">
    <w:name w:val="Footer Char"/>
    <w:basedOn w:val="DefaultParagraphFont"/>
    <w:link w:val="Footer"/>
    <w:uiPriority w:val="99"/>
    <w:rsid w:val="00A71B4D"/>
    <w:rPr>
      <w:rFonts w:ascii="Times New Roman" w:eastAsia="Times New Roman" w:hAnsi="Times New Roman" w:cs="Times New Roman"/>
      <w:sz w:val="20"/>
      <w:szCs w:val="20"/>
    </w:rPr>
  </w:style>
  <w:style w:type="paragraph" w:styleId="Revision">
    <w:name w:val="Revision"/>
    <w:hidden/>
    <w:uiPriority w:val="99"/>
    <w:semiHidden/>
    <w:rsid w:val="00094592"/>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DB1B7E3F-5E4E-414A-BFC4-8B6956C210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4ECCF3-3C85-42A2-94C7-ADA0E28D5E34}">
  <ds:schemaRefs>
    <ds:schemaRef ds:uri="http://schemas.microsoft.com/sharepoint/v3/contenttype/forms"/>
  </ds:schemaRefs>
</ds:datastoreItem>
</file>

<file path=customXml/itemProps3.xml><?xml version="1.0" encoding="utf-8"?>
<ds:datastoreItem xmlns:ds="http://schemas.openxmlformats.org/officeDocument/2006/customXml" ds:itemID="{AD540BE5-1CC8-4B01-BD39-A031D5817EA9}">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267</Words>
  <Characters>1522</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Claire Copa</cp:lastModifiedBy>
  <cp:revision>7</cp:revision>
  <dcterms:created xsi:type="dcterms:W3CDTF">2021-01-26T14:50:00Z</dcterms:created>
  <dcterms:modified xsi:type="dcterms:W3CDTF">2026-10-15T02:14:00Z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