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51EA" w14:textId="1E0F419A" w:rsidR="002043FE" w:rsidRPr="00324225" w:rsidRDefault="002043FE" w:rsidP="00324225">
      <w:pPr>
        <w:spacing w:before="480" w:after="200"/>
        <w:rPr>
          <w:rFonts w:eastAsiaTheme="majorEastAsia"/>
          <w:b/>
          <w:bCs/>
          <w:color w:val="2F5496"/>
          <w:sz w:val="28"/>
          <w:szCs w:val="40"/>
          <w:lang w:val="en"/>
        </w:rPr>
      </w:pPr>
      <w:r w:rsidRPr="00324225">
        <w:rPr>
          <w:rFonts w:eastAsiaTheme="majorEastAsia"/>
          <w:b/>
          <w:bCs/>
          <w:color w:val="2F5496"/>
          <w:sz w:val="28"/>
          <w:szCs w:val="40"/>
          <w:lang w:val="en"/>
        </w:rPr>
        <w:t>Chapter 1</w:t>
      </w:r>
    </w:p>
    <w:p w14:paraId="4869E8BC" w14:textId="77777777" w:rsidR="002043FE" w:rsidRPr="00BA2341" w:rsidRDefault="002043FE"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A</w:t>
      </w:r>
      <w:r w:rsidR="00D60B8D" w:rsidRPr="00BA2341">
        <w:rPr>
          <w:rFonts w:asciiTheme="minorHAnsi" w:eastAsia="Times New Roman" w:hAnsiTheme="minorHAnsi" w:cstheme="minorHAnsi"/>
          <w:b/>
          <w:sz w:val="22"/>
          <w:szCs w:val="22"/>
        </w:rPr>
        <w:t>thletic trainers</w:t>
      </w:r>
    </w:p>
    <w:p w14:paraId="411E121C" w14:textId="77777777" w:rsidR="00BD16C5"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Health care professionals who work with active people. Their services include injury and illness prevention, wellness promotion and education, emergent care, examination, clinical diagnosis, therapeutic intervention, and rehabilitation of injuries and medical conditions.</w:t>
      </w:r>
    </w:p>
    <w:p w14:paraId="3E304AB1" w14:textId="6494F23E" w:rsidR="002043FE" w:rsidRPr="00BA2341" w:rsidRDefault="00D60B8D"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Board of Certification (BOC)</w:t>
      </w:r>
    </w:p>
    <w:p w14:paraId="392C2B6D" w14:textId="77777777" w:rsidR="00BD16C5"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A credentialing agency that provides certification for athletic trainers and maintains standards for athletic training professional practice and continuing education.</w:t>
      </w:r>
    </w:p>
    <w:p w14:paraId="4095FEBA" w14:textId="39A990FE" w:rsidR="002043FE" w:rsidRPr="00BA2341" w:rsidRDefault="00D60B8D"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Commission on Accreditation of Athletic Training Education (CAATE)</w:t>
      </w:r>
    </w:p>
    <w:p w14:paraId="1EC0B5EF" w14:textId="17981623" w:rsidR="00D60B8D" w:rsidRPr="00BA2341"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Organization that develops, maintains, and oversees academic requirements of programs for athletic trainers, which leads to the process of accrediting academic programs.</w:t>
      </w:r>
    </w:p>
    <w:p w14:paraId="00F8FBE6" w14:textId="5461C1F6" w:rsidR="002043FE" w:rsidRPr="00BA2341" w:rsidRDefault="002043FE"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C</w:t>
      </w:r>
      <w:r w:rsidR="00D60B8D" w:rsidRPr="00BA2341">
        <w:rPr>
          <w:rFonts w:asciiTheme="minorHAnsi" w:eastAsia="Times New Roman" w:hAnsiTheme="minorHAnsi" w:cstheme="minorHAnsi"/>
          <w:b/>
          <w:sz w:val="22"/>
          <w:szCs w:val="22"/>
        </w:rPr>
        <w:t>ompetencies</w:t>
      </w:r>
    </w:p>
    <w:p w14:paraId="62104A78" w14:textId="78CD8F22" w:rsidR="00D60B8D" w:rsidRPr="00BA2341"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Observable and measurable knowledge and skills applied to a profession.</w:t>
      </w:r>
    </w:p>
    <w:p w14:paraId="590CB1EB" w14:textId="755086A4" w:rsidR="002043FE" w:rsidRPr="00BA2341" w:rsidRDefault="002043FE" w:rsidP="00D60B8D">
      <w:pPr>
        <w:pBdr>
          <w:top w:val="nil"/>
          <w:left w:val="nil"/>
          <w:bottom w:val="nil"/>
          <w:right w:val="nil"/>
          <w:between w:val="nil"/>
        </w:pBdr>
        <w:rPr>
          <w:rFonts w:asciiTheme="minorHAnsi" w:hAnsiTheme="minorHAnsi" w:cstheme="minorHAnsi"/>
          <w:b/>
          <w:sz w:val="22"/>
          <w:szCs w:val="22"/>
        </w:rPr>
      </w:pPr>
      <w:r w:rsidRPr="00BA2341">
        <w:rPr>
          <w:rFonts w:asciiTheme="minorHAnsi" w:hAnsiTheme="minorHAnsi" w:cstheme="minorHAnsi"/>
          <w:b/>
          <w:sz w:val="22"/>
          <w:szCs w:val="22"/>
        </w:rPr>
        <w:t>C</w:t>
      </w:r>
      <w:r w:rsidR="00D60B8D" w:rsidRPr="00BA2341">
        <w:rPr>
          <w:rFonts w:asciiTheme="minorHAnsi" w:hAnsiTheme="minorHAnsi" w:cstheme="minorHAnsi"/>
          <w:b/>
          <w:sz w:val="22"/>
          <w:szCs w:val="22"/>
        </w:rPr>
        <w:t>ontinuing education</w:t>
      </w:r>
    </w:p>
    <w:p w14:paraId="2605C3B9" w14:textId="471057FF" w:rsidR="00D60B8D" w:rsidRPr="00BA2341" w:rsidRDefault="00D60B8D" w:rsidP="00D60B8D">
      <w:pPr>
        <w:pBdr>
          <w:top w:val="nil"/>
          <w:left w:val="nil"/>
          <w:bottom w:val="nil"/>
          <w:right w:val="nil"/>
          <w:between w:val="nil"/>
        </w:pBdr>
        <w:rPr>
          <w:rFonts w:asciiTheme="minorHAnsi" w:hAnsiTheme="minorHAnsi" w:cstheme="minorHAnsi"/>
          <w:sz w:val="22"/>
          <w:szCs w:val="22"/>
        </w:rPr>
      </w:pPr>
      <w:r w:rsidRPr="00BA2341">
        <w:rPr>
          <w:rFonts w:asciiTheme="minorHAnsi" w:hAnsiTheme="minorHAnsi" w:cstheme="minorHAnsi"/>
          <w:sz w:val="22"/>
          <w:szCs w:val="22"/>
        </w:rPr>
        <w:t>Education beyond certification that promotes continued competence, development of current knowledge and skills, and enhancement of professional skills and judgment.</w:t>
      </w:r>
    </w:p>
    <w:p w14:paraId="2294D66C" w14:textId="15C19C49" w:rsidR="002043FE" w:rsidRPr="00BA2341" w:rsidRDefault="002043FE" w:rsidP="00D60B8D">
      <w:pPr>
        <w:pBdr>
          <w:top w:val="nil"/>
          <w:left w:val="nil"/>
          <w:bottom w:val="nil"/>
          <w:right w:val="nil"/>
          <w:between w:val="nil"/>
        </w:pBdr>
        <w:rPr>
          <w:rFonts w:asciiTheme="minorHAnsi" w:hAnsiTheme="minorHAnsi" w:cstheme="minorHAnsi"/>
          <w:b/>
          <w:sz w:val="22"/>
          <w:szCs w:val="22"/>
        </w:rPr>
      </w:pPr>
      <w:r w:rsidRPr="00BA2341">
        <w:rPr>
          <w:rFonts w:asciiTheme="minorHAnsi" w:hAnsiTheme="minorHAnsi" w:cstheme="minorHAnsi"/>
          <w:b/>
          <w:sz w:val="22"/>
          <w:szCs w:val="22"/>
        </w:rPr>
        <w:t>H</w:t>
      </w:r>
      <w:r w:rsidR="00D60B8D" w:rsidRPr="00BA2341">
        <w:rPr>
          <w:rFonts w:asciiTheme="minorHAnsi" w:hAnsiTheme="minorHAnsi" w:cstheme="minorHAnsi"/>
          <w:b/>
          <w:sz w:val="22"/>
          <w:szCs w:val="22"/>
        </w:rPr>
        <w:t>ealth care team</w:t>
      </w:r>
    </w:p>
    <w:p w14:paraId="463259C9" w14:textId="790DD442" w:rsidR="00D60B8D" w:rsidRPr="00BA2341" w:rsidRDefault="00D60B8D" w:rsidP="00D60B8D">
      <w:pPr>
        <w:pBdr>
          <w:top w:val="nil"/>
          <w:left w:val="nil"/>
          <w:bottom w:val="nil"/>
          <w:right w:val="nil"/>
          <w:between w:val="nil"/>
        </w:pBdr>
        <w:rPr>
          <w:rFonts w:asciiTheme="minorHAnsi" w:hAnsiTheme="minorHAnsi" w:cstheme="minorHAnsi"/>
          <w:sz w:val="22"/>
          <w:szCs w:val="22"/>
        </w:rPr>
      </w:pPr>
      <w:r w:rsidRPr="00BA2341">
        <w:rPr>
          <w:rFonts w:asciiTheme="minorHAnsi" w:hAnsiTheme="minorHAnsi" w:cstheme="minorHAnsi"/>
          <w:sz w:val="22"/>
          <w:szCs w:val="22"/>
        </w:rPr>
        <w:t>A group of health care professionals who work together to provide patient-centered care.</w:t>
      </w:r>
    </w:p>
    <w:p w14:paraId="7FE417FE" w14:textId="77777777" w:rsidR="002043FE" w:rsidRPr="00BA2341" w:rsidRDefault="002043FE"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I</w:t>
      </w:r>
      <w:r w:rsidR="00D60B8D" w:rsidRPr="00BA2341">
        <w:rPr>
          <w:rFonts w:asciiTheme="minorHAnsi" w:eastAsia="Times New Roman" w:hAnsiTheme="minorHAnsi" w:cstheme="minorHAnsi"/>
          <w:b/>
          <w:sz w:val="22"/>
          <w:szCs w:val="22"/>
        </w:rPr>
        <w:t>nterprofessional practice (IPP)</w:t>
      </w:r>
    </w:p>
    <w:p w14:paraId="14AB5C19" w14:textId="75A96DBE" w:rsidR="00D60B8D" w:rsidRPr="00BA2341"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When two or more professions learn with, about, and from each other to promote effective collaboration and improve health outcomes.</w:t>
      </w:r>
    </w:p>
    <w:p w14:paraId="71A01F9E" w14:textId="77777777" w:rsidR="002043FE" w:rsidRPr="00BA2341" w:rsidRDefault="00D60B8D"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National Athletic Trainers’ Association (NATA)</w:t>
      </w:r>
    </w:p>
    <w:p w14:paraId="0CF8EA06" w14:textId="74300797" w:rsidR="00D60B8D" w:rsidRPr="00BA2341" w:rsidRDefault="00D60B8D" w:rsidP="00D60B8D">
      <w:pPr>
        <w:rPr>
          <w:rFonts w:asciiTheme="minorHAnsi" w:eastAsia="Times New Roman" w:hAnsiTheme="minorHAnsi" w:cstheme="minorHAnsi"/>
          <w:b/>
          <w:sz w:val="22"/>
          <w:szCs w:val="22"/>
        </w:rPr>
      </w:pPr>
      <w:r w:rsidRPr="00BA2341">
        <w:rPr>
          <w:rFonts w:asciiTheme="minorHAnsi" w:eastAsia="Times New Roman" w:hAnsiTheme="minorHAnsi" w:cstheme="minorHAnsi"/>
          <w:sz w:val="22"/>
          <w:szCs w:val="22"/>
        </w:rPr>
        <w:t>Membership organization of athletic trainers.</w:t>
      </w:r>
    </w:p>
    <w:p w14:paraId="20C78CE4" w14:textId="42DFA2F1" w:rsidR="002043FE" w:rsidRPr="00BA2341" w:rsidRDefault="00F46849"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Person</w:t>
      </w:r>
      <w:r w:rsidR="00486C19">
        <w:rPr>
          <w:rFonts w:asciiTheme="minorHAnsi" w:eastAsia="Times New Roman" w:hAnsiTheme="minorHAnsi" w:cstheme="minorHAnsi"/>
          <w:b/>
          <w:sz w:val="22"/>
          <w:szCs w:val="22"/>
        </w:rPr>
        <w:t>-</w:t>
      </w:r>
      <w:r w:rsidRPr="00BA2341">
        <w:rPr>
          <w:rFonts w:asciiTheme="minorHAnsi" w:eastAsia="Times New Roman" w:hAnsiTheme="minorHAnsi" w:cstheme="minorHAnsi"/>
          <w:b/>
          <w:sz w:val="22"/>
          <w:szCs w:val="22"/>
        </w:rPr>
        <w:t xml:space="preserve"> or </w:t>
      </w:r>
      <w:r w:rsidR="002043FE" w:rsidRPr="00BA2341">
        <w:rPr>
          <w:rFonts w:asciiTheme="minorHAnsi" w:eastAsia="Times New Roman" w:hAnsiTheme="minorHAnsi" w:cstheme="minorHAnsi"/>
          <w:b/>
          <w:sz w:val="22"/>
          <w:szCs w:val="22"/>
        </w:rPr>
        <w:t>P</w:t>
      </w:r>
      <w:r w:rsidR="00D60B8D" w:rsidRPr="00BA2341">
        <w:rPr>
          <w:rFonts w:asciiTheme="minorHAnsi" w:eastAsia="Times New Roman" w:hAnsiTheme="minorHAnsi" w:cstheme="minorHAnsi"/>
          <w:b/>
          <w:sz w:val="22"/>
          <w:szCs w:val="22"/>
        </w:rPr>
        <w:t>atient-centered care</w:t>
      </w:r>
    </w:p>
    <w:p w14:paraId="4436B1D6" w14:textId="6F36B4EB" w:rsidR="00D60B8D" w:rsidRPr="00BA2341" w:rsidRDefault="00D60B8D" w:rsidP="00D60B8D">
      <w:pPr>
        <w:rPr>
          <w:rFonts w:asciiTheme="minorHAnsi" w:hAnsiTheme="minorHAnsi" w:cstheme="minorHAnsi"/>
          <w:b/>
          <w:sz w:val="22"/>
          <w:szCs w:val="22"/>
        </w:rPr>
      </w:pPr>
      <w:r w:rsidRPr="00BA2341">
        <w:rPr>
          <w:rFonts w:asciiTheme="minorHAnsi" w:eastAsia="Times New Roman" w:hAnsiTheme="minorHAnsi" w:cstheme="minorHAnsi"/>
          <w:sz w:val="22"/>
          <w:szCs w:val="22"/>
        </w:rPr>
        <w:t>Collaboration of a cohesive team of health care providers to focus on a patient’s needs.</w:t>
      </w:r>
    </w:p>
    <w:p w14:paraId="0FA30A7A" w14:textId="77777777" w:rsidR="002043FE" w:rsidRPr="00BA2341" w:rsidRDefault="002043FE"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P</w:t>
      </w:r>
      <w:r w:rsidR="00D60B8D" w:rsidRPr="00BA2341">
        <w:rPr>
          <w:rFonts w:asciiTheme="minorHAnsi" w:eastAsia="Times New Roman" w:hAnsiTheme="minorHAnsi" w:cstheme="minorHAnsi"/>
          <w:b/>
          <w:sz w:val="22"/>
          <w:szCs w:val="22"/>
        </w:rPr>
        <w:t>ostprofessional education</w:t>
      </w:r>
    </w:p>
    <w:p w14:paraId="5F2F8412" w14:textId="4443C15E" w:rsidR="00BD16C5"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 xml:space="preserve">Formal education in athletic training beyond the professional master’s degree; </w:t>
      </w:r>
      <w:r w:rsidR="00734649">
        <w:rPr>
          <w:rFonts w:asciiTheme="minorHAnsi" w:eastAsia="Times New Roman" w:hAnsiTheme="minorHAnsi" w:cstheme="minorHAnsi"/>
          <w:sz w:val="22"/>
          <w:szCs w:val="22"/>
        </w:rPr>
        <w:t xml:space="preserve">it </w:t>
      </w:r>
      <w:r w:rsidRPr="00BA2341">
        <w:rPr>
          <w:rFonts w:asciiTheme="minorHAnsi" w:eastAsia="Times New Roman" w:hAnsiTheme="minorHAnsi" w:cstheme="minorHAnsi"/>
          <w:sz w:val="22"/>
          <w:szCs w:val="22"/>
        </w:rPr>
        <w:t>can occur through doctoral education or a residency program.</w:t>
      </w:r>
    </w:p>
    <w:p w14:paraId="62163A85" w14:textId="6E8AD58D" w:rsidR="002043FE" w:rsidRPr="00BA2341" w:rsidRDefault="002043FE" w:rsidP="00D60B8D">
      <w:pPr>
        <w:rPr>
          <w:rFonts w:asciiTheme="minorHAnsi" w:hAnsiTheme="minorHAnsi" w:cstheme="minorHAnsi"/>
          <w:b/>
          <w:sz w:val="22"/>
          <w:szCs w:val="22"/>
        </w:rPr>
      </w:pPr>
      <w:r w:rsidRPr="00BA2341">
        <w:rPr>
          <w:rFonts w:asciiTheme="minorHAnsi" w:eastAsia="Times New Roman" w:hAnsiTheme="minorHAnsi" w:cstheme="minorHAnsi"/>
          <w:b/>
          <w:sz w:val="22"/>
          <w:szCs w:val="22"/>
        </w:rPr>
        <w:t>P</w:t>
      </w:r>
      <w:r w:rsidR="00D60B8D" w:rsidRPr="00BA2341">
        <w:rPr>
          <w:rFonts w:asciiTheme="minorHAnsi" w:eastAsia="Times New Roman" w:hAnsiTheme="minorHAnsi" w:cstheme="minorHAnsi"/>
          <w:b/>
          <w:sz w:val="22"/>
          <w:szCs w:val="22"/>
        </w:rPr>
        <w:t>rofessional education</w:t>
      </w:r>
    </w:p>
    <w:p w14:paraId="21623B6B" w14:textId="45EAF718" w:rsidR="00D60B8D" w:rsidRPr="00BA2341" w:rsidRDefault="00D60B8D" w:rsidP="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Formal education for entry into the athletic training profession that occurs at the graduate level.</w:t>
      </w:r>
    </w:p>
    <w:p w14:paraId="35C113F6" w14:textId="77777777" w:rsidR="002043FE" w:rsidRPr="00BA2341" w:rsidRDefault="002043FE">
      <w:pPr>
        <w:rPr>
          <w:rFonts w:asciiTheme="minorHAnsi" w:hAnsiTheme="minorHAnsi" w:cstheme="minorHAnsi"/>
          <w:b/>
          <w:sz w:val="22"/>
          <w:szCs w:val="22"/>
        </w:rPr>
      </w:pPr>
      <w:r w:rsidRPr="00BA2341">
        <w:rPr>
          <w:rFonts w:asciiTheme="minorHAnsi" w:eastAsia="Times New Roman" w:hAnsiTheme="minorHAnsi" w:cstheme="minorHAnsi"/>
          <w:b/>
          <w:sz w:val="22"/>
          <w:szCs w:val="22"/>
        </w:rPr>
        <w:t>P</w:t>
      </w:r>
      <w:r w:rsidR="00D60B8D" w:rsidRPr="00BA2341">
        <w:rPr>
          <w:rFonts w:asciiTheme="minorHAnsi" w:eastAsia="Times New Roman" w:hAnsiTheme="minorHAnsi" w:cstheme="minorHAnsi"/>
          <w:b/>
          <w:sz w:val="22"/>
          <w:szCs w:val="22"/>
        </w:rPr>
        <w:t>rofessional ethics</w:t>
      </w:r>
    </w:p>
    <w:p w14:paraId="5D88D3A5" w14:textId="3645FB29" w:rsidR="00FE1A69" w:rsidRPr="00BA2341" w:rsidRDefault="00D60B8D">
      <w:pPr>
        <w:rPr>
          <w:rFonts w:asciiTheme="minorHAnsi" w:eastAsia="Times New Roman" w:hAnsiTheme="minorHAnsi" w:cstheme="minorHAnsi"/>
          <w:sz w:val="22"/>
          <w:szCs w:val="22"/>
        </w:rPr>
      </w:pPr>
      <w:r w:rsidRPr="00BA2341">
        <w:rPr>
          <w:rFonts w:asciiTheme="minorHAnsi" w:eastAsia="Times New Roman" w:hAnsiTheme="minorHAnsi" w:cstheme="minorHAnsi"/>
          <w:sz w:val="22"/>
          <w:szCs w:val="22"/>
        </w:rPr>
        <w:t>A standard to ensure that the highest standards of integrity, conduct, and care are maintained and employed.</w:t>
      </w:r>
    </w:p>
    <w:sectPr w:rsidR="00FE1A69" w:rsidRPr="00BA2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1NDEztDS2MDUzMTRV0lEKTi0uzszPAykwrAUAO/u6+CwAAAA="/>
  </w:docVars>
  <w:rsids>
    <w:rsidRoot w:val="00D60B8D"/>
    <w:rsid w:val="000A1903"/>
    <w:rsid w:val="000B2B82"/>
    <w:rsid w:val="002043FE"/>
    <w:rsid w:val="00324225"/>
    <w:rsid w:val="00483A4C"/>
    <w:rsid w:val="00486C19"/>
    <w:rsid w:val="004D6211"/>
    <w:rsid w:val="005B6CF0"/>
    <w:rsid w:val="006C05D3"/>
    <w:rsid w:val="00734649"/>
    <w:rsid w:val="008A4084"/>
    <w:rsid w:val="00973FAA"/>
    <w:rsid w:val="00983DA5"/>
    <w:rsid w:val="00AE57C5"/>
    <w:rsid w:val="00BA2341"/>
    <w:rsid w:val="00BD16C5"/>
    <w:rsid w:val="00CF0A0C"/>
    <w:rsid w:val="00D60B8D"/>
    <w:rsid w:val="00E40F27"/>
    <w:rsid w:val="00ED6C9B"/>
    <w:rsid w:val="00F054D8"/>
    <w:rsid w:val="00F24767"/>
    <w:rsid w:val="00F46849"/>
    <w:rsid w:val="00F80D63"/>
    <w:rsid w:val="00FB0B77"/>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EF10"/>
  <w15:chartTrackingRefBased/>
  <w15:docId w15:val="{2F993295-7815-4483-8E94-A34EAF83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B8D"/>
    <w:pPr>
      <w:spacing w:after="0" w:line="240" w:lineRule="auto"/>
    </w:pPr>
    <w:rPr>
      <w:rFonts w:ascii="Calibri" w:eastAsiaTheme="minorEastAsia"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83A4C"/>
    <w:pPr>
      <w:spacing w:after="0" w:line="240" w:lineRule="auto"/>
    </w:pPr>
    <w:rPr>
      <w:rFonts w:ascii="Calibri" w:eastAsiaTheme="minorEastAsia"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483B75-248F-4F87-8EA2-0509F85CC50F}">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3B19A52E-9A5D-47B9-BA6D-31B2EA3E3333}">
  <ds:schemaRefs>
    <ds:schemaRef ds:uri="http://schemas.microsoft.com/sharepoint/v3/contenttype/forms"/>
  </ds:schemaRefs>
</ds:datastoreItem>
</file>

<file path=customXml/itemProps3.xml><?xml version="1.0" encoding="utf-8"?>
<ds:datastoreItem xmlns:ds="http://schemas.openxmlformats.org/officeDocument/2006/customXml" ds:itemID="{7E6DA526-5622-494D-A673-E99D8556C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Claire Copa</cp:lastModifiedBy>
  <cp:revision>14</cp:revision>
  <dcterms:created xsi:type="dcterms:W3CDTF">2026-09-09T19:17:00Z</dcterms:created>
  <dcterms:modified xsi:type="dcterms:W3CDTF">2026-10-15T01:49:00Z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