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5360" w14:textId="227ED39C" w:rsidR="00E41956" w:rsidRPr="00547618" w:rsidRDefault="00E41956" w:rsidP="00547618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547618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16</w:t>
      </w:r>
    </w:p>
    <w:p w14:paraId="6E4DE86E" w14:textId="7CAB8772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Activities of daily living (ADLs)</w:t>
      </w:r>
    </w:p>
    <w:p w14:paraId="2FBB6937" w14:textId="46E22FBB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Tasks that enable people to meet their basic needs. Examples include eating, dressing, hygiene, housecleaning, and shopping.</w:t>
      </w:r>
    </w:p>
    <w:p w14:paraId="7D6C6D7B" w14:textId="7B430D4B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Acute</w:t>
      </w:r>
    </w:p>
    <w:p w14:paraId="43C0285D" w14:textId="0B09436D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 condition or injury with a rapid onset and a short course, usually resulting from a single mechanism of injury; not chronic.</w:t>
      </w:r>
    </w:p>
    <w:p w14:paraId="53F5F30D" w14:textId="6E56181B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Alleviation</w:t>
      </w:r>
    </w:p>
    <w:p w14:paraId="3DD95944" w14:textId="05136428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Something that lessens the signs and symptoms of a condition or injury.</w:t>
      </w:r>
    </w:p>
    <w:p w14:paraId="2BAE8CA1" w14:textId="6FD22F39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Anatomical position</w:t>
      </w:r>
    </w:p>
    <w:p w14:paraId="56426B9B" w14:textId="29548CE9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reference position for the body for nomenclature and measurements. The position is the body standing erect, with the arms at the side and the palms facing forward.</w:t>
      </w:r>
    </w:p>
    <w:p w14:paraId="4A2C384A" w14:textId="2A4E5599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Anesthesia</w:t>
      </w:r>
    </w:p>
    <w:p w14:paraId="4D26F459" w14:textId="100C7D36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absence of sensation.</w:t>
      </w:r>
    </w:p>
    <w:p w14:paraId="553871FC" w14:textId="2B6D05AC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Antalgic gait</w:t>
      </w:r>
    </w:p>
    <w:p w14:paraId="6A78C868" w14:textId="398F9AF5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Gait in which the patient has pain during the stance phase and so remains on the painful leg for as short a time as possible.</w:t>
      </w:r>
    </w:p>
    <w:p w14:paraId="38760C32" w14:textId="67B2E906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Arthrokinematics</w:t>
      </w:r>
    </w:p>
    <w:p w14:paraId="36AD21F6" w14:textId="6311AF11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Description of the movement of the joint surfaces when a bone moves through a range of motion.</w:t>
      </w:r>
    </w:p>
    <w:p w14:paraId="706D55C1" w14:textId="1922C320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Assessment</w:t>
      </w:r>
    </w:p>
    <w:p w14:paraId="725A5846" w14:textId="07675684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 xml:space="preserve">The process by which the patient’s condition or injury is appraised or evaluated. It </w:t>
      </w:r>
      <w:r w:rsidR="00F508ED">
        <w:rPr>
          <w:rFonts w:asciiTheme="minorHAnsi" w:hAnsiTheme="minorHAnsi" w:cstheme="minorHAnsi"/>
          <w:sz w:val="22"/>
          <w:szCs w:val="22"/>
        </w:rPr>
        <w:t>involves</w:t>
      </w:r>
      <w:r w:rsidR="00F508ED" w:rsidRPr="00547618">
        <w:rPr>
          <w:rFonts w:asciiTheme="minorHAnsi" w:hAnsiTheme="minorHAnsi" w:cstheme="minorHAnsi"/>
          <w:sz w:val="22"/>
          <w:szCs w:val="22"/>
        </w:rPr>
        <w:t xml:space="preserve"> </w:t>
      </w:r>
      <w:r w:rsidRPr="00547618">
        <w:rPr>
          <w:rFonts w:asciiTheme="minorHAnsi" w:hAnsiTheme="minorHAnsi" w:cstheme="minorHAnsi"/>
          <w:sz w:val="22"/>
          <w:szCs w:val="22"/>
        </w:rPr>
        <w:t>collecting information from the patient’s medical history, reported symptoms, and laboratory or diagnostic results.</w:t>
      </w:r>
    </w:p>
    <w:p w14:paraId="7F010A50" w14:textId="55D548E5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Auscultation</w:t>
      </w:r>
    </w:p>
    <w:p w14:paraId="10459A81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process of listening to sounds within the body; done with a stethoscope.</w:t>
      </w:r>
    </w:p>
    <w:p w14:paraId="235334F5" w14:textId="0EF9628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Baseline</w:t>
      </w:r>
    </w:p>
    <w:p w14:paraId="4875340F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Initial values or measurements (e.g., vital signs, ROM) to which subsequent measurements can be compared.</w:t>
      </w:r>
    </w:p>
    <w:p w14:paraId="496A9253" w14:textId="594508F3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Bilateral</w:t>
      </w:r>
    </w:p>
    <w:p w14:paraId="64F02ED6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Both sides; during examination, the injured or affected area is compared with the noninjured side of the body.</w:t>
      </w:r>
    </w:p>
    <w:p w14:paraId="0773E63B" w14:textId="535AFEDC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Break test</w:t>
      </w:r>
    </w:p>
    <w:p w14:paraId="0E16924F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Test for strength completed by having the athletic trainer apply resistance while the patient holds a contraction; typically performed in the mid-range of motion.</w:t>
      </w:r>
    </w:p>
    <w:p w14:paraId="1ADB791A" w14:textId="6D41BDAD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Chief complaint</w:t>
      </w:r>
    </w:p>
    <w:p w14:paraId="3D4D276B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main reason the patient is seeing the athletic trainer; the patient’s primary complaint.</w:t>
      </w:r>
    </w:p>
    <w:p w14:paraId="6F7EBAAD" w14:textId="12F788F0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Chronic</w:t>
      </w:r>
    </w:p>
    <w:p w14:paraId="7D6065D5" w14:textId="4F28E8FB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 condition or injury with a long duration or slow progression, usually resulting from repetitive stress; the opposite of acute.</w:t>
      </w:r>
    </w:p>
    <w:p w14:paraId="0D2A76E1" w14:textId="21D7675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Clinical diagnosis</w:t>
      </w:r>
    </w:p>
    <w:p w14:paraId="762FA7AB" w14:textId="18FBC111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use of clinical methods to establish the cause and nature of a patient’s condition or injury and the subsequent functional impairment caused by the pathology.</w:t>
      </w:r>
    </w:p>
    <w:p w14:paraId="645E29D4" w14:textId="3AE419CC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Clinical prediction rules</w:t>
      </w:r>
    </w:p>
    <w:p w14:paraId="1D403EBD" w14:textId="226EB203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Guidelines that consider various components of the history, physical examination, and basic laboratory results to inform the diagnosis, prognosis, or treatment or intervention of a patient.</w:t>
      </w:r>
    </w:p>
    <w:p w14:paraId="05EFD8DE" w14:textId="32EFBB31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Clonus</w:t>
      </w:r>
    </w:p>
    <w:p w14:paraId="44B396A0" w14:textId="22FBD9CA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lastRenderedPageBreak/>
        <w:t xml:space="preserve">Rhythmic alternation of muscular contractions caused by </w:t>
      </w:r>
      <w:r w:rsidR="00F508ED">
        <w:rPr>
          <w:rFonts w:asciiTheme="minorHAnsi" w:hAnsiTheme="minorHAnsi" w:cstheme="minorHAnsi"/>
          <w:sz w:val="22"/>
          <w:szCs w:val="22"/>
        </w:rPr>
        <w:t xml:space="preserve">a </w:t>
      </w:r>
      <w:r w:rsidRPr="00547618">
        <w:rPr>
          <w:rFonts w:asciiTheme="minorHAnsi" w:hAnsiTheme="minorHAnsi" w:cstheme="minorHAnsi"/>
          <w:sz w:val="22"/>
          <w:szCs w:val="22"/>
        </w:rPr>
        <w:t>hyperactive stretch reflex from an upper motor neuron lesion.</w:t>
      </w:r>
    </w:p>
    <w:p w14:paraId="52BAD99B" w14:textId="357446D0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Concentric contraction</w:t>
      </w:r>
    </w:p>
    <w:p w14:paraId="38A65A48" w14:textId="2030EBC4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 muscle contraction where the fibers shorten as the muscle contracts. The opposite of an eccentric contraction.</w:t>
      </w:r>
    </w:p>
    <w:p w14:paraId="4D2BAE57" w14:textId="72526F18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Contraindication</w:t>
      </w:r>
    </w:p>
    <w:p w14:paraId="60E2540C" w14:textId="439758A8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Any symptom or circumstance indicating the inappropriateness of an otherwise advisable treatment or procedure.</w:t>
      </w:r>
    </w:p>
    <w:p w14:paraId="7D1C0744" w14:textId="05566E28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Crepitus</w:t>
      </w:r>
    </w:p>
    <w:p w14:paraId="65BF2CAB" w14:textId="75317E68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 grating or crackling sound and sensation created during movement due to irregularities between structures; occurs from the ends of a bone fracture rubbing or when there is air present in spaces where it should not be (e.g., pleural space).</w:t>
      </w:r>
    </w:p>
    <w:p w14:paraId="5587D7F7" w14:textId="3F7073B1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Dermatomes</w:t>
      </w:r>
    </w:p>
    <w:p w14:paraId="722193EE" w14:textId="4B3BF08B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 delineated area of the skin innervated by a single nerve root. Each cord segment has a represented skin area.</w:t>
      </w:r>
    </w:p>
    <w:p w14:paraId="3DEBBB93" w14:textId="043CDE0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Differential diagnosis</w:t>
      </w:r>
    </w:p>
    <w:p w14:paraId="0D34FC50" w14:textId="370FD37F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Identification of a condition or injury by comparison of the symptoms of two or more similar conditions or injuries.</w:t>
      </w:r>
    </w:p>
    <w:p w14:paraId="696A4595" w14:textId="43B23382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Eccentric contraction</w:t>
      </w:r>
    </w:p>
    <w:p w14:paraId="44C03D70" w14:textId="06CB62BB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 muscle contraction where the fibers lengthen as the muscle contracts. The opposite of a concentric contraction.</w:t>
      </w:r>
    </w:p>
    <w:p w14:paraId="4259FAB8" w14:textId="05718D1D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Ecchymosis</w:t>
      </w:r>
    </w:p>
    <w:p w14:paraId="1E01CA41" w14:textId="73B4D2D7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Skin discoloration; often black and blue that later changes to green and yellow.</w:t>
      </w:r>
    </w:p>
    <w:p w14:paraId="5FD6AF16" w14:textId="1CD3477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End feel</w:t>
      </w:r>
    </w:p>
    <w:p w14:paraId="45B8EDEA" w14:textId="7B098A3F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Quality of the sensation felt when stressing a joint at the end range of motion.</w:t>
      </w:r>
    </w:p>
    <w:p w14:paraId="6DB700CC" w14:textId="2E457B78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Evaluation</w:t>
      </w:r>
    </w:p>
    <w:p w14:paraId="628BFCBA" w14:textId="380994BD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systematic process that allows the athletic trainer to make a clinical judgment or diagnosis.</w:t>
      </w:r>
    </w:p>
    <w:p w14:paraId="521ACB52" w14:textId="65356B91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Examination</w:t>
      </w:r>
    </w:p>
    <w:p w14:paraId="2F6B59CB" w14:textId="629BE841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act or process of inspecting the body to determine the presence or absence of an injury or pathology.</w:t>
      </w:r>
    </w:p>
    <w:p w14:paraId="6A061C20" w14:textId="362420E4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Goniometer</w:t>
      </w:r>
    </w:p>
    <w:p w14:paraId="44607BA4" w14:textId="1229FE67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Apparatus used to measure range of motion and joint angles. Different sizes and types of goniometers are available to measure different joints.</w:t>
      </w:r>
    </w:p>
    <w:p w14:paraId="6042DD17" w14:textId="33DE8393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Hemorrhage</w:t>
      </w:r>
    </w:p>
    <w:p w14:paraId="44741393" w14:textId="70116166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Abnormal and severe internal or external bleeding.</w:t>
      </w:r>
    </w:p>
    <w:p w14:paraId="16CB94FD" w14:textId="2023EAE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Hyperesthesia</w:t>
      </w:r>
    </w:p>
    <w:p w14:paraId="341FD5CE" w14:textId="5E12EAEE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Heightened or increased sensation.</w:t>
      </w:r>
    </w:p>
    <w:p w14:paraId="32090FF4" w14:textId="7A9459A6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Hypermobility</w:t>
      </w:r>
    </w:p>
    <w:p w14:paraId="445A0CCA" w14:textId="65D277CB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Excessive joint play (movement) that permits increased mobility.</w:t>
      </w:r>
    </w:p>
    <w:p w14:paraId="32A37C7F" w14:textId="25865600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Hypoesthesia</w:t>
      </w:r>
    </w:p>
    <w:p w14:paraId="4DA969C3" w14:textId="3F942D8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Decreased sensation.</w:t>
      </w:r>
    </w:p>
    <w:p w14:paraId="7ADB9DFC" w14:textId="4031A6F3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Hypomobility</w:t>
      </w:r>
    </w:p>
    <w:p w14:paraId="6F264A10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Restricted joint movement (play) that limits normal range of motion; the opposite of hypermobility.</w:t>
      </w:r>
    </w:p>
    <w:p w14:paraId="6B45AEBA" w14:textId="53EE119B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Instability</w:t>
      </w:r>
    </w:p>
    <w:p w14:paraId="750BFAC5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lack of ability to maintain alignment of bony segments, usually due to a torn or lax ligament and weak muscles.</w:t>
      </w:r>
    </w:p>
    <w:p w14:paraId="17C8AA53" w14:textId="15386BE5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Isometric contraction</w:t>
      </w:r>
    </w:p>
    <w:p w14:paraId="0D904F87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Muscle contraction in a fixed position with no shortening or lengthening of the muscle fibers.</w:t>
      </w:r>
    </w:p>
    <w:p w14:paraId="595C8292" w14:textId="67A0595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lastRenderedPageBreak/>
        <w:t>Isotonic contraction</w:t>
      </w:r>
    </w:p>
    <w:p w14:paraId="79826EB4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Muscle contraction with shortening or lengthening of the muscle fibers while the tension or load remains the same throughout. Concentric and eccentric contractions are isotonic contractions.</w:t>
      </w:r>
    </w:p>
    <w:p w14:paraId="215CC9F1" w14:textId="74479740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Laxity</w:t>
      </w:r>
    </w:p>
    <w:p w14:paraId="2A8E3F5E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Increased joint movement.</w:t>
      </w:r>
    </w:p>
    <w:p w14:paraId="711AAA37" w14:textId="1BDDE45B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Manual muscle test (MMT)</w:t>
      </w:r>
    </w:p>
    <w:p w14:paraId="4EA650C7" w14:textId="2700E98E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 technique for estimating the relative strength of a specific muscle.</w:t>
      </w:r>
    </w:p>
    <w:p w14:paraId="4653C12C" w14:textId="5090575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Mechanism of injury</w:t>
      </w:r>
      <w:r w:rsidRPr="00547618">
        <w:rPr>
          <w:rFonts w:asciiTheme="minorHAnsi" w:hAnsiTheme="minorHAnsi" w:cstheme="minorHAnsi"/>
          <w:sz w:val="22"/>
          <w:szCs w:val="22"/>
        </w:rPr>
        <w:t xml:space="preserve"> </w:t>
      </w:r>
      <w:r w:rsidRPr="00547618">
        <w:rPr>
          <w:rFonts w:asciiTheme="minorHAnsi" w:hAnsiTheme="minorHAnsi" w:cstheme="minorHAnsi"/>
          <w:b/>
          <w:bCs/>
          <w:sz w:val="22"/>
          <w:szCs w:val="22"/>
        </w:rPr>
        <w:t>(MOI)</w:t>
      </w:r>
    </w:p>
    <w:p w14:paraId="5E89150B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Manner by which the injury occurred.</w:t>
      </w:r>
    </w:p>
    <w:p w14:paraId="6D68D118" w14:textId="2E21B77D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Myotome</w:t>
      </w:r>
    </w:p>
    <w:p w14:paraId="31CC0821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Muscle or muscle group innervated by a single nerve root.</w:t>
      </w:r>
    </w:p>
    <w:p w14:paraId="1D6CA28A" w14:textId="4BF930A5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Nature of illness</w:t>
      </w:r>
      <w:r w:rsidRPr="00547618">
        <w:rPr>
          <w:rFonts w:asciiTheme="minorHAnsi" w:hAnsiTheme="minorHAnsi" w:cstheme="minorHAnsi"/>
          <w:sz w:val="22"/>
          <w:szCs w:val="22"/>
        </w:rPr>
        <w:t xml:space="preserve"> </w:t>
      </w:r>
      <w:r w:rsidRPr="00547618">
        <w:rPr>
          <w:rFonts w:asciiTheme="minorHAnsi" w:hAnsiTheme="minorHAnsi" w:cstheme="minorHAnsi"/>
          <w:b/>
          <w:bCs/>
          <w:sz w:val="22"/>
          <w:szCs w:val="22"/>
        </w:rPr>
        <w:t>(NOI)</w:t>
      </w:r>
    </w:p>
    <w:p w14:paraId="43FA2A90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For nonorthopedic conditions, the manner by which the condition or illness developed.</w:t>
      </w:r>
    </w:p>
    <w:p w14:paraId="1A04F984" w14:textId="7B6099D3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Osteokinematics</w:t>
      </w:r>
    </w:p>
    <w:p w14:paraId="7ADC8840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Movement of long bones that produces motion.</w:t>
      </w:r>
    </w:p>
    <w:p w14:paraId="0676C756" w14:textId="6F3FBA5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Outcome measures</w:t>
      </w:r>
    </w:p>
    <w:p w14:paraId="16195CDC" w14:textId="099078CB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instrument used to study the end result of health care services; these measures take patient’s experiences, preferences, and values into account and help integrate evidence-based practice into athletic trainers’ clinical practice.</w:t>
      </w:r>
    </w:p>
    <w:p w14:paraId="2AB5B34F" w14:textId="57748187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Palliation</w:t>
      </w:r>
    </w:p>
    <w:p w14:paraId="08BF7FC2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Something that reduces or relieves the pain or other symptoms without curing the condition.</w:t>
      </w:r>
    </w:p>
    <w:p w14:paraId="3FC2ED2D" w14:textId="7963E7C6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Paresthesia</w:t>
      </w:r>
    </w:p>
    <w:p w14:paraId="7882FA61" w14:textId="4F2E56C0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Abnormal sensations such as tingling, prickling, and numbness.</w:t>
      </w:r>
    </w:p>
    <w:p w14:paraId="46365A56" w14:textId="7EA6859D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Pitting edema</w:t>
      </w:r>
    </w:p>
    <w:p w14:paraId="2D66228E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Swelling, usually in the extremities, that when pressed will maintain the depression created for some time.</w:t>
      </w:r>
    </w:p>
    <w:p w14:paraId="10893E57" w14:textId="3594ED73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Point tenderness</w:t>
      </w:r>
    </w:p>
    <w:p w14:paraId="6F133487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Localized sore spot identified during palpation.</w:t>
      </w:r>
    </w:p>
    <w:p w14:paraId="3041B13E" w14:textId="424869E4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Provocation</w:t>
      </w:r>
    </w:p>
    <w:p w14:paraId="0EC20990" w14:textId="5846D40C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Something that increases or aggravates the signs and symptoms of a condition or injury.</w:t>
      </w:r>
    </w:p>
    <w:p w14:paraId="6E545751" w14:textId="79065999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Referral</w:t>
      </w:r>
    </w:p>
    <w:p w14:paraId="151A7D5C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The practice of sending a patient to another health care provider for consultation or care; delegation of care.</w:t>
      </w:r>
    </w:p>
    <w:p w14:paraId="44FBFA24" w14:textId="4ED3240A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Reflex</w:t>
      </w:r>
    </w:p>
    <w:p w14:paraId="46FD86B3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An involuntary response to a stimulus. Reflexes are specific and predictable; in this case, they are caused by stimulation of tendons.</w:t>
      </w:r>
    </w:p>
    <w:p w14:paraId="5C3CD46E" w14:textId="3447F136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Signs</w:t>
      </w:r>
    </w:p>
    <w:p w14:paraId="759318E8" w14:textId="3E2994C3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Objective evidence or manifestation of a condition or injury.</w:t>
      </w:r>
    </w:p>
    <w:p w14:paraId="0B9EA4E7" w14:textId="229C69D8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Sports-rela</w:t>
      </w:r>
      <w:r w:rsidR="007646CB" w:rsidRPr="00547618">
        <w:rPr>
          <w:rFonts w:asciiTheme="minorHAnsi" w:hAnsiTheme="minorHAnsi" w:cstheme="minorHAnsi"/>
          <w:b/>
          <w:sz w:val="22"/>
          <w:szCs w:val="22"/>
        </w:rPr>
        <w:t>t</w:t>
      </w:r>
      <w:r w:rsidRPr="00547618">
        <w:rPr>
          <w:rFonts w:asciiTheme="minorHAnsi" w:hAnsiTheme="minorHAnsi" w:cstheme="minorHAnsi"/>
          <w:b/>
          <w:sz w:val="22"/>
          <w:szCs w:val="22"/>
        </w:rPr>
        <w:t>ed concussion (SRC)</w:t>
      </w:r>
    </w:p>
    <w:p w14:paraId="272F7DC2" w14:textId="1E4657AF" w:rsidR="00E41956" w:rsidRP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 traumatic brain injury induced by biomechanical forces with several common features that may be used in clinically defining the nature of the injury.</w:t>
      </w:r>
    </w:p>
    <w:p w14:paraId="1F0BA9EC" w14:textId="32AA1405" w:rsidR="00E41956" w:rsidRPr="00547618" w:rsidRDefault="00E41956" w:rsidP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Symptoms</w:t>
      </w:r>
    </w:p>
    <w:p w14:paraId="3DC5B7B6" w14:textId="77777777" w:rsidR="00547618" w:rsidRDefault="00E41956" w:rsidP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Any perceived subjective change related to the condition or injury reported by the patient.</w:t>
      </w:r>
    </w:p>
    <w:p w14:paraId="02C3E4C5" w14:textId="072551F4" w:rsidR="00E41956" w:rsidRPr="00547618" w:rsidRDefault="00E41956">
      <w:pPr>
        <w:rPr>
          <w:rFonts w:asciiTheme="minorHAnsi" w:hAnsiTheme="minorHAnsi" w:cstheme="minorHAnsi"/>
          <w:b/>
          <w:sz w:val="22"/>
          <w:szCs w:val="22"/>
        </w:rPr>
      </w:pPr>
      <w:r w:rsidRPr="00547618">
        <w:rPr>
          <w:rFonts w:asciiTheme="minorHAnsi" w:hAnsiTheme="minorHAnsi" w:cstheme="minorHAnsi"/>
          <w:b/>
          <w:sz w:val="22"/>
          <w:szCs w:val="22"/>
        </w:rPr>
        <w:t>Trigger point</w:t>
      </w:r>
    </w:p>
    <w:p w14:paraId="0552D580" w14:textId="4F519D84" w:rsidR="00547618" w:rsidRDefault="00E41956">
      <w:pPr>
        <w:rPr>
          <w:rFonts w:asciiTheme="minorHAnsi" w:hAnsiTheme="minorHAnsi" w:cstheme="minorHAnsi"/>
          <w:sz w:val="22"/>
          <w:szCs w:val="22"/>
        </w:rPr>
      </w:pPr>
      <w:r w:rsidRPr="00547618">
        <w:rPr>
          <w:rFonts w:asciiTheme="minorHAnsi" w:hAnsiTheme="minorHAnsi" w:cstheme="minorHAnsi"/>
          <w:sz w:val="22"/>
          <w:szCs w:val="22"/>
        </w:rPr>
        <w:t>An area in the muscle or fascia that</w:t>
      </w:r>
      <w:r w:rsidR="00F508ED">
        <w:rPr>
          <w:rFonts w:asciiTheme="minorHAnsi" w:hAnsiTheme="minorHAnsi" w:cstheme="minorHAnsi"/>
          <w:sz w:val="22"/>
          <w:szCs w:val="22"/>
        </w:rPr>
        <w:t>,</w:t>
      </w:r>
      <w:r w:rsidRPr="00547618">
        <w:rPr>
          <w:rFonts w:asciiTheme="minorHAnsi" w:hAnsiTheme="minorHAnsi" w:cstheme="minorHAnsi"/>
          <w:sz w:val="22"/>
          <w:szCs w:val="22"/>
        </w:rPr>
        <w:t xml:space="preserve"> when stimulated</w:t>
      </w:r>
      <w:r w:rsidR="00F508ED">
        <w:rPr>
          <w:rFonts w:asciiTheme="minorHAnsi" w:hAnsiTheme="minorHAnsi" w:cstheme="minorHAnsi"/>
          <w:sz w:val="22"/>
          <w:szCs w:val="22"/>
        </w:rPr>
        <w:t>,</w:t>
      </w:r>
      <w:r w:rsidRPr="00547618">
        <w:rPr>
          <w:rFonts w:asciiTheme="minorHAnsi" w:hAnsiTheme="minorHAnsi" w:cstheme="minorHAnsi"/>
          <w:sz w:val="22"/>
          <w:szCs w:val="22"/>
        </w:rPr>
        <w:t xml:space="preserve"> will cause pain that typically radiates; there may be a palpable nodule present. Trigger points are not caused by acute trauma.</w:t>
      </w:r>
    </w:p>
    <w:sectPr w:rsidR="00547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1NDU3NDI0NbY0MjVR0lEKTi0uzszPAykwrAUA47MUfywAAAA="/>
  </w:docVars>
  <w:rsids>
    <w:rsidRoot w:val="00E41956"/>
    <w:rsid w:val="001D40A9"/>
    <w:rsid w:val="00230C37"/>
    <w:rsid w:val="002679D0"/>
    <w:rsid w:val="00547618"/>
    <w:rsid w:val="005C2AA1"/>
    <w:rsid w:val="00615FC8"/>
    <w:rsid w:val="006C05D3"/>
    <w:rsid w:val="007646CB"/>
    <w:rsid w:val="008A4084"/>
    <w:rsid w:val="00A461DA"/>
    <w:rsid w:val="00A70428"/>
    <w:rsid w:val="00AC5506"/>
    <w:rsid w:val="00B74F3C"/>
    <w:rsid w:val="00E41956"/>
    <w:rsid w:val="00E86C04"/>
    <w:rsid w:val="00ED6C9B"/>
    <w:rsid w:val="00F054D8"/>
    <w:rsid w:val="00F508ED"/>
    <w:rsid w:val="00F657A2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376E"/>
  <w15:chartTrackingRefBased/>
  <w15:docId w15:val="{FA6B4642-37C9-4822-9558-B07EAF93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D40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461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61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61D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1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1DA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E71285-A15B-4594-8F28-7452AF9D141B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3866729A-8340-4E54-BF77-0AB3E3587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D071F4-A771-49D0-8CC6-3BA5E4E772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8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