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B1EEF" w14:textId="6DA57FF3" w:rsidR="00AE1644" w:rsidRPr="00781271" w:rsidRDefault="00AE1644" w:rsidP="00781271">
      <w:pPr>
        <w:spacing w:before="480" w:after="200" w:line="240" w:lineRule="auto"/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</w:pPr>
      <w:r w:rsidRPr="00781271"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  <w:t>Chapter 18</w:t>
      </w:r>
    </w:p>
    <w:p w14:paraId="3EDE1D66" w14:textId="1D9FF217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Aneurysm</w:t>
      </w:r>
    </w:p>
    <w:p w14:paraId="51F0B48D" w14:textId="671F827F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Localized enlargement of an arterial wall.</w:t>
      </w:r>
    </w:p>
    <w:p w14:paraId="0B0A6AAD" w14:textId="25F47474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Anosmia</w:t>
      </w:r>
    </w:p>
    <w:p w14:paraId="1A4B6941" w14:textId="3B1AB7D0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Loss of smell.</w:t>
      </w:r>
    </w:p>
    <w:p w14:paraId="358AAD7E" w14:textId="2A2A9B28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Apnea</w:t>
      </w:r>
    </w:p>
    <w:p w14:paraId="5A11A8E5" w14:textId="232339AB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 xml:space="preserve">Temporary </w:t>
      </w:r>
      <w:r w:rsidR="006C4E53">
        <w:rPr>
          <w:rFonts w:asciiTheme="minorHAnsi" w:eastAsia="Times New Roman" w:hAnsiTheme="minorHAnsi" w:cstheme="minorHAnsi"/>
          <w:color w:val="000000"/>
        </w:rPr>
        <w:t>cessation of breathing</w:t>
      </w:r>
      <w:r w:rsidRPr="00781271">
        <w:rPr>
          <w:rFonts w:asciiTheme="minorHAnsi" w:eastAsia="Times New Roman" w:hAnsiTheme="minorHAnsi" w:cstheme="minorHAnsi"/>
          <w:color w:val="000000"/>
        </w:rPr>
        <w:t>.</w:t>
      </w:r>
    </w:p>
    <w:p w14:paraId="51D0E64D" w14:textId="23ABFD4E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Arrhythmia</w:t>
      </w:r>
    </w:p>
    <w:p w14:paraId="72894190" w14:textId="702B8D19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Irregular heartbeat.</w:t>
      </w:r>
    </w:p>
    <w:p w14:paraId="03878A6A" w14:textId="7E95B500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Arthralgia</w:t>
      </w:r>
    </w:p>
    <w:p w14:paraId="16A5327E" w14:textId="51F6C8F0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Joint pain.</w:t>
      </w:r>
    </w:p>
    <w:p w14:paraId="488C1EF2" w14:textId="12EB7898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Blepharospasm</w:t>
      </w:r>
    </w:p>
    <w:p w14:paraId="5A8EC4F1" w14:textId="51C33319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Involuntary eyelid closure.</w:t>
      </w:r>
    </w:p>
    <w:p w14:paraId="5FBD6CDB" w14:textId="5A0C8B6A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Diaphoresis</w:t>
      </w:r>
    </w:p>
    <w:p w14:paraId="32264218" w14:textId="78E76292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Unusual degree of sweating.</w:t>
      </w:r>
    </w:p>
    <w:p w14:paraId="64130AF2" w14:textId="6272696F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Dyspnea</w:t>
      </w:r>
    </w:p>
    <w:p w14:paraId="00C265D2" w14:textId="6806B322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Difficulty breathing.</w:t>
      </w:r>
    </w:p>
    <w:p w14:paraId="48E69432" w14:textId="596AB412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Dysrhythmia</w:t>
      </w:r>
    </w:p>
    <w:p w14:paraId="3CC8C743" w14:textId="6F9BD927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Abnormal physiological rhythm.</w:t>
      </w:r>
    </w:p>
    <w:p w14:paraId="383740C2" w14:textId="615E8130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Empiric</w:t>
      </w:r>
    </w:p>
    <w:p w14:paraId="7D9121FD" w14:textId="07FAB67B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Anticipated or likely.</w:t>
      </w:r>
    </w:p>
    <w:p w14:paraId="43B08E37" w14:textId="02FA4B5F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Endemic transmission</w:t>
      </w:r>
    </w:p>
    <w:p w14:paraId="43D1EB9C" w14:textId="66E6EA1F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Transmission at a predictable rate.</w:t>
      </w:r>
    </w:p>
    <w:p w14:paraId="74471D29" w14:textId="33D0D426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Epiphora</w:t>
      </w:r>
    </w:p>
    <w:p w14:paraId="67488D85" w14:textId="082E5387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Excessive eye watering.</w:t>
      </w:r>
    </w:p>
    <w:p w14:paraId="751D35AA" w14:textId="396E4C5D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Erythema</w:t>
      </w:r>
    </w:p>
    <w:p w14:paraId="656A1CF4" w14:textId="373B32EB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Superficial reddening of the skin.</w:t>
      </w:r>
    </w:p>
    <w:p w14:paraId="05DD5E1A" w14:textId="0F5B93AC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Hemolytic</w:t>
      </w:r>
    </w:p>
    <w:p w14:paraId="32E59D39" w14:textId="3442E87A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Destruction of red blood cells.</w:t>
      </w:r>
    </w:p>
    <w:p w14:paraId="6DDB4506" w14:textId="1980C927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Hematochezia</w:t>
      </w:r>
    </w:p>
    <w:p w14:paraId="2DCD72B8" w14:textId="064706C4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Vomiting of blood.</w:t>
      </w:r>
    </w:p>
    <w:p w14:paraId="2045C6BE" w14:textId="2AB5C51D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Hesitation</w:t>
      </w:r>
    </w:p>
    <w:p w14:paraId="3DB6BC9C" w14:textId="448AEA28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Inability to start urine stream.</w:t>
      </w:r>
    </w:p>
    <w:p w14:paraId="2EFB6495" w14:textId="4430E30E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Hyposmia</w:t>
      </w:r>
    </w:p>
    <w:p w14:paraId="266E7641" w14:textId="22836E6C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Reduced ability to smell.</w:t>
      </w:r>
    </w:p>
    <w:p w14:paraId="5DB94165" w14:textId="76DCBFCC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Hypoxia</w:t>
      </w:r>
    </w:p>
    <w:p w14:paraId="76BB5D53" w14:textId="758A8265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Oxygen deficiency.</w:t>
      </w:r>
    </w:p>
    <w:p w14:paraId="403E1637" w14:textId="4522E09D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Hyperandrogenism</w:t>
      </w:r>
    </w:p>
    <w:p w14:paraId="0CF81E75" w14:textId="3F94884F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Condition of high levels of androgen in women.</w:t>
      </w:r>
    </w:p>
    <w:p w14:paraId="6447EAA9" w14:textId="10B4D61D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Jaundice</w:t>
      </w:r>
    </w:p>
    <w:p w14:paraId="25B53829" w14:textId="07ABC8ED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Yellow discoloration of skin and mucous membranes.</w:t>
      </w:r>
    </w:p>
    <w:p w14:paraId="201E9240" w14:textId="77777777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Koplik’s spots</w:t>
      </w:r>
    </w:p>
    <w:p w14:paraId="34384593" w14:textId="42D27D52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Clustered, white oral lesions.</w:t>
      </w:r>
    </w:p>
    <w:p w14:paraId="40B241F4" w14:textId="3550DBE9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Malaise</w:t>
      </w:r>
    </w:p>
    <w:p w14:paraId="6DD1F995" w14:textId="7B63DA15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Weakness.</w:t>
      </w:r>
    </w:p>
    <w:p w14:paraId="74BA37E2" w14:textId="165F9FA4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lastRenderedPageBreak/>
        <w:t>Myalgia</w:t>
      </w:r>
    </w:p>
    <w:p w14:paraId="2B60B986" w14:textId="043B5F0D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Muscle pain.</w:t>
      </w:r>
    </w:p>
    <w:p w14:paraId="0C83675E" w14:textId="1B7FA039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Opacification</w:t>
      </w:r>
    </w:p>
    <w:p w14:paraId="38BA0ED7" w14:textId="4A752E70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Process of becoming cloudy or opaque.</w:t>
      </w:r>
    </w:p>
    <w:p w14:paraId="59D1CD76" w14:textId="59A7D841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Otalgia</w:t>
      </w:r>
    </w:p>
    <w:p w14:paraId="54D81AAE" w14:textId="4CF478F9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Ear pain.</w:t>
      </w:r>
    </w:p>
    <w:p w14:paraId="0E69966D" w14:textId="753A372E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Otorrhea</w:t>
      </w:r>
    </w:p>
    <w:p w14:paraId="0184777B" w14:textId="44DDDCBA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Ear discharge.</w:t>
      </w:r>
    </w:p>
    <w:p w14:paraId="511CEDEC" w14:textId="03ECCD25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Parenteral</w:t>
      </w:r>
    </w:p>
    <w:p w14:paraId="51E85D3C" w14:textId="7219569E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hAnsiTheme="minorHAnsi" w:cstheme="minorHAnsi"/>
          <w:color w:val="000000"/>
        </w:rPr>
        <w:t>Contact with blood, semen, or another body fluid from an infected patient.</w:t>
      </w:r>
    </w:p>
    <w:p w14:paraId="4076F36A" w14:textId="72138599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Parotitis</w:t>
      </w:r>
    </w:p>
    <w:p w14:paraId="5A4D9F70" w14:textId="000E5246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Swollen parotid glands.</w:t>
      </w:r>
    </w:p>
    <w:p w14:paraId="6DC93FDC" w14:textId="129374F0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Peristalsis</w:t>
      </w:r>
    </w:p>
    <w:p w14:paraId="6EEA6C6B" w14:textId="00A5A576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Involuntary contraction and relaxation of the smooth muscle of the intestines.</w:t>
      </w:r>
    </w:p>
    <w:p w14:paraId="4BCF0906" w14:textId="11C4CB36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Phonophobia</w:t>
      </w:r>
    </w:p>
    <w:p w14:paraId="324E31D1" w14:textId="343AB8C4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Fear of loud sounds.</w:t>
      </w:r>
    </w:p>
    <w:p w14:paraId="3A4ED933" w14:textId="6121B189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Photophobia</w:t>
      </w:r>
    </w:p>
    <w:p w14:paraId="7CD9FCF5" w14:textId="3DE2A132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Sensitivity to light.</w:t>
      </w:r>
    </w:p>
    <w:p w14:paraId="0916EF96" w14:textId="11B1A08E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Polymerize</w:t>
      </w:r>
    </w:p>
    <w:p w14:paraId="51CA41A2" w14:textId="1E35980D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Combination of single molecules into polymolecular chains.</w:t>
      </w:r>
    </w:p>
    <w:p w14:paraId="290BC084" w14:textId="7216DABF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Polyopia</w:t>
      </w:r>
    </w:p>
    <w:p w14:paraId="5744BCCA" w14:textId="690968F0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Perception of more than one image of a single object.</w:t>
      </w:r>
    </w:p>
    <w:p w14:paraId="35C26020" w14:textId="6574988C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Proton pump inhibitors (PPIs)</w:t>
      </w:r>
    </w:p>
    <w:p w14:paraId="030B8287" w14:textId="3ED969F3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These medications block stomach acid, irreversibly binding to and inhibiting hydrogen-potassium pump.</w:t>
      </w:r>
    </w:p>
    <w:p w14:paraId="76445AE5" w14:textId="759AD79C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Resonance</w:t>
      </w:r>
    </w:p>
    <w:p w14:paraId="6B9B3328" w14:textId="23B51DC9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Sound quality that is either deep or full and reverberating.</w:t>
      </w:r>
    </w:p>
    <w:p w14:paraId="40943679" w14:textId="77777777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Russel’s sign</w:t>
      </w:r>
    </w:p>
    <w:p w14:paraId="3C0675A0" w14:textId="6DD9335C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Calluses on the back of hand or knuckles from self-induced vomiting.</w:t>
      </w:r>
    </w:p>
    <w:p w14:paraId="49734BBE" w14:textId="587B7164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Sepsis</w:t>
      </w:r>
    </w:p>
    <w:p w14:paraId="5EDB61DA" w14:textId="7B355E65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Life-threatening organ dysfunction as a host responds to an infection.</w:t>
      </w:r>
    </w:p>
    <w:p w14:paraId="7D1362D2" w14:textId="32CC4C36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Splenomegaly</w:t>
      </w:r>
    </w:p>
    <w:p w14:paraId="2145C329" w14:textId="00133CE2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Enlarged spleen.</w:t>
      </w:r>
    </w:p>
    <w:p w14:paraId="28B0A1AC" w14:textId="2AD49D31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Syncope</w:t>
      </w:r>
    </w:p>
    <w:p w14:paraId="0C5CC301" w14:textId="76E4201B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Temporary loss of consciousness.</w:t>
      </w:r>
    </w:p>
    <w:p w14:paraId="73C82E0F" w14:textId="36A4BF6B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Tachypnea</w:t>
      </w:r>
    </w:p>
    <w:p w14:paraId="5DB1BF4C" w14:textId="283E296E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Rapid respirations.</w:t>
      </w:r>
    </w:p>
    <w:p w14:paraId="095682B3" w14:textId="06996E4C" w:rsidR="00AE1644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781271">
        <w:rPr>
          <w:rFonts w:asciiTheme="minorHAnsi" w:eastAsia="Times New Roman" w:hAnsiTheme="minorHAnsi" w:cstheme="minorHAnsi"/>
          <w:b/>
          <w:bCs/>
          <w:color w:val="000000"/>
        </w:rPr>
        <w:t>Tenesmus</w:t>
      </w:r>
    </w:p>
    <w:p w14:paraId="5936514E" w14:textId="47C5C655" w:rsidR="00FE1A69" w:rsidRPr="00781271" w:rsidRDefault="00AE1644" w:rsidP="00AE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781271">
        <w:rPr>
          <w:rFonts w:asciiTheme="minorHAnsi" w:eastAsia="Times New Roman" w:hAnsiTheme="minorHAnsi" w:cstheme="minorHAnsi"/>
          <w:color w:val="000000"/>
        </w:rPr>
        <w:t>Straining to defecate or urinate.</w:t>
      </w:r>
    </w:p>
    <w:sectPr w:rsidR="00FE1A69" w:rsidRPr="00781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W1NDW0MDQ2tjAzNDJV0lEKTi0uzszPAykwrAUAkPGe6SwAAAA="/>
  </w:docVars>
  <w:rsids>
    <w:rsidRoot w:val="00AE1644"/>
    <w:rsid w:val="00184DC5"/>
    <w:rsid w:val="00357421"/>
    <w:rsid w:val="006C05D3"/>
    <w:rsid w:val="006C4E53"/>
    <w:rsid w:val="00722E25"/>
    <w:rsid w:val="00781271"/>
    <w:rsid w:val="008A4084"/>
    <w:rsid w:val="00AD6F85"/>
    <w:rsid w:val="00AE1644"/>
    <w:rsid w:val="00ED6C9B"/>
    <w:rsid w:val="00F054D8"/>
    <w:rsid w:val="00F12594"/>
    <w:rsid w:val="00FB0B77"/>
    <w:rsid w:val="00FE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68521"/>
  <w15:chartTrackingRefBased/>
  <w15:docId w15:val="{47D5E794-B262-4C24-9DC3-48E80DBE3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644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AD6F85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5E464D-8663-4183-9567-86475ED1880E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7E7F8D34-0292-4E48-B5FD-9F6E94D181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3A7C36-3C67-43C7-97DF-C65B2C9A87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Werner</dc:creator>
  <cp:keywords/>
  <dc:description/>
  <cp:lastModifiedBy>Claire Copa</cp:lastModifiedBy>
  <cp:revision>6</cp:revision>
  <dcterms:created xsi:type="dcterms:W3CDTF">2026-09-09T19:18:00Z</dcterms:created>
  <dcterms:modified xsi:type="dcterms:W3CDTF">2026-10-15T01:50:00Z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