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8A15" w14:textId="52CFC7AD" w:rsidR="000C3E3A" w:rsidRPr="00B15660" w:rsidRDefault="006749CD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B15660">
        <w:rPr>
          <w:rFonts w:cstheme="minorHAnsi"/>
          <w:color w:val="000000"/>
          <w:sz w:val="22"/>
          <w:szCs w:val="22"/>
        </w:rPr>
        <w:t>Kahanov</w:t>
      </w:r>
      <w:proofErr w:type="spellEnd"/>
      <w:r w:rsidRPr="00B15660">
        <w:rPr>
          <w:rFonts w:cstheme="minorHAnsi"/>
          <w:color w:val="000000"/>
          <w:sz w:val="22"/>
          <w:szCs w:val="22"/>
        </w:rPr>
        <w:t xml:space="preserve"> 2E Chapter 7 Quiz</w:t>
      </w:r>
      <w:r w:rsidR="00B15660" w:rsidRPr="00B15660">
        <w:rPr>
          <w:rFonts w:cstheme="minorHAnsi"/>
          <w:color w:val="000000"/>
          <w:sz w:val="22"/>
          <w:szCs w:val="22"/>
        </w:rPr>
        <w:t xml:space="preserve"> </w:t>
      </w:r>
      <w:r w:rsidR="00B15660" w:rsidRPr="00A942D2">
        <w:rPr>
          <w:rFonts w:cstheme="minorHAnsi"/>
          <w:color w:val="000000"/>
          <w:sz w:val="22"/>
          <w:szCs w:val="22"/>
        </w:rPr>
        <w:t>Answers</w:t>
      </w:r>
    </w:p>
    <w:p w14:paraId="7098763C" w14:textId="77777777" w:rsidR="000C3E3A" w:rsidRPr="00B15660" w:rsidRDefault="000C3E3A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F08782C" w14:textId="0E2D07FF" w:rsidR="00D85C81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768EFFDF" w14:textId="11863400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1. Which of the</w:t>
      </w:r>
      <w:r w:rsidR="00CE668F" w:rsidRPr="00B15660">
        <w:rPr>
          <w:rFonts w:cstheme="minorHAnsi"/>
          <w:color w:val="000000"/>
          <w:sz w:val="22"/>
          <w:szCs w:val="22"/>
        </w:rPr>
        <w:t>se</w:t>
      </w:r>
      <w:r w:rsidRPr="00B15660">
        <w:rPr>
          <w:rFonts w:cstheme="minorHAnsi"/>
          <w:color w:val="000000"/>
          <w:sz w:val="22"/>
          <w:szCs w:val="22"/>
        </w:rPr>
        <w:t xml:space="preserve"> means of exposure to bloodborne pathogens is NOT typically associated with occupational exposure for a health</w:t>
      </w:r>
      <w:r w:rsidR="00882BE3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care worker?</w:t>
      </w:r>
    </w:p>
    <w:p w14:paraId="557EB7FF" w14:textId="6E54C53C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a. direct contact</w:t>
      </w:r>
    </w:p>
    <w:p w14:paraId="451F7779" w14:textId="70D2E931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b. indirect contact</w:t>
      </w:r>
    </w:p>
    <w:p w14:paraId="6648E0C1" w14:textId="6C5A8849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c. airborne contact</w:t>
      </w:r>
    </w:p>
    <w:p w14:paraId="31168071" w14:textId="5EA1C970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*d. vector-borne contact</w:t>
      </w:r>
    </w:p>
    <w:p w14:paraId="7FB9B157" w14:textId="11D546C7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04D4BA5" w14:textId="77777777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3E08F09F" w14:textId="3D6F86A4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2.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Which of the</w:t>
      </w:r>
      <w:r w:rsidR="00CE668F" w:rsidRPr="00B15660">
        <w:rPr>
          <w:rFonts w:cstheme="minorHAnsi"/>
          <w:color w:val="000000"/>
          <w:sz w:val="22"/>
          <w:szCs w:val="22"/>
        </w:rPr>
        <w:t>se</w:t>
      </w:r>
      <w:r w:rsidRPr="00B15660">
        <w:rPr>
          <w:rFonts w:cstheme="minorHAnsi"/>
          <w:color w:val="000000"/>
          <w:sz w:val="22"/>
          <w:szCs w:val="22"/>
        </w:rPr>
        <w:t xml:space="preserve"> is contracted from poor sanitary conditions, contaminated</w:t>
      </w:r>
      <w:r w:rsidR="00CE668F" w:rsidRPr="00B15660">
        <w:rPr>
          <w:rFonts w:cstheme="minorHAnsi"/>
          <w:color w:val="000000"/>
          <w:sz w:val="22"/>
          <w:szCs w:val="22"/>
        </w:rPr>
        <w:t xml:space="preserve"> drinking</w:t>
      </w:r>
      <w:r w:rsidRPr="00B15660">
        <w:rPr>
          <w:rFonts w:cstheme="minorHAnsi"/>
          <w:color w:val="000000"/>
          <w:sz w:val="22"/>
          <w:szCs w:val="22"/>
        </w:rPr>
        <w:t xml:space="preserve"> water</w:t>
      </w:r>
      <w:r w:rsidR="00AC724C" w:rsidRPr="00B15660">
        <w:rPr>
          <w:rFonts w:cstheme="minorHAnsi"/>
          <w:color w:val="000000"/>
          <w:sz w:val="22"/>
          <w:szCs w:val="22"/>
        </w:rPr>
        <w:t>,</w:t>
      </w:r>
      <w:r w:rsidRPr="00B15660">
        <w:rPr>
          <w:rFonts w:cstheme="minorHAnsi"/>
          <w:color w:val="000000"/>
          <w:sz w:val="22"/>
          <w:szCs w:val="22"/>
        </w:rPr>
        <w:t xml:space="preserve"> or fecal-oral transfer?</w:t>
      </w:r>
    </w:p>
    <w:p w14:paraId="39B282D1" w14:textId="7A8D0456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*a.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="00CE668F" w:rsidRPr="00B15660">
        <w:rPr>
          <w:rFonts w:cstheme="minorHAnsi"/>
          <w:color w:val="000000"/>
          <w:sz w:val="22"/>
          <w:szCs w:val="22"/>
        </w:rPr>
        <w:t>h</w:t>
      </w:r>
      <w:r w:rsidRPr="00B15660">
        <w:rPr>
          <w:rFonts w:cstheme="minorHAnsi"/>
          <w:color w:val="000000"/>
          <w:sz w:val="22"/>
          <w:szCs w:val="22"/>
        </w:rPr>
        <w:t>epatitis A</w:t>
      </w:r>
    </w:p>
    <w:p w14:paraId="6909ABE9" w14:textId="0EEC5161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b. </w:t>
      </w:r>
      <w:r w:rsidR="00CE668F" w:rsidRPr="00B15660">
        <w:rPr>
          <w:rFonts w:cstheme="minorHAnsi"/>
          <w:color w:val="000000"/>
          <w:sz w:val="22"/>
          <w:szCs w:val="22"/>
        </w:rPr>
        <w:t>h</w:t>
      </w:r>
      <w:r w:rsidR="00FB11E5" w:rsidRPr="00B15660">
        <w:rPr>
          <w:rFonts w:cstheme="minorHAnsi"/>
          <w:color w:val="000000"/>
          <w:sz w:val="22"/>
          <w:szCs w:val="22"/>
        </w:rPr>
        <w:t>epatitis</w:t>
      </w:r>
      <w:r w:rsidRPr="00B15660">
        <w:rPr>
          <w:rFonts w:cstheme="minorHAnsi"/>
          <w:color w:val="000000"/>
          <w:sz w:val="22"/>
          <w:szCs w:val="22"/>
        </w:rPr>
        <w:t xml:space="preserve"> B</w:t>
      </w:r>
    </w:p>
    <w:p w14:paraId="35E0BBDE" w14:textId="1AFAACB7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c. </w:t>
      </w:r>
      <w:r w:rsidR="00CE668F" w:rsidRPr="00B15660">
        <w:rPr>
          <w:rFonts w:cstheme="minorHAnsi"/>
          <w:color w:val="000000"/>
          <w:sz w:val="22"/>
          <w:szCs w:val="22"/>
        </w:rPr>
        <w:t>h</w:t>
      </w:r>
      <w:r w:rsidRPr="00B15660">
        <w:rPr>
          <w:rFonts w:cstheme="minorHAnsi"/>
          <w:color w:val="000000"/>
          <w:sz w:val="22"/>
          <w:szCs w:val="22"/>
        </w:rPr>
        <w:t>epatitis D</w:t>
      </w:r>
    </w:p>
    <w:p w14:paraId="3D3107BE" w14:textId="17E49BB2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d. HIV</w:t>
      </w:r>
    </w:p>
    <w:p w14:paraId="3835CA31" w14:textId="47582971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05BC97D" w14:textId="77777777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7B6FF6AA" w14:textId="3AEE2A8C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3.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The average risk of HIV infection after a needlestick or laceration exposure to HIV-</w:t>
      </w:r>
      <w:r w:rsidR="00FB11E5" w:rsidRPr="00B15660">
        <w:rPr>
          <w:rFonts w:cstheme="minorHAnsi"/>
          <w:color w:val="000000"/>
          <w:sz w:val="22"/>
          <w:szCs w:val="22"/>
        </w:rPr>
        <w:t>infected</w:t>
      </w:r>
      <w:r w:rsidRPr="00B15660">
        <w:rPr>
          <w:rFonts w:cstheme="minorHAnsi"/>
          <w:color w:val="000000"/>
          <w:sz w:val="22"/>
          <w:szCs w:val="22"/>
        </w:rPr>
        <w:t xml:space="preserve"> </w:t>
      </w:r>
      <w:r w:rsidR="00CE668F" w:rsidRPr="00B15660">
        <w:rPr>
          <w:rFonts w:cstheme="minorHAnsi"/>
          <w:color w:val="000000"/>
          <w:sz w:val="22"/>
          <w:szCs w:val="22"/>
        </w:rPr>
        <w:t>blood is 50%.</w:t>
      </w:r>
    </w:p>
    <w:p w14:paraId="749594DA" w14:textId="683BCD1E" w:rsidR="00D85C81" w:rsidRPr="00B15660" w:rsidRDefault="00CE668F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a. true</w:t>
      </w:r>
    </w:p>
    <w:p w14:paraId="3216C4E7" w14:textId="751AC296" w:rsidR="00D85C81" w:rsidRPr="00B15660" w:rsidRDefault="00CE668F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*b. false</w:t>
      </w:r>
    </w:p>
    <w:p w14:paraId="20C64C1B" w14:textId="72625F54" w:rsidR="00D85C81" w:rsidRPr="00B15660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C4DA45E" w14:textId="77777777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lastRenderedPageBreak/>
        <w:t>Title: Chapter 7 Quiz</w:t>
      </w:r>
    </w:p>
    <w:p w14:paraId="569C7488" w14:textId="6A2E8CB9" w:rsidR="00343744" w:rsidRDefault="00D85C81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4. </w:t>
      </w:r>
      <w:r w:rsidR="00CE668F" w:rsidRPr="00B15660">
        <w:rPr>
          <w:rFonts w:cstheme="minorHAnsi"/>
          <w:color w:val="000000"/>
          <w:sz w:val="22"/>
          <w:szCs w:val="22"/>
        </w:rPr>
        <w:t>W</w:t>
      </w:r>
      <w:r w:rsidR="00FB11E5" w:rsidRPr="00B15660">
        <w:rPr>
          <w:rFonts w:cstheme="minorHAnsi"/>
          <w:color w:val="000000"/>
          <w:sz w:val="22"/>
          <w:szCs w:val="22"/>
        </w:rPr>
        <w:t>hen a provider experiences a “specific eye, mouth, other mucous membrane, non-intact, or parenteral contact with blood or other potentially infectious materials that result from the performance of an employee</w:t>
      </w:r>
      <w:r w:rsidR="007C6354">
        <w:rPr>
          <w:rFonts w:cstheme="minorHAnsi"/>
          <w:color w:val="000000"/>
          <w:sz w:val="22"/>
          <w:szCs w:val="22"/>
        </w:rPr>
        <w:t>’</w:t>
      </w:r>
      <w:r w:rsidR="00FB11E5" w:rsidRPr="00B15660">
        <w:rPr>
          <w:rFonts w:cstheme="minorHAnsi"/>
          <w:color w:val="000000"/>
          <w:sz w:val="22"/>
          <w:szCs w:val="22"/>
        </w:rPr>
        <w:t>s duties</w:t>
      </w:r>
      <w:r w:rsidR="007C6354">
        <w:rPr>
          <w:rFonts w:cstheme="minorHAnsi"/>
          <w:color w:val="000000"/>
          <w:sz w:val="22"/>
          <w:szCs w:val="22"/>
        </w:rPr>
        <w:t>,</w:t>
      </w:r>
      <w:r w:rsidR="00FB11E5" w:rsidRPr="00B15660">
        <w:rPr>
          <w:rFonts w:cstheme="minorHAnsi"/>
          <w:color w:val="000000"/>
          <w:sz w:val="22"/>
          <w:szCs w:val="22"/>
        </w:rPr>
        <w:t xml:space="preserve"> often as a result of a needlestick, sharps injury, or improper/faulty PPE usage</w:t>
      </w:r>
      <w:r w:rsidR="00CE668F" w:rsidRPr="00B15660">
        <w:rPr>
          <w:rFonts w:cstheme="minorHAnsi"/>
          <w:color w:val="000000"/>
          <w:sz w:val="22"/>
          <w:szCs w:val="22"/>
        </w:rPr>
        <w:t>,</w:t>
      </w:r>
      <w:r w:rsidR="00AC724C" w:rsidRPr="00B15660">
        <w:rPr>
          <w:rFonts w:cstheme="minorHAnsi"/>
          <w:color w:val="000000"/>
          <w:sz w:val="22"/>
          <w:szCs w:val="22"/>
        </w:rPr>
        <w:t>”</w:t>
      </w:r>
      <w:r w:rsidR="00CE668F" w:rsidRPr="00B15660">
        <w:rPr>
          <w:rFonts w:cstheme="minorHAnsi"/>
          <w:color w:val="000000"/>
          <w:sz w:val="22"/>
          <w:szCs w:val="22"/>
        </w:rPr>
        <w:t xml:space="preserve"> it is called</w:t>
      </w:r>
      <w:r w:rsidR="0030580C">
        <w:rPr>
          <w:rFonts w:cstheme="minorHAnsi"/>
          <w:color w:val="000000"/>
          <w:sz w:val="22"/>
          <w:szCs w:val="22"/>
        </w:rPr>
        <w:t xml:space="preserve"> _________.</w:t>
      </w:r>
    </w:p>
    <w:p w14:paraId="5BA73B13" w14:textId="71A15DE8" w:rsidR="00FB11E5" w:rsidRPr="00B15660" w:rsidRDefault="00FB11E5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a. contamination</w:t>
      </w:r>
    </w:p>
    <w:p w14:paraId="75263161" w14:textId="77777777" w:rsidR="00343744" w:rsidRDefault="00FB11E5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*b. exposure incident</w:t>
      </w:r>
    </w:p>
    <w:p w14:paraId="7637B8C6" w14:textId="4B2F6AEF" w:rsidR="00FB11E5" w:rsidRPr="00B15660" w:rsidRDefault="00FB11E5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c. accident</w:t>
      </w:r>
    </w:p>
    <w:p w14:paraId="2AAA934A" w14:textId="07830DAB" w:rsidR="00FB11E5" w:rsidRPr="00B15660" w:rsidRDefault="00FB11E5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d. occupational exposure</w:t>
      </w:r>
    </w:p>
    <w:p w14:paraId="49B004A7" w14:textId="013A661C" w:rsidR="00C636CD" w:rsidRPr="00B15660" w:rsidRDefault="00C636CD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9A7699E" w14:textId="77777777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47F12F89" w14:textId="77777777" w:rsidR="00343744" w:rsidRDefault="00C636CD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5. </w:t>
      </w:r>
      <w:r w:rsidR="00742E1C" w:rsidRPr="00B15660">
        <w:rPr>
          <w:rFonts w:cstheme="minorHAnsi"/>
          <w:color w:val="000000"/>
          <w:sz w:val="22"/>
          <w:szCs w:val="22"/>
        </w:rPr>
        <w:t>Which of the</w:t>
      </w:r>
      <w:r w:rsidR="00CE668F" w:rsidRPr="00B15660">
        <w:rPr>
          <w:rFonts w:cstheme="minorHAnsi"/>
          <w:color w:val="000000"/>
          <w:sz w:val="22"/>
          <w:szCs w:val="22"/>
        </w:rPr>
        <w:t>se</w:t>
      </w:r>
      <w:r w:rsidR="00742E1C" w:rsidRPr="00B15660">
        <w:rPr>
          <w:rFonts w:cstheme="minorHAnsi"/>
          <w:color w:val="000000"/>
          <w:sz w:val="22"/>
          <w:szCs w:val="22"/>
        </w:rPr>
        <w:t xml:space="preserve"> would NOT </w:t>
      </w:r>
      <w:r w:rsidR="00DE4645" w:rsidRPr="00B15660">
        <w:rPr>
          <w:rFonts w:cstheme="minorHAnsi"/>
          <w:color w:val="000000"/>
          <w:sz w:val="22"/>
          <w:szCs w:val="22"/>
        </w:rPr>
        <w:t>require the</w:t>
      </w:r>
      <w:r w:rsidR="00742E1C" w:rsidRPr="00B15660">
        <w:rPr>
          <w:rFonts w:cstheme="minorHAnsi"/>
          <w:color w:val="000000"/>
          <w:sz w:val="22"/>
          <w:szCs w:val="22"/>
        </w:rPr>
        <w:t xml:space="preserve"> use of PPE for treating a patient with a laceration in the athletic training clinic</w:t>
      </w:r>
      <w:r w:rsidR="00CE668F" w:rsidRPr="00B15660">
        <w:rPr>
          <w:rFonts w:cstheme="minorHAnsi"/>
          <w:color w:val="000000"/>
          <w:sz w:val="22"/>
          <w:szCs w:val="22"/>
        </w:rPr>
        <w:t>?</w:t>
      </w:r>
    </w:p>
    <w:p w14:paraId="3EDCCE95" w14:textId="55415F48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a.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latex or nitrile gloves</w:t>
      </w:r>
    </w:p>
    <w:p w14:paraId="6791DF57" w14:textId="2DD47DA0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b. washing hands or using hand sanitizer</w:t>
      </w:r>
    </w:p>
    <w:p w14:paraId="4BE44009" w14:textId="051A8FB6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*c. use of a face shield or goggles</w:t>
      </w:r>
    </w:p>
    <w:p w14:paraId="0A802F67" w14:textId="6707F73B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d. disposing of blood-soaked gauze in hazardous waste</w:t>
      </w:r>
    </w:p>
    <w:p w14:paraId="37A48287" w14:textId="3D3044B1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68B801B" w14:textId="77777777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0A9295A1" w14:textId="77777777" w:rsidR="00343744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6.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="00AA131C" w:rsidRPr="00B15660">
        <w:rPr>
          <w:rFonts w:cstheme="minorHAnsi"/>
          <w:color w:val="000000"/>
          <w:sz w:val="22"/>
          <w:szCs w:val="22"/>
        </w:rPr>
        <w:t>What are the c</w:t>
      </w:r>
      <w:r w:rsidRPr="00B15660">
        <w:rPr>
          <w:rFonts w:cstheme="minorHAnsi"/>
          <w:color w:val="000000"/>
          <w:sz w:val="22"/>
          <w:szCs w:val="22"/>
        </w:rPr>
        <w:t>ontrols that isolate or remove the bloodborne pathogens hazard from the workplace</w:t>
      </w:r>
      <w:r w:rsidR="00AA131C" w:rsidRPr="00B15660">
        <w:rPr>
          <w:rFonts w:cstheme="minorHAnsi"/>
          <w:color w:val="000000"/>
          <w:sz w:val="22"/>
          <w:szCs w:val="22"/>
        </w:rPr>
        <w:t>?</w:t>
      </w:r>
    </w:p>
    <w:p w14:paraId="7FC8175C" w14:textId="0AB98792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a.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PPE controls</w:t>
      </w:r>
    </w:p>
    <w:p w14:paraId="6531B2BB" w14:textId="6F09A59F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b. </w:t>
      </w:r>
      <w:r w:rsidR="00CE668F" w:rsidRPr="00B15660">
        <w:rPr>
          <w:rFonts w:cstheme="minorHAnsi"/>
          <w:color w:val="000000"/>
          <w:sz w:val="22"/>
          <w:szCs w:val="22"/>
        </w:rPr>
        <w:t>w</w:t>
      </w:r>
      <w:r w:rsidRPr="00B15660">
        <w:rPr>
          <w:rFonts w:cstheme="minorHAnsi"/>
          <w:color w:val="000000"/>
          <w:sz w:val="22"/>
          <w:szCs w:val="22"/>
        </w:rPr>
        <w:t>ork practice controls</w:t>
      </w:r>
    </w:p>
    <w:p w14:paraId="515E0CA8" w14:textId="54C15344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c. OSHA controls</w:t>
      </w:r>
    </w:p>
    <w:p w14:paraId="717751D4" w14:textId="149CAA2D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*d. engineering controls</w:t>
      </w:r>
    </w:p>
    <w:p w14:paraId="59393159" w14:textId="47AA18EE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2DAC008" w14:textId="77777777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315A5E27" w14:textId="783FF655" w:rsidR="00742E1C" w:rsidRPr="00B15660" w:rsidRDefault="00742E1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7. </w:t>
      </w:r>
      <w:r w:rsidR="0010303C" w:rsidRPr="00B15660">
        <w:rPr>
          <w:rFonts w:cstheme="minorHAnsi"/>
          <w:color w:val="000000"/>
          <w:sz w:val="22"/>
          <w:szCs w:val="22"/>
        </w:rPr>
        <w:t>If both handwashing facilit</w:t>
      </w:r>
      <w:r w:rsidR="00CE668F" w:rsidRPr="00B15660">
        <w:rPr>
          <w:rFonts w:cstheme="minorHAnsi"/>
          <w:color w:val="000000"/>
          <w:sz w:val="22"/>
          <w:szCs w:val="22"/>
        </w:rPr>
        <w:t>ies</w:t>
      </w:r>
      <w:r w:rsidR="0010303C" w:rsidRPr="00B15660">
        <w:rPr>
          <w:rFonts w:cstheme="minorHAnsi"/>
          <w:color w:val="000000"/>
          <w:sz w:val="22"/>
          <w:szCs w:val="22"/>
        </w:rPr>
        <w:t xml:space="preserve"> and hand sanitizer are available, the health</w:t>
      </w:r>
      <w:r w:rsidR="00882BE3" w:rsidRPr="00B15660">
        <w:rPr>
          <w:rFonts w:cstheme="minorHAnsi"/>
          <w:color w:val="000000"/>
          <w:sz w:val="22"/>
          <w:szCs w:val="22"/>
        </w:rPr>
        <w:t xml:space="preserve"> </w:t>
      </w:r>
      <w:r w:rsidR="0010303C" w:rsidRPr="00B15660">
        <w:rPr>
          <w:rFonts w:cstheme="minorHAnsi"/>
          <w:color w:val="000000"/>
          <w:sz w:val="22"/>
          <w:szCs w:val="22"/>
        </w:rPr>
        <w:t>care provider should use the hand sanitizer since the alcohol</w:t>
      </w:r>
      <w:r w:rsidR="00CE668F" w:rsidRPr="00B15660">
        <w:rPr>
          <w:rFonts w:cstheme="minorHAnsi"/>
          <w:color w:val="000000"/>
          <w:sz w:val="22"/>
          <w:szCs w:val="22"/>
        </w:rPr>
        <w:t>-</w:t>
      </w:r>
      <w:r w:rsidR="0010303C" w:rsidRPr="00B15660">
        <w:rPr>
          <w:rFonts w:cstheme="minorHAnsi"/>
          <w:color w:val="000000"/>
          <w:sz w:val="22"/>
          <w:szCs w:val="22"/>
        </w:rPr>
        <w:t>based hand sanitizer is more effective in reducing the number of germs on the hands.</w:t>
      </w:r>
    </w:p>
    <w:p w14:paraId="10B18F2B" w14:textId="543CA42F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a. </w:t>
      </w:r>
      <w:r w:rsidR="00CE668F" w:rsidRPr="00B15660">
        <w:rPr>
          <w:rFonts w:cstheme="minorHAnsi"/>
          <w:color w:val="000000"/>
          <w:sz w:val="22"/>
          <w:szCs w:val="22"/>
        </w:rPr>
        <w:t>true</w:t>
      </w:r>
    </w:p>
    <w:p w14:paraId="7295B207" w14:textId="350B30A9" w:rsidR="0010303C" w:rsidRPr="00B15660" w:rsidRDefault="00CE668F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*b. fa</w:t>
      </w:r>
      <w:r w:rsidR="0010303C" w:rsidRPr="00B15660">
        <w:rPr>
          <w:rFonts w:cstheme="minorHAnsi"/>
          <w:color w:val="000000"/>
          <w:sz w:val="22"/>
          <w:szCs w:val="22"/>
        </w:rPr>
        <w:t>lse</w:t>
      </w:r>
    </w:p>
    <w:p w14:paraId="73C6BA21" w14:textId="29DF8C96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F4BB7FA" w14:textId="77777777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00210F11" w14:textId="4314F385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8. </w:t>
      </w:r>
      <w:r w:rsidR="00AA131C" w:rsidRPr="00B15660">
        <w:rPr>
          <w:rFonts w:cstheme="minorHAnsi"/>
          <w:color w:val="000000"/>
          <w:sz w:val="22"/>
          <w:szCs w:val="22"/>
        </w:rPr>
        <w:t>What is t</w:t>
      </w:r>
      <w:r w:rsidRPr="00B15660">
        <w:rPr>
          <w:rFonts w:cstheme="minorHAnsi"/>
          <w:color w:val="000000"/>
          <w:sz w:val="22"/>
          <w:szCs w:val="22"/>
        </w:rPr>
        <w:t xml:space="preserve">he recommended sequence for </w:t>
      </w:r>
      <w:proofErr w:type="gramStart"/>
      <w:r w:rsidRPr="00B15660">
        <w:rPr>
          <w:rFonts w:cstheme="minorHAnsi"/>
          <w:color w:val="000000"/>
          <w:sz w:val="22"/>
          <w:szCs w:val="22"/>
        </w:rPr>
        <w:t>donning</w:t>
      </w:r>
      <w:proofErr w:type="gramEnd"/>
      <w:r w:rsidRPr="00B15660">
        <w:rPr>
          <w:rFonts w:cstheme="minorHAnsi"/>
          <w:color w:val="000000"/>
          <w:sz w:val="22"/>
          <w:szCs w:val="22"/>
        </w:rPr>
        <w:t xml:space="preserve"> PPEs</w:t>
      </w:r>
      <w:r w:rsidR="00AA131C" w:rsidRPr="00B15660">
        <w:rPr>
          <w:rFonts w:cstheme="minorHAnsi"/>
          <w:color w:val="000000"/>
          <w:sz w:val="22"/>
          <w:szCs w:val="22"/>
        </w:rPr>
        <w:t>?</w:t>
      </w:r>
    </w:p>
    <w:p w14:paraId="337556C5" w14:textId="094165AD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a.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gloves, gown, protective eyewear, mask</w:t>
      </w:r>
    </w:p>
    <w:p w14:paraId="77A7F007" w14:textId="16D99470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*b. gown, mask, protective eyewear, gloves</w:t>
      </w:r>
    </w:p>
    <w:p w14:paraId="5FDD20A1" w14:textId="1DBEACD0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c.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mask, gown, gloves, barrier devices</w:t>
      </w:r>
    </w:p>
    <w:p w14:paraId="7FFFAA02" w14:textId="34205080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d.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gown, mask, gloves, protective eyewear</w:t>
      </w:r>
    </w:p>
    <w:p w14:paraId="662F9EFA" w14:textId="0AAA5C14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6E861BC" w14:textId="77777777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74F08F2E" w14:textId="5113132E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9. </w:t>
      </w:r>
      <w:r w:rsidR="007630A8" w:rsidRPr="00B15660">
        <w:rPr>
          <w:rFonts w:cstheme="minorHAnsi"/>
          <w:color w:val="000000"/>
          <w:sz w:val="22"/>
          <w:szCs w:val="22"/>
        </w:rPr>
        <w:t xml:space="preserve">The ECP must </w:t>
      </w:r>
      <w:proofErr w:type="gramStart"/>
      <w:r w:rsidR="007630A8" w:rsidRPr="00B15660">
        <w:rPr>
          <w:rFonts w:cstheme="minorHAnsi"/>
          <w:color w:val="000000"/>
          <w:sz w:val="22"/>
          <w:szCs w:val="22"/>
        </w:rPr>
        <w:t>be accessible to personnel at all times</w:t>
      </w:r>
      <w:proofErr w:type="gramEnd"/>
      <w:r w:rsidR="007630A8" w:rsidRPr="00B15660">
        <w:rPr>
          <w:rFonts w:cstheme="minorHAnsi"/>
          <w:color w:val="000000"/>
          <w:sz w:val="22"/>
          <w:szCs w:val="22"/>
        </w:rPr>
        <w:t xml:space="preserve"> and must be reviewed and updated at least every two years.</w:t>
      </w:r>
    </w:p>
    <w:p w14:paraId="63D39E5B" w14:textId="50A756B5" w:rsidR="007630A8" w:rsidRPr="00B15660" w:rsidRDefault="007630A8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a. </w:t>
      </w:r>
      <w:r w:rsidR="00CE668F" w:rsidRPr="00B15660">
        <w:rPr>
          <w:rFonts w:cstheme="minorHAnsi"/>
          <w:color w:val="000000"/>
          <w:sz w:val="22"/>
          <w:szCs w:val="22"/>
        </w:rPr>
        <w:t>true</w:t>
      </w:r>
    </w:p>
    <w:p w14:paraId="66228B98" w14:textId="6E71600B" w:rsidR="007630A8" w:rsidRPr="00B15660" w:rsidRDefault="00CE668F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*b. f</w:t>
      </w:r>
      <w:r w:rsidR="007630A8" w:rsidRPr="00B15660">
        <w:rPr>
          <w:rFonts w:cstheme="minorHAnsi"/>
          <w:color w:val="000000"/>
          <w:sz w:val="22"/>
          <w:szCs w:val="22"/>
        </w:rPr>
        <w:t>alse</w:t>
      </w:r>
    </w:p>
    <w:p w14:paraId="01CA613E" w14:textId="4C012FFC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DEC28F4" w14:textId="77777777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Title: Chapter 7 Quiz</w:t>
      </w:r>
    </w:p>
    <w:p w14:paraId="649AB3AF" w14:textId="56BD00BC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10. </w:t>
      </w:r>
      <w:r w:rsidR="00AA131C" w:rsidRPr="00B15660">
        <w:rPr>
          <w:rFonts w:cstheme="minorHAnsi"/>
          <w:color w:val="000000"/>
          <w:sz w:val="22"/>
          <w:szCs w:val="22"/>
        </w:rPr>
        <w:t>What are the p</w:t>
      </w:r>
      <w:r w:rsidRPr="00B15660">
        <w:rPr>
          <w:rFonts w:cstheme="minorHAnsi"/>
          <w:color w:val="000000"/>
          <w:sz w:val="22"/>
          <w:szCs w:val="22"/>
        </w:rPr>
        <w:t xml:space="preserve">olicies that reduce the likelihood of exposure by altering the </w:t>
      </w:r>
      <w:proofErr w:type="gramStart"/>
      <w:r w:rsidRPr="00B15660">
        <w:rPr>
          <w:rFonts w:cstheme="minorHAnsi"/>
          <w:color w:val="000000"/>
          <w:sz w:val="22"/>
          <w:szCs w:val="22"/>
        </w:rPr>
        <w:t>manner in which</w:t>
      </w:r>
      <w:proofErr w:type="gramEnd"/>
      <w:r w:rsidRPr="00B15660">
        <w:rPr>
          <w:rFonts w:cstheme="minorHAnsi"/>
          <w:color w:val="000000"/>
          <w:sz w:val="22"/>
          <w:szCs w:val="22"/>
        </w:rPr>
        <w:t xml:space="preserve"> a task is performed</w:t>
      </w:r>
      <w:r w:rsidR="00CE668F" w:rsidRPr="00B15660">
        <w:rPr>
          <w:rFonts w:cstheme="minorHAnsi"/>
          <w:color w:val="000000"/>
          <w:sz w:val="22"/>
          <w:szCs w:val="22"/>
        </w:rPr>
        <w:t>,</w:t>
      </w:r>
      <w:r w:rsidRPr="00B15660">
        <w:rPr>
          <w:rFonts w:cstheme="minorHAnsi"/>
          <w:color w:val="000000"/>
          <w:sz w:val="22"/>
          <w:szCs w:val="22"/>
        </w:rPr>
        <w:t xml:space="preserve"> such as prohibiting recapping of needles by a </w:t>
      </w:r>
      <w:r w:rsidR="008829D7">
        <w:rPr>
          <w:rFonts w:cstheme="minorHAnsi"/>
          <w:color w:val="000000"/>
          <w:sz w:val="22"/>
          <w:szCs w:val="22"/>
        </w:rPr>
        <w:t>two</w:t>
      </w:r>
      <w:r w:rsidRPr="00B15660">
        <w:rPr>
          <w:rFonts w:cstheme="minorHAnsi"/>
          <w:color w:val="000000"/>
          <w:sz w:val="22"/>
          <w:szCs w:val="22"/>
        </w:rPr>
        <w:t>-handed technique</w:t>
      </w:r>
      <w:r w:rsidR="00AA131C" w:rsidRPr="00B15660">
        <w:rPr>
          <w:rFonts w:cstheme="minorHAnsi"/>
          <w:color w:val="000000"/>
          <w:sz w:val="22"/>
          <w:szCs w:val="22"/>
        </w:rPr>
        <w:t>?</w:t>
      </w:r>
    </w:p>
    <w:p w14:paraId="5447E8DE" w14:textId="4CC6EF63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lastRenderedPageBreak/>
        <w:t>*a.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work practice controls</w:t>
      </w:r>
    </w:p>
    <w:p w14:paraId="3B497508" w14:textId="0A14F0C7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b.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engineering controls</w:t>
      </w:r>
    </w:p>
    <w:p w14:paraId="74306A31" w14:textId="36BF11FA" w:rsidR="0010303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>c.</w:t>
      </w:r>
      <w:r w:rsidR="002B0BFE" w:rsidRPr="00B15660">
        <w:rPr>
          <w:rFonts w:cstheme="minorHAnsi"/>
          <w:color w:val="000000"/>
          <w:sz w:val="22"/>
          <w:szCs w:val="22"/>
        </w:rPr>
        <w:t xml:space="preserve"> </w:t>
      </w:r>
      <w:r w:rsidRPr="00B15660">
        <w:rPr>
          <w:rFonts w:cstheme="minorHAnsi"/>
          <w:color w:val="000000"/>
          <w:sz w:val="22"/>
          <w:szCs w:val="22"/>
        </w:rPr>
        <w:t>environmental controls</w:t>
      </w:r>
    </w:p>
    <w:p w14:paraId="51EA0CE1" w14:textId="5ACBD51F" w:rsidR="00742E1C" w:rsidRPr="00B15660" w:rsidRDefault="0010303C" w:rsidP="00AA241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15660">
        <w:rPr>
          <w:rFonts w:cstheme="minorHAnsi"/>
          <w:color w:val="000000"/>
          <w:sz w:val="22"/>
          <w:szCs w:val="22"/>
        </w:rPr>
        <w:t xml:space="preserve">d. </w:t>
      </w:r>
      <w:r w:rsidR="007630A8" w:rsidRPr="00B15660">
        <w:rPr>
          <w:rFonts w:cstheme="minorHAnsi"/>
          <w:color w:val="000000"/>
          <w:sz w:val="22"/>
          <w:szCs w:val="22"/>
        </w:rPr>
        <w:t>OSHA controls</w:t>
      </w:r>
    </w:p>
    <w:sectPr w:rsidR="00742E1C" w:rsidRPr="00B15660" w:rsidSect="00AA241F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1EAF"/>
    <w:multiLevelType w:val="hybridMultilevel"/>
    <w:tmpl w:val="68867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93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A6B"/>
    <w:rsid w:val="00003BE1"/>
    <w:rsid w:val="000065DE"/>
    <w:rsid w:val="00022164"/>
    <w:rsid w:val="000233BF"/>
    <w:rsid w:val="0003515E"/>
    <w:rsid w:val="00036A6B"/>
    <w:rsid w:val="00043B3A"/>
    <w:rsid w:val="000B345D"/>
    <w:rsid w:val="000C3E3A"/>
    <w:rsid w:val="000C4217"/>
    <w:rsid w:val="000C595E"/>
    <w:rsid w:val="000D0893"/>
    <w:rsid w:val="000F6000"/>
    <w:rsid w:val="0010303C"/>
    <w:rsid w:val="00154312"/>
    <w:rsid w:val="00154C45"/>
    <w:rsid w:val="00181E9D"/>
    <w:rsid w:val="00193E91"/>
    <w:rsid w:val="001B089F"/>
    <w:rsid w:val="001C5695"/>
    <w:rsid w:val="001E489A"/>
    <w:rsid w:val="00202807"/>
    <w:rsid w:val="00216D44"/>
    <w:rsid w:val="002179BD"/>
    <w:rsid w:val="00233305"/>
    <w:rsid w:val="002357E2"/>
    <w:rsid w:val="0026355F"/>
    <w:rsid w:val="00295A23"/>
    <w:rsid w:val="002B0BFE"/>
    <w:rsid w:val="0030580C"/>
    <w:rsid w:val="00312700"/>
    <w:rsid w:val="00343744"/>
    <w:rsid w:val="003523F6"/>
    <w:rsid w:val="0035433E"/>
    <w:rsid w:val="003610CA"/>
    <w:rsid w:val="00375EF0"/>
    <w:rsid w:val="00390342"/>
    <w:rsid w:val="003C1D0E"/>
    <w:rsid w:val="003C1E36"/>
    <w:rsid w:val="003D2E68"/>
    <w:rsid w:val="003E6315"/>
    <w:rsid w:val="003E7837"/>
    <w:rsid w:val="0041614C"/>
    <w:rsid w:val="0042048C"/>
    <w:rsid w:val="004336FA"/>
    <w:rsid w:val="00484665"/>
    <w:rsid w:val="004A275A"/>
    <w:rsid w:val="004B06E7"/>
    <w:rsid w:val="004C5C4A"/>
    <w:rsid w:val="004F5E2A"/>
    <w:rsid w:val="00502759"/>
    <w:rsid w:val="00510375"/>
    <w:rsid w:val="00524B7D"/>
    <w:rsid w:val="00532DEA"/>
    <w:rsid w:val="005677A3"/>
    <w:rsid w:val="0062254E"/>
    <w:rsid w:val="00627E4C"/>
    <w:rsid w:val="00634EB1"/>
    <w:rsid w:val="0064228F"/>
    <w:rsid w:val="006428FD"/>
    <w:rsid w:val="006578C3"/>
    <w:rsid w:val="006666DD"/>
    <w:rsid w:val="006749CD"/>
    <w:rsid w:val="006A7F78"/>
    <w:rsid w:val="006C1D77"/>
    <w:rsid w:val="006F1D20"/>
    <w:rsid w:val="00723E12"/>
    <w:rsid w:val="00742E1C"/>
    <w:rsid w:val="007518A2"/>
    <w:rsid w:val="007630A8"/>
    <w:rsid w:val="00786902"/>
    <w:rsid w:val="00792FE7"/>
    <w:rsid w:val="007A7B86"/>
    <w:rsid w:val="007C6354"/>
    <w:rsid w:val="00817CF5"/>
    <w:rsid w:val="00841C6E"/>
    <w:rsid w:val="00841F35"/>
    <w:rsid w:val="00866FDA"/>
    <w:rsid w:val="008829D7"/>
    <w:rsid w:val="00882BE3"/>
    <w:rsid w:val="008D47BD"/>
    <w:rsid w:val="008F0DD1"/>
    <w:rsid w:val="009167EB"/>
    <w:rsid w:val="00921B23"/>
    <w:rsid w:val="00926685"/>
    <w:rsid w:val="009300B0"/>
    <w:rsid w:val="009970C8"/>
    <w:rsid w:val="009C4966"/>
    <w:rsid w:val="009C6B2B"/>
    <w:rsid w:val="009D64A2"/>
    <w:rsid w:val="009E4180"/>
    <w:rsid w:val="009F404A"/>
    <w:rsid w:val="00A35E5E"/>
    <w:rsid w:val="00A43A8C"/>
    <w:rsid w:val="00A653B1"/>
    <w:rsid w:val="00AA131C"/>
    <w:rsid w:val="00AA241F"/>
    <w:rsid w:val="00AC68D1"/>
    <w:rsid w:val="00AC724C"/>
    <w:rsid w:val="00B15660"/>
    <w:rsid w:val="00B1701E"/>
    <w:rsid w:val="00B30523"/>
    <w:rsid w:val="00B3294A"/>
    <w:rsid w:val="00B435D6"/>
    <w:rsid w:val="00B50740"/>
    <w:rsid w:val="00B54852"/>
    <w:rsid w:val="00B6513A"/>
    <w:rsid w:val="00B75402"/>
    <w:rsid w:val="00B94C6F"/>
    <w:rsid w:val="00BC50C2"/>
    <w:rsid w:val="00C009C3"/>
    <w:rsid w:val="00C03C6E"/>
    <w:rsid w:val="00C16D6A"/>
    <w:rsid w:val="00C35AB6"/>
    <w:rsid w:val="00C62DE1"/>
    <w:rsid w:val="00C636CD"/>
    <w:rsid w:val="00C6695F"/>
    <w:rsid w:val="00C86A25"/>
    <w:rsid w:val="00CC5B69"/>
    <w:rsid w:val="00CD0076"/>
    <w:rsid w:val="00CE5C9E"/>
    <w:rsid w:val="00CE668F"/>
    <w:rsid w:val="00D30628"/>
    <w:rsid w:val="00D413B2"/>
    <w:rsid w:val="00D521F4"/>
    <w:rsid w:val="00D77416"/>
    <w:rsid w:val="00D84AD2"/>
    <w:rsid w:val="00D85C81"/>
    <w:rsid w:val="00DA718C"/>
    <w:rsid w:val="00DD2D4C"/>
    <w:rsid w:val="00DD5F73"/>
    <w:rsid w:val="00DE4645"/>
    <w:rsid w:val="00E23DFB"/>
    <w:rsid w:val="00E6043D"/>
    <w:rsid w:val="00E722B2"/>
    <w:rsid w:val="00EA077C"/>
    <w:rsid w:val="00EA40FF"/>
    <w:rsid w:val="00EB541B"/>
    <w:rsid w:val="00EE552D"/>
    <w:rsid w:val="00EF68EA"/>
    <w:rsid w:val="00F50015"/>
    <w:rsid w:val="00F65B7B"/>
    <w:rsid w:val="00F80D0A"/>
    <w:rsid w:val="00F93DAE"/>
    <w:rsid w:val="00FA1FFB"/>
    <w:rsid w:val="00FA24D0"/>
    <w:rsid w:val="00FB11E5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58A79"/>
  <w15:docId w15:val="{281279A9-FF9B-498F-B51F-4035CC34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A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0B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0B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724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BC5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95C721-AFE8-40C3-B106-5EB3B95CF0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A9177C-7CC3-4B66-80DF-95F79947851B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519ABD4C-453E-45FD-AD1C-F6412F51D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6</cp:revision>
  <cp:lastPrinted>2020-08-12T14:36:00Z</cp:lastPrinted>
  <dcterms:created xsi:type="dcterms:W3CDTF">2026-09-17T08:36:00Z</dcterms:created>
  <dcterms:modified xsi:type="dcterms:W3CDTF">2026-10-10T18:46:00Z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