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6282" w14:textId="352929FE" w:rsidR="0088057F" w:rsidRPr="008D75E1" w:rsidRDefault="00D16788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Kahanov 2E Chapter 12 Quiz</w:t>
      </w:r>
      <w:r w:rsidR="008D75E1" w:rsidRPr="008D75E1">
        <w:rPr>
          <w:rFonts w:cstheme="minorHAnsi"/>
          <w:color w:val="000000"/>
          <w:sz w:val="22"/>
          <w:szCs w:val="22"/>
        </w:rPr>
        <w:t xml:space="preserve"> Answers</w:t>
      </w:r>
    </w:p>
    <w:p w14:paraId="7B5F20DB" w14:textId="77777777" w:rsidR="0088057F" w:rsidRPr="008D75E1" w:rsidRDefault="0088057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46D6A6A8" w:rsidR="00262312" w:rsidRPr="008D75E1" w:rsidRDefault="00262312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8D75E1">
        <w:rPr>
          <w:rFonts w:cstheme="minorHAnsi"/>
          <w:color w:val="000000"/>
          <w:sz w:val="22"/>
          <w:szCs w:val="22"/>
        </w:rPr>
        <w:t>1</w:t>
      </w:r>
      <w:r w:rsidR="00705D05" w:rsidRPr="008D75E1">
        <w:rPr>
          <w:rFonts w:cstheme="minorHAnsi"/>
          <w:color w:val="000000"/>
          <w:sz w:val="22"/>
          <w:szCs w:val="22"/>
        </w:rPr>
        <w:t>2</w:t>
      </w:r>
      <w:r w:rsidRPr="008D75E1">
        <w:rPr>
          <w:rFonts w:cstheme="minorHAnsi"/>
          <w:color w:val="000000"/>
          <w:sz w:val="22"/>
          <w:szCs w:val="22"/>
        </w:rPr>
        <w:t xml:space="preserve"> Quiz</w:t>
      </w:r>
    </w:p>
    <w:p w14:paraId="37CB56DB" w14:textId="4221A82B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 xml:space="preserve">1. Which of </w:t>
      </w:r>
      <w:r w:rsidR="00FC50C5" w:rsidRPr="008D75E1">
        <w:rPr>
          <w:rFonts w:cstheme="minorHAnsi"/>
          <w:color w:val="000000"/>
          <w:sz w:val="22"/>
          <w:szCs w:val="22"/>
        </w:rPr>
        <w:t>these</w:t>
      </w:r>
      <w:r w:rsidRPr="008D75E1">
        <w:rPr>
          <w:rFonts w:cstheme="minorHAnsi"/>
          <w:color w:val="000000"/>
          <w:sz w:val="22"/>
          <w:szCs w:val="22"/>
        </w:rPr>
        <w:t xml:space="preserve"> would be best to provide compression and support for a hamstring strain?</w:t>
      </w:r>
    </w:p>
    <w:p w14:paraId="165C640E" w14:textId="203D5E41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nonelastic tape</w:t>
      </w:r>
    </w:p>
    <w:p w14:paraId="37BC06E6" w14:textId="757D8F43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*b. elastic wrap</w:t>
      </w:r>
    </w:p>
    <w:p w14:paraId="45E8859E" w14:textId="69A6FE9A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c. kinesiology tape</w:t>
      </w:r>
    </w:p>
    <w:p w14:paraId="4682422C" w14:textId="181840E0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 rigid strapping tape</w:t>
      </w:r>
    </w:p>
    <w:p w14:paraId="01584CEB" w14:textId="338B8FFD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E32DABA" w14:textId="3F36C02B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416F9BA9" w14:textId="4BF94AA9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2.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 xml:space="preserve">The benefits of kinesiology tape for treatment of athletic injuries </w:t>
      </w:r>
      <w:r w:rsidR="00F924E6" w:rsidRPr="008D75E1">
        <w:rPr>
          <w:rFonts w:cstheme="minorHAnsi"/>
          <w:color w:val="000000"/>
          <w:sz w:val="22"/>
          <w:szCs w:val="22"/>
        </w:rPr>
        <w:t>are</w:t>
      </w:r>
      <w:r w:rsidRPr="008D75E1">
        <w:rPr>
          <w:rFonts w:cstheme="minorHAnsi"/>
          <w:color w:val="000000"/>
          <w:sz w:val="22"/>
          <w:szCs w:val="22"/>
        </w:rPr>
        <w:t xml:space="preserve"> well</w:t>
      </w:r>
      <w:r w:rsidR="0094557F">
        <w:rPr>
          <w:rFonts w:cstheme="minorHAnsi"/>
          <w:color w:val="000000"/>
          <w:sz w:val="22"/>
          <w:szCs w:val="22"/>
        </w:rPr>
        <w:t>-</w:t>
      </w:r>
      <w:r w:rsidRPr="008D75E1">
        <w:rPr>
          <w:rFonts w:cstheme="minorHAnsi"/>
          <w:color w:val="000000"/>
          <w:sz w:val="22"/>
          <w:szCs w:val="22"/>
        </w:rPr>
        <w:t>documented.</w:t>
      </w:r>
    </w:p>
    <w:p w14:paraId="4B21C49E" w14:textId="073EC2C8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 xml:space="preserve">a. </w:t>
      </w:r>
      <w:r w:rsidR="00FC50C5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rue</w:t>
      </w:r>
    </w:p>
    <w:p w14:paraId="47A1BF5F" w14:textId="0DC32A2E" w:rsidR="003B7864" w:rsidRPr="008D75E1" w:rsidRDefault="003B7864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 xml:space="preserve">*b. </w:t>
      </w:r>
      <w:r w:rsidR="00FC50C5" w:rsidRPr="008D75E1">
        <w:rPr>
          <w:rFonts w:cstheme="minorHAnsi"/>
          <w:color w:val="000000"/>
          <w:sz w:val="22"/>
          <w:szCs w:val="22"/>
        </w:rPr>
        <w:t>f</w:t>
      </w:r>
      <w:r w:rsidRPr="008D75E1">
        <w:rPr>
          <w:rFonts w:cstheme="minorHAnsi"/>
          <w:color w:val="000000"/>
          <w:sz w:val="22"/>
          <w:szCs w:val="22"/>
        </w:rPr>
        <w:t>alse</w:t>
      </w:r>
    </w:p>
    <w:p w14:paraId="7939C323" w14:textId="380015D8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D3EC4EA" w14:textId="77777777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7652CA52" w14:textId="1335F10B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3.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Although ankle taping has long been the standard functional treatment for lateral ankle sprains, recent studies have compared tape treatments with semi-rigid braces.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 xml:space="preserve">Which of </w:t>
      </w:r>
      <w:r w:rsidR="00FC50C5" w:rsidRPr="008D75E1">
        <w:rPr>
          <w:rFonts w:cstheme="minorHAnsi"/>
          <w:color w:val="000000"/>
          <w:sz w:val="22"/>
          <w:szCs w:val="22"/>
        </w:rPr>
        <w:t>these</w:t>
      </w:r>
      <w:r w:rsidRPr="008D75E1">
        <w:rPr>
          <w:rFonts w:cstheme="minorHAnsi"/>
          <w:color w:val="000000"/>
          <w:sz w:val="22"/>
          <w:szCs w:val="22"/>
        </w:rPr>
        <w:t xml:space="preserve"> statements best summarizes the research in this area?</w:t>
      </w:r>
    </w:p>
    <w:p w14:paraId="473624B9" w14:textId="176CEDAB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FC50C5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ape presented with fewer complications than bracing due to the variance in braces</w:t>
      </w:r>
      <w:r w:rsidR="00FC50C5" w:rsidRPr="008D75E1">
        <w:rPr>
          <w:rFonts w:cstheme="minorHAnsi"/>
          <w:color w:val="000000"/>
          <w:sz w:val="22"/>
          <w:szCs w:val="22"/>
        </w:rPr>
        <w:t>.</w:t>
      </w:r>
    </w:p>
    <w:p w14:paraId="4D77023F" w14:textId="4C2B8C62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 xml:space="preserve">b. </w:t>
      </w:r>
      <w:r w:rsidR="00FC50C5" w:rsidRPr="008D75E1">
        <w:rPr>
          <w:rFonts w:cstheme="minorHAnsi"/>
          <w:color w:val="000000"/>
          <w:sz w:val="22"/>
          <w:szCs w:val="22"/>
        </w:rPr>
        <w:t>C</w:t>
      </w:r>
      <w:r w:rsidRPr="008D75E1">
        <w:rPr>
          <w:rFonts w:cstheme="minorHAnsi"/>
          <w:color w:val="000000"/>
          <w:sz w:val="22"/>
          <w:szCs w:val="22"/>
        </w:rPr>
        <w:t xml:space="preserve">ost should be taken into consideration when comparing taping to bracing </w:t>
      </w:r>
      <w:r w:rsidR="00FC50C5" w:rsidRPr="008D75E1">
        <w:rPr>
          <w:rFonts w:cstheme="minorHAnsi"/>
          <w:color w:val="000000"/>
          <w:sz w:val="22"/>
          <w:szCs w:val="22"/>
        </w:rPr>
        <w:t>because</w:t>
      </w:r>
      <w:r w:rsidRPr="008D75E1">
        <w:rPr>
          <w:rFonts w:cstheme="minorHAnsi"/>
          <w:color w:val="000000"/>
          <w:sz w:val="22"/>
          <w:szCs w:val="22"/>
        </w:rPr>
        <w:t xml:space="preserve"> in the long run, taping is cheaper than bracing.</w:t>
      </w:r>
    </w:p>
    <w:p w14:paraId="17AA91E4" w14:textId="3DB5576E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*c.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FC50C5" w:rsidRPr="008D75E1">
        <w:rPr>
          <w:rFonts w:cstheme="minorHAnsi"/>
          <w:color w:val="000000"/>
          <w:sz w:val="22"/>
          <w:szCs w:val="22"/>
        </w:rPr>
        <w:t>B</w:t>
      </w:r>
      <w:r w:rsidRPr="008D75E1">
        <w:rPr>
          <w:rFonts w:cstheme="minorHAnsi"/>
          <w:color w:val="000000"/>
          <w:sz w:val="22"/>
          <w:szCs w:val="22"/>
        </w:rPr>
        <w:t>ecause braces, unlike tape, are reusable, their relatively low cost along with higher patient satisfaction may make them a better option for functional treatment of lateral ankle sprains.</w:t>
      </w:r>
    </w:p>
    <w:p w14:paraId="61CE5663" w14:textId="70E7E9E7" w:rsidR="003B7864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FC50C5" w:rsidRPr="008D75E1">
        <w:rPr>
          <w:rFonts w:cstheme="minorHAnsi"/>
          <w:color w:val="000000"/>
          <w:sz w:val="22"/>
          <w:szCs w:val="22"/>
        </w:rPr>
        <w:t>B</w:t>
      </w:r>
      <w:r w:rsidRPr="008D75E1">
        <w:rPr>
          <w:rFonts w:cstheme="minorHAnsi"/>
          <w:color w:val="000000"/>
          <w:sz w:val="22"/>
          <w:szCs w:val="22"/>
        </w:rPr>
        <w:t>races presented with more skin irritations in the form of blisters due to ill-fitting sizes.</w:t>
      </w:r>
    </w:p>
    <w:p w14:paraId="18ED25FA" w14:textId="5CD6B8D1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D0E9078" w14:textId="77777777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13BD3D3F" w14:textId="77777777" w:rsidR="00C254C7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4.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 xml:space="preserve">Which of </w:t>
      </w:r>
      <w:r w:rsidR="00FC50C5" w:rsidRPr="008D75E1">
        <w:rPr>
          <w:rFonts w:cstheme="minorHAnsi"/>
          <w:color w:val="000000"/>
          <w:sz w:val="22"/>
          <w:szCs w:val="22"/>
        </w:rPr>
        <w:t>these</w:t>
      </w:r>
      <w:r w:rsidRPr="008D75E1">
        <w:rPr>
          <w:rFonts w:cstheme="minorHAnsi"/>
          <w:color w:val="000000"/>
          <w:sz w:val="22"/>
          <w:szCs w:val="22"/>
        </w:rPr>
        <w:t xml:space="preserve"> ankle braces might be best used during the acute phase of treatment for an inversion or eversion ankle sprain to provide compression and moderate support?</w:t>
      </w:r>
    </w:p>
    <w:p w14:paraId="2C7FBD7D" w14:textId="1E1E8411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 lace-up brace</w:t>
      </w:r>
    </w:p>
    <w:p w14:paraId="08C6E5FB" w14:textId="35B21528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b. semirigid brace</w:t>
      </w:r>
    </w:p>
    <w:p w14:paraId="6230437C" w14:textId="415CE90A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*c. air</w:t>
      </w:r>
      <w:r w:rsidR="00F455A4" w:rsidRPr="008D75E1">
        <w:rPr>
          <w:rFonts w:cstheme="minorHAnsi"/>
          <w:color w:val="000000"/>
          <w:sz w:val="22"/>
          <w:szCs w:val="22"/>
        </w:rPr>
        <w:t xml:space="preserve"> or </w:t>
      </w:r>
      <w:r w:rsidRPr="008D75E1">
        <w:rPr>
          <w:rFonts w:cstheme="minorHAnsi"/>
          <w:color w:val="000000"/>
          <w:sz w:val="22"/>
          <w:szCs w:val="22"/>
        </w:rPr>
        <w:t>gel bladder brace</w:t>
      </w:r>
    </w:p>
    <w:p w14:paraId="3AE38A60" w14:textId="5271CEE5" w:rsidR="0066707D" w:rsidRPr="008D75E1" w:rsidRDefault="00B84087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</w:t>
      </w:r>
      <w:r w:rsidR="0066707D" w:rsidRPr="008D75E1">
        <w:rPr>
          <w:rFonts w:cstheme="minorHAnsi"/>
          <w:color w:val="000000"/>
          <w:sz w:val="22"/>
          <w:szCs w:val="22"/>
        </w:rPr>
        <w:t xml:space="preserve">. elastic wrap in a </w:t>
      </w:r>
      <w:r w:rsidR="00F455A4" w:rsidRPr="008D75E1">
        <w:rPr>
          <w:rFonts w:cstheme="minorHAnsi"/>
          <w:color w:val="000000"/>
          <w:sz w:val="22"/>
          <w:szCs w:val="22"/>
        </w:rPr>
        <w:t>figure-of-eight</w:t>
      </w:r>
      <w:r w:rsidR="0066707D" w:rsidRPr="008D75E1">
        <w:rPr>
          <w:rFonts w:cstheme="minorHAnsi"/>
          <w:color w:val="000000"/>
          <w:sz w:val="22"/>
          <w:szCs w:val="22"/>
        </w:rPr>
        <w:t xml:space="preserve"> pattern</w:t>
      </w:r>
    </w:p>
    <w:p w14:paraId="62AF39BF" w14:textId="77475004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F2B372D" w14:textId="77777777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05D59E6C" w14:textId="6AFBBFBD" w:rsidR="0066707D" w:rsidRPr="008D75E1" w:rsidRDefault="0066707D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 xml:space="preserve">5. </w:t>
      </w:r>
      <w:r w:rsidR="00D564CF" w:rsidRPr="008D75E1">
        <w:rPr>
          <w:rFonts w:cstheme="minorHAnsi"/>
          <w:color w:val="000000"/>
          <w:sz w:val="22"/>
          <w:szCs w:val="22"/>
        </w:rPr>
        <w:t>One of your basketball players is complaining of pain on the lateral side of his elbow, especially when he makes a fist.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D564CF" w:rsidRPr="008D75E1">
        <w:rPr>
          <w:rFonts w:cstheme="minorHAnsi"/>
          <w:color w:val="000000"/>
          <w:sz w:val="22"/>
          <w:szCs w:val="22"/>
        </w:rPr>
        <w:t>You determine that he has lateral epicondylitis. He does not want to sit out of practice and wonders if there is a brace that you can use for practice.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D564CF" w:rsidRPr="008D75E1">
        <w:rPr>
          <w:rFonts w:cstheme="minorHAnsi"/>
          <w:color w:val="000000"/>
          <w:sz w:val="22"/>
          <w:szCs w:val="22"/>
        </w:rPr>
        <w:t>What might be an appropriate brace for this player?</w:t>
      </w:r>
    </w:p>
    <w:p w14:paraId="5DD5AD61" w14:textId="5C39602C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 elastic wrap</w:t>
      </w:r>
    </w:p>
    <w:p w14:paraId="202B6F59" w14:textId="0E28AA07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b. elbow pad</w:t>
      </w:r>
    </w:p>
    <w:p w14:paraId="490F86D0" w14:textId="7F30827C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*c. counterforce strap</w:t>
      </w:r>
    </w:p>
    <w:p w14:paraId="0342FC65" w14:textId="030AD925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 hinged elbow brace to control hyperextension</w:t>
      </w:r>
    </w:p>
    <w:p w14:paraId="52390AED" w14:textId="7164FF90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F381727" w14:textId="77777777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4AAD2382" w14:textId="6B0F313F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6.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What is t</w:t>
      </w:r>
      <w:r w:rsidRPr="008D75E1">
        <w:rPr>
          <w:rFonts w:cstheme="minorHAnsi"/>
          <w:color w:val="000000"/>
          <w:sz w:val="22"/>
          <w:szCs w:val="22"/>
        </w:rPr>
        <w:t>he most appropriate padding to use when you need to mold around a specific body part for protection of a contusion</w:t>
      </w:r>
      <w:r w:rsidR="00B84087" w:rsidRPr="008D75E1">
        <w:rPr>
          <w:rFonts w:cstheme="minorHAnsi"/>
          <w:color w:val="000000"/>
          <w:sz w:val="22"/>
          <w:szCs w:val="22"/>
        </w:rPr>
        <w:t>?</w:t>
      </w:r>
    </w:p>
    <w:p w14:paraId="635B7427" w14:textId="731B03CD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*a.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open</w:t>
      </w:r>
      <w:r w:rsidR="00F455A4" w:rsidRPr="008D75E1">
        <w:rPr>
          <w:rFonts w:cstheme="minorHAnsi"/>
          <w:color w:val="000000"/>
          <w:sz w:val="22"/>
          <w:szCs w:val="22"/>
        </w:rPr>
        <w:t>-</w:t>
      </w:r>
      <w:r w:rsidRPr="008D75E1">
        <w:rPr>
          <w:rFonts w:cstheme="minorHAnsi"/>
          <w:color w:val="000000"/>
          <w:sz w:val="22"/>
          <w:szCs w:val="22"/>
        </w:rPr>
        <w:t>cell foam</w:t>
      </w:r>
    </w:p>
    <w:p w14:paraId="657EDBAD" w14:textId="51BC5A93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b. closed-cell foam</w:t>
      </w:r>
    </w:p>
    <w:p w14:paraId="745257FF" w14:textId="77777777" w:rsidR="00C254C7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c. felt</w:t>
      </w:r>
    </w:p>
    <w:p w14:paraId="1E5F5A46" w14:textId="77777777" w:rsidR="00C254C7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 gel</w:t>
      </w:r>
    </w:p>
    <w:p w14:paraId="280E69F2" w14:textId="1606CFD2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4D835BD" w14:textId="77777777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341C182D" w14:textId="6840801D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7.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The construction of an acromioclavicular joint pad includes the combination of what materials?</w:t>
      </w:r>
    </w:p>
    <w:p w14:paraId="13EDB70E" w14:textId="6E6DBCCA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 fiberglass casting material, open</w:t>
      </w:r>
      <w:r w:rsidR="00F455A4" w:rsidRPr="008D75E1">
        <w:rPr>
          <w:rFonts w:cstheme="minorHAnsi"/>
          <w:color w:val="000000"/>
          <w:sz w:val="22"/>
          <w:szCs w:val="22"/>
        </w:rPr>
        <w:t>-</w:t>
      </w:r>
      <w:r w:rsidRPr="008D75E1">
        <w:rPr>
          <w:rFonts w:cstheme="minorHAnsi"/>
          <w:color w:val="000000"/>
          <w:sz w:val="22"/>
          <w:szCs w:val="22"/>
        </w:rPr>
        <w:t>cell foam, elastic tape</w:t>
      </w:r>
    </w:p>
    <w:p w14:paraId="06FAC03D" w14:textId="02F09230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*b. thermoplastic material, open</w:t>
      </w:r>
      <w:r w:rsidR="00F455A4" w:rsidRPr="008D75E1">
        <w:rPr>
          <w:rFonts w:cstheme="minorHAnsi"/>
          <w:color w:val="000000"/>
          <w:sz w:val="22"/>
          <w:szCs w:val="22"/>
        </w:rPr>
        <w:t>-</w:t>
      </w:r>
      <w:r w:rsidRPr="008D75E1">
        <w:rPr>
          <w:rFonts w:cstheme="minorHAnsi"/>
          <w:color w:val="000000"/>
          <w:sz w:val="22"/>
          <w:szCs w:val="22"/>
        </w:rPr>
        <w:t>cell foam, elastic tape, elastic wrap</w:t>
      </w:r>
    </w:p>
    <w:p w14:paraId="6B12E83A" w14:textId="07184890" w:rsidR="00D564CF" w:rsidRPr="008D75E1" w:rsidRDefault="005361CB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c. open-</w:t>
      </w:r>
      <w:r w:rsidR="00D564CF" w:rsidRPr="008D75E1">
        <w:rPr>
          <w:rFonts w:cstheme="minorHAnsi"/>
          <w:color w:val="000000"/>
          <w:sz w:val="22"/>
          <w:szCs w:val="22"/>
        </w:rPr>
        <w:t>cell</w:t>
      </w:r>
      <w:r>
        <w:rPr>
          <w:rFonts w:cstheme="minorHAnsi"/>
          <w:color w:val="000000"/>
          <w:sz w:val="22"/>
          <w:szCs w:val="22"/>
        </w:rPr>
        <w:t xml:space="preserve"> </w:t>
      </w:r>
      <w:r w:rsidR="00D564CF" w:rsidRPr="008D75E1">
        <w:rPr>
          <w:rFonts w:cstheme="minorHAnsi"/>
          <w:color w:val="000000"/>
          <w:sz w:val="22"/>
          <w:szCs w:val="22"/>
        </w:rPr>
        <w:t>foam, closed</w:t>
      </w:r>
      <w:r w:rsidR="00F455A4" w:rsidRPr="008D75E1">
        <w:rPr>
          <w:rFonts w:cstheme="minorHAnsi"/>
          <w:color w:val="000000"/>
          <w:sz w:val="22"/>
          <w:szCs w:val="22"/>
        </w:rPr>
        <w:t>-</w:t>
      </w:r>
      <w:r w:rsidR="00D564CF" w:rsidRPr="008D75E1">
        <w:rPr>
          <w:rFonts w:cstheme="minorHAnsi"/>
          <w:color w:val="000000"/>
          <w:sz w:val="22"/>
          <w:szCs w:val="22"/>
        </w:rPr>
        <w:t>cell foam, elastic tape</w:t>
      </w:r>
    </w:p>
    <w:p w14:paraId="27F32C0A" w14:textId="65E8460B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 thermoplastic material, nonelastic tape, felt</w:t>
      </w:r>
    </w:p>
    <w:p w14:paraId="5A3D0AE2" w14:textId="564B9593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5853D63" w14:textId="77777777" w:rsidR="00D564CF" w:rsidRPr="008D75E1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4767D753" w14:textId="77777777" w:rsidR="00C254C7" w:rsidRDefault="00D564CF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8.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8245F0" w:rsidRPr="008D75E1">
        <w:rPr>
          <w:rFonts w:cstheme="minorHAnsi"/>
          <w:color w:val="000000"/>
          <w:sz w:val="22"/>
          <w:szCs w:val="22"/>
        </w:rPr>
        <w:t xml:space="preserve">Which of </w:t>
      </w:r>
      <w:r w:rsidR="00FC50C5" w:rsidRPr="008D75E1">
        <w:rPr>
          <w:rFonts w:cstheme="minorHAnsi"/>
          <w:color w:val="000000"/>
          <w:sz w:val="22"/>
          <w:szCs w:val="22"/>
        </w:rPr>
        <w:t>these</w:t>
      </w:r>
      <w:r w:rsidR="008245F0" w:rsidRPr="008D75E1">
        <w:rPr>
          <w:rFonts w:cstheme="minorHAnsi"/>
          <w:color w:val="000000"/>
          <w:sz w:val="22"/>
          <w:szCs w:val="22"/>
        </w:rPr>
        <w:t xml:space="preserve"> is NOT true regarding axillary crutch fitting?</w:t>
      </w:r>
    </w:p>
    <w:p w14:paraId="7EC5EF5D" w14:textId="324482C1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*a.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There should be 3</w:t>
      </w:r>
      <w:r w:rsidR="0038030F">
        <w:rPr>
          <w:rFonts w:cstheme="minorHAnsi"/>
          <w:color w:val="000000"/>
          <w:sz w:val="22"/>
          <w:szCs w:val="22"/>
        </w:rPr>
        <w:t>-</w:t>
      </w:r>
      <w:r w:rsidRPr="008D75E1">
        <w:rPr>
          <w:rFonts w:cstheme="minorHAnsi"/>
          <w:color w:val="000000"/>
          <w:sz w:val="22"/>
          <w:szCs w:val="22"/>
        </w:rPr>
        <w:t>5 in</w:t>
      </w:r>
      <w:r w:rsidR="00711955" w:rsidRPr="008D75E1">
        <w:rPr>
          <w:rFonts w:cstheme="minorHAnsi"/>
          <w:color w:val="000000"/>
          <w:sz w:val="22"/>
          <w:szCs w:val="22"/>
        </w:rPr>
        <w:t>.</w:t>
      </w:r>
      <w:r w:rsidRPr="008D75E1">
        <w:rPr>
          <w:rFonts w:cstheme="minorHAnsi"/>
          <w:color w:val="000000"/>
          <w:sz w:val="22"/>
          <w:szCs w:val="22"/>
        </w:rPr>
        <w:t xml:space="preserve"> between the axillary pads and the patient’s axilla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6C8921F2" w14:textId="449247DB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b.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he crutches should be at a 45</w:t>
      </w:r>
      <w:r w:rsidR="005361CB" w:rsidRPr="3C2A7909">
        <w:rPr>
          <w:rFonts w:ascii="Calibri" w:eastAsia="Calibri" w:hAnsi="Calibri" w:cs="Calibri"/>
          <w:color w:val="D13438"/>
          <w:sz w:val="23"/>
          <w:szCs w:val="23"/>
          <w:u w:val="single"/>
        </w:rPr>
        <w:t>°</w:t>
      </w:r>
      <w:r w:rsidRPr="008D75E1">
        <w:rPr>
          <w:rFonts w:cstheme="minorHAnsi"/>
          <w:color w:val="000000"/>
          <w:sz w:val="22"/>
          <w:szCs w:val="22"/>
        </w:rPr>
        <w:t xml:space="preserve"> angle to the uninvolved foot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2B151023" w14:textId="3ADB7C9E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  <w:vertAlign w:val="superscript"/>
        </w:rPr>
      </w:pPr>
      <w:r w:rsidRPr="008D75E1">
        <w:rPr>
          <w:rFonts w:cstheme="minorHAnsi"/>
          <w:color w:val="000000"/>
          <w:sz w:val="22"/>
          <w:szCs w:val="22"/>
        </w:rPr>
        <w:t>c.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he angle of elbow flexion should be approximately 20</w:t>
      </w:r>
      <w:r w:rsidR="005361CB" w:rsidRPr="3C2A7909">
        <w:rPr>
          <w:rFonts w:ascii="Calibri" w:eastAsia="Calibri" w:hAnsi="Calibri" w:cs="Calibri"/>
          <w:color w:val="D13438"/>
          <w:sz w:val="23"/>
          <w:szCs w:val="23"/>
          <w:u w:val="single"/>
        </w:rPr>
        <w:t>°</w:t>
      </w:r>
      <w:r w:rsidRPr="008D75E1">
        <w:rPr>
          <w:rFonts w:cstheme="minorHAnsi"/>
          <w:color w:val="000000"/>
          <w:sz w:val="22"/>
          <w:szCs w:val="22"/>
        </w:rPr>
        <w:t>-30</w:t>
      </w:r>
      <w:r w:rsidR="005361CB" w:rsidRPr="3C2A7909">
        <w:rPr>
          <w:rFonts w:ascii="Calibri" w:eastAsia="Calibri" w:hAnsi="Calibri" w:cs="Calibri"/>
          <w:color w:val="D13438"/>
          <w:sz w:val="23"/>
          <w:szCs w:val="23"/>
          <w:u w:val="single"/>
        </w:rPr>
        <w:t>°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5F214BD2" w14:textId="77D63725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he ideal position for the crutches is 6 in</w:t>
      </w:r>
      <w:r w:rsidR="00711955" w:rsidRPr="008D75E1">
        <w:rPr>
          <w:rFonts w:cstheme="minorHAnsi"/>
          <w:color w:val="000000"/>
          <w:sz w:val="22"/>
          <w:szCs w:val="22"/>
        </w:rPr>
        <w:t>.</w:t>
      </w:r>
      <w:r w:rsidRPr="008D75E1">
        <w:rPr>
          <w:rFonts w:cstheme="minorHAnsi"/>
          <w:color w:val="000000"/>
          <w:sz w:val="22"/>
          <w:szCs w:val="22"/>
        </w:rPr>
        <w:t xml:space="preserve"> to the side and 2 </w:t>
      </w:r>
      <w:r w:rsidR="00711955" w:rsidRPr="008D75E1">
        <w:rPr>
          <w:rFonts w:cstheme="minorHAnsi"/>
          <w:color w:val="000000"/>
          <w:sz w:val="22"/>
          <w:szCs w:val="22"/>
        </w:rPr>
        <w:t xml:space="preserve">in. </w:t>
      </w:r>
      <w:r w:rsidRPr="008D75E1">
        <w:rPr>
          <w:rFonts w:cstheme="minorHAnsi"/>
          <w:color w:val="000000"/>
          <w:sz w:val="22"/>
          <w:szCs w:val="22"/>
        </w:rPr>
        <w:t>in front of the feet in the tripod stance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708726B1" w14:textId="307AD622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0F007C7" w14:textId="77777777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7375955D" w14:textId="700E8165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9. When navigating stairs with a cane</w:t>
      </w:r>
      <w:r w:rsidR="00B84087" w:rsidRPr="008D75E1">
        <w:rPr>
          <w:rFonts w:cstheme="minorHAnsi"/>
          <w:color w:val="000000"/>
          <w:sz w:val="22"/>
          <w:szCs w:val="22"/>
        </w:rPr>
        <w:t>,</w:t>
      </w:r>
      <w:r w:rsidRPr="008D75E1">
        <w:rPr>
          <w:rFonts w:cstheme="minorHAnsi"/>
          <w:color w:val="000000"/>
          <w:sz w:val="22"/>
          <w:szCs w:val="22"/>
        </w:rPr>
        <w:t xml:space="preserve"> which of </w:t>
      </w:r>
      <w:r w:rsidR="00FC50C5" w:rsidRPr="008D75E1">
        <w:rPr>
          <w:rFonts w:cstheme="minorHAnsi"/>
          <w:color w:val="000000"/>
          <w:sz w:val="22"/>
          <w:szCs w:val="22"/>
        </w:rPr>
        <w:t>these</w:t>
      </w:r>
      <w:r w:rsidRPr="008D75E1">
        <w:rPr>
          <w:rFonts w:cstheme="minorHAnsi"/>
          <w:color w:val="000000"/>
          <w:sz w:val="22"/>
          <w:szCs w:val="22"/>
        </w:rPr>
        <w:t xml:space="preserve"> statements is correct?</w:t>
      </w:r>
    </w:p>
    <w:p w14:paraId="13F7A4AD" w14:textId="11488DFF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o go upstairs, place the cane in the hand of the injured limb.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Step up with the uninvolved leg first, then step up on the injured leg.</w:t>
      </w:r>
    </w:p>
    <w:p w14:paraId="581F0E93" w14:textId="277C25E3" w:rsidR="00C254C7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b.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o go downstairs, lower the involved limb to the next step, then the cane</w:t>
      </w:r>
      <w:r w:rsidR="00E46B7D" w:rsidRPr="008D75E1">
        <w:rPr>
          <w:rFonts w:cstheme="minorHAnsi"/>
          <w:color w:val="000000"/>
          <w:sz w:val="22"/>
          <w:szCs w:val="22"/>
        </w:rPr>
        <w:t>,</w:t>
      </w:r>
      <w:r w:rsidRPr="008D75E1">
        <w:rPr>
          <w:rFonts w:cstheme="minorHAnsi"/>
          <w:color w:val="000000"/>
          <w:sz w:val="22"/>
          <w:szCs w:val="22"/>
        </w:rPr>
        <w:t xml:space="preserve"> and finally the uninvolved limb.</w:t>
      </w:r>
    </w:p>
    <w:p w14:paraId="2145752E" w14:textId="60C63C6C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*c.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o go upstairs, place the cane in the hand opposite the injured limb.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>Step up with the uninvolved leg first, then step up on the injured leg.</w:t>
      </w:r>
    </w:p>
    <w:p w14:paraId="331C5FFE" w14:textId="3008D599" w:rsidR="00C254C7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T</w:t>
      </w:r>
      <w:r w:rsidRPr="008D75E1">
        <w:rPr>
          <w:rFonts w:cstheme="minorHAnsi"/>
          <w:color w:val="000000"/>
          <w:sz w:val="22"/>
          <w:szCs w:val="22"/>
        </w:rPr>
        <w:t>o go downstairs, lower the cane on the next step first, followed by the uninvolved limb and finally the involved limb.</w:t>
      </w:r>
    </w:p>
    <w:p w14:paraId="5B9E2657" w14:textId="3A7EF226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1636547" w14:textId="77777777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Title: Chapter 12 Quiz</w:t>
      </w:r>
    </w:p>
    <w:p w14:paraId="57E40367" w14:textId="40E13399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10.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Pr="008D75E1">
        <w:rPr>
          <w:rFonts w:cstheme="minorHAnsi"/>
          <w:color w:val="000000"/>
          <w:sz w:val="22"/>
          <w:szCs w:val="22"/>
        </w:rPr>
        <w:t xml:space="preserve">What is the proper position for taping an athlete’s </w:t>
      </w:r>
      <w:r w:rsidR="00EC40AA" w:rsidRPr="008D75E1">
        <w:rPr>
          <w:rFonts w:cstheme="minorHAnsi"/>
          <w:color w:val="000000"/>
          <w:sz w:val="22"/>
          <w:szCs w:val="22"/>
        </w:rPr>
        <w:t>Achilles</w:t>
      </w:r>
      <w:r w:rsidRPr="008D75E1">
        <w:rPr>
          <w:rFonts w:cstheme="minorHAnsi"/>
          <w:color w:val="000000"/>
          <w:sz w:val="22"/>
          <w:szCs w:val="22"/>
        </w:rPr>
        <w:t xml:space="preserve"> tendon</w:t>
      </w:r>
      <w:r w:rsidR="00B84087" w:rsidRPr="008D75E1">
        <w:rPr>
          <w:rFonts w:cstheme="minorHAnsi"/>
          <w:color w:val="000000"/>
          <w:sz w:val="22"/>
          <w:szCs w:val="22"/>
        </w:rPr>
        <w:t>?</w:t>
      </w:r>
    </w:p>
    <w:p w14:paraId="2EE9B4DD" w14:textId="5B130DC5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a.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P</w:t>
      </w:r>
      <w:r w:rsidRPr="008D75E1">
        <w:rPr>
          <w:rFonts w:cstheme="minorHAnsi"/>
          <w:color w:val="000000"/>
          <w:sz w:val="22"/>
          <w:szCs w:val="22"/>
        </w:rPr>
        <w:t>atient is in a sitting position with legs extended and the foot is held in a dorsiflexed position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732EF66B" w14:textId="05041E07" w:rsidR="008245F0" w:rsidRPr="008D75E1" w:rsidRDefault="00EC40AA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*</w:t>
      </w:r>
      <w:r w:rsidR="008245F0" w:rsidRPr="008D75E1">
        <w:rPr>
          <w:rFonts w:cstheme="minorHAnsi"/>
          <w:color w:val="000000"/>
          <w:sz w:val="22"/>
          <w:szCs w:val="22"/>
        </w:rPr>
        <w:t>b.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P</w:t>
      </w:r>
      <w:r w:rsidR="008245F0" w:rsidRPr="008D75E1">
        <w:rPr>
          <w:rFonts w:cstheme="minorHAnsi"/>
          <w:color w:val="000000"/>
          <w:sz w:val="22"/>
          <w:szCs w:val="22"/>
        </w:rPr>
        <w:t>atient is prone with foot in a relaxed position off the edge of the table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51D0B7DB" w14:textId="0A00B5C2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c.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P</w:t>
      </w:r>
      <w:r w:rsidRPr="008D75E1">
        <w:rPr>
          <w:rFonts w:cstheme="minorHAnsi"/>
          <w:color w:val="000000"/>
          <w:sz w:val="22"/>
          <w:szCs w:val="22"/>
        </w:rPr>
        <w:t>atient is supine with foot in a relaxed position off the edge of the table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p w14:paraId="123580F1" w14:textId="45AFD45D" w:rsidR="008245F0" w:rsidRPr="008D75E1" w:rsidRDefault="008245F0" w:rsidP="008D75E1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8D75E1">
        <w:rPr>
          <w:rFonts w:cstheme="minorHAnsi"/>
          <w:color w:val="000000"/>
          <w:sz w:val="22"/>
          <w:szCs w:val="22"/>
        </w:rPr>
        <w:t>d.</w:t>
      </w:r>
      <w:r w:rsidR="00B84087" w:rsidRPr="008D75E1">
        <w:rPr>
          <w:rFonts w:cstheme="minorHAnsi"/>
          <w:color w:val="000000"/>
          <w:sz w:val="22"/>
          <w:szCs w:val="22"/>
        </w:rPr>
        <w:t xml:space="preserve"> </w:t>
      </w:r>
      <w:r w:rsidR="00E46B7D" w:rsidRPr="008D75E1">
        <w:rPr>
          <w:rFonts w:cstheme="minorHAnsi"/>
          <w:color w:val="000000"/>
          <w:sz w:val="22"/>
          <w:szCs w:val="22"/>
        </w:rPr>
        <w:t>P</w:t>
      </w:r>
      <w:r w:rsidRPr="008D75E1">
        <w:rPr>
          <w:rFonts w:cstheme="minorHAnsi"/>
          <w:color w:val="000000"/>
          <w:sz w:val="22"/>
          <w:szCs w:val="22"/>
        </w:rPr>
        <w:t xml:space="preserve">atient is in a </w:t>
      </w:r>
      <w:r w:rsidR="00EC40AA" w:rsidRPr="008D75E1">
        <w:rPr>
          <w:rFonts w:cstheme="minorHAnsi"/>
          <w:color w:val="000000"/>
          <w:sz w:val="22"/>
          <w:szCs w:val="22"/>
        </w:rPr>
        <w:t xml:space="preserve">supine </w:t>
      </w:r>
      <w:r w:rsidRPr="008D75E1">
        <w:rPr>
          <w:rFonts w:cstheme="minorHAnsi"/>
          <w:color w:val="000000"/>
          <w:sz w:val="22"/>
          <w:szCs w:val="22"/>
        </w:rPr>
        <w:t xml:space="preserve">position with </w:t>
      </w:r>
      <w:r w:rsidR="005361CB">
        <w:rPr>
          <w:rFonts w:cstheme="minorHAnsi"/>
          <w:color w:val="000000"/>
          <w:sz w:val="22"/>
          <w:szCs w:val="22"/>
        </w:rPr>
        <w:t xml:space="preserve">the </w:t>
      </w:r>
      <w:r w:rsidRPr="008D75E1">
        <w:rPr>
          <w:rFonts w:cstheme="minorHAnsi"/>
          <w:color w:val="000000"/>
          <w:sz w:val="22"/>
          <w:szCs w:val="22"/>
        </w:rPr>
        <w:t>leg extended</w:t>
      </w:r>
      <w:r w:rsidR="005361CB">
        <w:rPr>
          <w:rFonts w:cstheme="minorHAnsi"/>
          <w:color w:val="000000"/>
          <w:sz w:val="22"/>
          <w:szCs w:val="22"/>
        </w:rPr>
        <w:t>,</w:t>
      </w:r>
      <w:r w:rsidRPr="008D75E1">
        <w:rPr>
          <w:rFonts w:cstheme="minorHAnsi"/>
          <w:color w:val="000000"/>
          <w:sz w:val="22"/>
          <w:szCs w:val="22"/>
        </w:rPr>
        <w:t xml:space="preserve"> and the foot is held in a plantarflexed position</w:t>
      </w:r>
      <w:r w:rsidR="00E46B7D" w:rsidRPr="008D75E1">
        <w:rPr>
          <w:rFonts w:cstheme="minorHAnsi"/>
          <w:color w:val="000000"/>
          <w:sz w:val="22"/>
          <w:szCs w:val="22"/>
        </w:rPr>
        <w:t>.</w:t>
      </w:r>
    </w:p>
    <w:sectPr w:rsidR="008245F0" w:rsidRPr="008D75E1" w:rsidSect="00504781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3515E"/>
    <w:rsid w:val="000924AF"/>
    <w:rsid w:val="000B345D"/>
    <w:rsid w:val="000C4217"/>
    <w:rsid w:val="000C595E"/>
    <w:rsid w:val="000D0893"/>
    <w:rsid w:val="00146DE7"/>
    <w:rsid w:val="00154C45"/>
    <w:rsid w:val="00181E9D"/>
    <w:rsid w:val="00193E91"/>
    <w:rsid w:val="001B089F"/>
    <w:rsid w:val="001C5695"/>
    <w:rsid w:val="001E489A"/>
    <w:rsid w:val="00202807"/>
    <w:rsid w:val="002179BD"/>
    <w:rsid w:val="00233305"/>
    <w:rsid w:val="002357E2"/>
    <w:rsid w:val="002359AA"/>
    <w:rsid w:val="00246D23"/>
    <w:rsid w:val="00261B91"/>
    <w:rsid w:val="00262312"/>
    <w:rsid w:val="00282DA8"/>
    <w:rsid w:val="002F0288"/>
    <w:rsid w:val="00312700"/>
    <w:rsid w:val="003523F6"/>
    <w:rsid w:val="0035433E"/>
    <w:rsid w:val="003610CA"/>
    <w:rsid w:val="0038030F"/>
    <w:rsid w:val="00390342"/>
    <w:rsid w:val="00395C0D"/>
    <w:rsid w:val="003B7864"/>
    <w:rsid w:val="003C1D0E"/>
    <w:rsid w:val="003C1E36"/>
    <w:rsid w:val="003D25CD"/>
    <w:rsid w:val="003D2E68"/>
    <w:rsid w:val="003D6EAA"/>
    <w:rsid w:val="003E6315"/>
    <w:rsid w:val="003E7837"/>
    <w:rsid w:val="003F4C03"/>
    <w:rsid w:val="0041614C"/>
    <w:rsid w:val="0042048C"/>
    <w:rsid w:val="004336FA"/>
    <w:rsid w:val="00440695"/>
    <w:rsid w:val="00484665"/>
    <w:rsid w:val="004A275A"/>
    <w:rsid w:val="004C136C"/>
    <w:rsid w:val="004C5C4A"/>
    <w:rsid w:val="004C7611"/>
    <w:rsid w:val="004D1B4A"/>
    <w:rsid w:val="004F5E2A"/>
    <w:rsid w:val="00502759"/>
    <w:rsid w:val="00504781"/>
    <w:rsid w:val="00510375"/>
    <w:rsid w:val="005247E8"/>
    <w:rsid w:val="00532DEA"/>
    <w:rsid w:val="005361CB"/>
    <w:rsid w:val="00554711"/>
    <w:rsid w:val="005677A3"/>
    <w:rsid w:val="005719B1"/>
    <w:rsid w:val="00573A28"/>
    <w:rsid w:val="0059376D"/>
    <w:rsid w:val="005D4D7B"/>
    <w:rsid w:val="005D600B"/>
    <w:rsid w:val="00624933"/>
    <w:rsid w:val="00627702"/>
    <w:rsid w:val="00627E4C"/>
    <w:rsid w:val="00634EB1"/>
    <w:rsid w:val="0064228F"/>
    <w:rsid w:val="0066707D"/>
    <w:rsid w:val="006A7F78"/>
    <w:rsid w:val="006C1D77"/>
    <w:rsid w:val="006C6779"/>
    <w:rsid w:val="006F1D20"/>
    <w:rsid w:val="00705D05"/>
    <w:rsid w:val="00711955"/>
    <w:rsid w:val="00723E12"/>
    <w:rsid w:val="007518A2"/>
    <w:rsid w:val="00792FE7"/>
    <w:rsid w:val="0079324A"/>
    <w:rsid w:val="007F2317"/>
    <w:rsid w:val="00803856"/>
    <w:rsid w:val="00817CF5"/>
    <w:rsid w:val="008245F0"/>
    <w:rsid w:val="00841C6E"/>
    <w:rsid w:val="00841F35"/>
    <w:rsid w:val="0088057F"/>
    <w:rsid w:val="00882D2A"/>
    <w:rsid w:val="008D47BD"/>
    <w:rsid w:val="008D75E1"/>
    <w:rsid w:val="008F0DD1"/>
    <w:rsid w:val="00906B1B"/>
    <w:rsid w:val="009167EB"/>
    <w:rsid w:val="00921B23"/>
    <w:rsid w:val="00926685"/>
    <w:rsid w:val="00934073"/>
    <w:rsid w:val="0094557F"/>
    <w:rsid w:val="00955176"/>
    <w:rsid w:val="009970C8"/>
    <w:rsid w:val="009A420B"/>
    <w:rsid w:val="009C4966"/>
    <w:rsid w:val="009D64A2"/>
    <w:rsid w:val="009E4180"/>
    <w:rsid w:val="009F404A"/>
    <w:rsid w:val="00A35E5E"/>
    <w:rsid w:val="00A43A8C"/>
    <w:rsid w:val="00A653B1"/>
    <w:rsid w:val="00AC68D1"/>
    <w:rsid w:val="00AD66C9"/>
    <w:rsid w:val="00B16BA9"/>
    <w:rsid w:val="00B30523"/>
    <w:rsid w:val="00B3294A"/>
    <w:rsid w:val="00B41E1A"/>
    <w:rsid w:val="00B50740"/>
    <w:rsid w:val="00B54852"/>
    <w:rsid w:val="00B6513A"/>
    <w:rsid w:val="00B75402"/>
    <w:rsid w:val="00B84087"/>
    <w:rsid w:val="00B94C6F"/>
    <w:rsid w:val="00BC010C"/>
    <w:rsid w:val="00BF2519"/>
    <w:rsid w:val="00C22671"/>
    <w:rsid w:val="00C254C7"/>
    <w:rsid w:val="00C37112"/>
    <w:rsid w:val="00C578A5"/>
    <w:rsid w:val="00C62DE1"/>
    <w:rsid w:val="00C6695F"/>
    <w:rsid w:val="00CC54AB"/>
    <w:rsid w:val="00CC5B69"/>
    <w:rsid w:val="00CD0076"/>
    <w:rsid w:val="00D16788"/>
    <w:rsid w:val="00D30628"/>
    <w:rsid w:val="00D3516A"/>
    <w:rsid w:val="00D35EC6"/>
    <w:rsid w:val="00D413B2"/>
    <w:rsid w:val="00D521F4"/>
    <w:rsid w:val="00D564CF"/>
    <w:rsid w:val="00D77416"/>
    <w:rsid w:val="00D84AD2"/>
    <w:rsid w:val="00D95605"/>
    <w:rsid w:val="00DA732F"/>
    <w:rsid w:val="00DD2D4C"/>
    <w:rsid w:val="00E23DFB"/>
    <w:rsid w:val="00E46B7D"/>
    <w:rsid w:val="00E6043D"/>
    <w:rsid w:val="00E722B2"/>
    <w:rsid w:val="00E83F99"/>
    <w:rsid w:val="00E90785"/>
    <w:rsid w:val="00EA077C"/>
    <w:rsid w:val="00EA40FF"/>
    <w:rsid w:val="00EB541B"/>
    <w:rsid w:val="00EC40AA"/>
    <w:rsid w:val="00ED05B8"/>
    <w:rsid w:val="00EE552D"/>
    <w:rsid w:val="00EF68EA"/>
    <w:rsid w:val="00F1799A"/>
    <w:rsid w:val="00F455A4"/>
    <w:rsid w:val="00F50015"/>
    <w:rsid w:val="00F80D0A"/>
    <w:rsid w:val="00F924E6"/>
    <w:rsid w:val="00F93DAE"/>
    <w:rsid w:val="00FA1FFB"/>
    <w:rsid w:val="00FA24D0"/>
    <w:rsid w:val="00FB22E9"/>
    <w:rsid w:val="00FC50C5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F8C0F4E7-9DBD-4EBD-AB9E-A8A69EAA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408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95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1955"/>
    <w:rPr>
      <w:rFonts w:ascii="Lucida Grande" w:hAnsi="Lucida Grande"/>
      <w:sz w:val="18"/>
      <w:szCs w:val="18"/>
    </w:rPr>
  </w:style>
  <w:style w:type="paragraph" w:styleId="Revision">
    <w:name w:val="Revision"/>
    <w:hidden/>
    <w:uiPriority w:val="99"/>
    <w:semiHidden/>
    <w:rsid w:val="005D4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67D8D-6916-46A9-B894-D9CDC9A6F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60D9AE-96B1-4947-B81C-9FF2654396CE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311B9EC5-5430-43D7-9BF6-A066618036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DAB771-F306-4718-89D2-7DC52417D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Micki Cuppett</dc:creator>
  <cp:lastModifiedBy>CE1</cp:lastModifiedBy>
  <cp:revision>11</cp:revision>
  <dcterms:created xsi:type="dcterms:W3CDTF">2026-09-17T11:59:00Z</dcterms:created>
  <dcterms:modified xsi:type="dcterms:W3CDTF">2026-10-11T19:10:00Z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