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8BCB" w14:textId="3259B07A" w:rsidR="00D25E49" w:rsidRPr="00967F8A" w:rsidRDefault="00280F47" w:rsidP="00A91F0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0F5A1D" w:rsidRPr="00967F8A">
        <w:rPr>
          <w:rFonts w:ascii="Aptos" w:hAnsi="Aptos" w:cs="Aptos" w:eastAsia="Aptos"/>
          <w:color w:val="000000"/>
          <w:sz w:val="40"/>
          <w:szCs w:val="40"/>
        </w:rPr>
        <w:t xml:space="preserve">SP Information for 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0333FE">
        <w:rPr>
          <w:rFonts w:ascii="Aptos" w:hAnsi="Aptos" w:cs="Aptos" w:eastAsia="Aptos"/>
          <w:color w:val="000000"/>
          <w:sz w:val="40"/>
          <w:szCs w:val="40"/>
        </w:rPr>
        <w:t>5</w:t>
      </w:r>
    </w:p>
    <w:p w14:paraId="7DE986E8" w14:textId="45E83720" w:rsidR="00A43138" w:rsidRPr="00967F8A" w:rsidRDefault="4E748BD0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Read to the HCP: “I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 tennis player complaining of pain over the lateral epicondyle of my right elbow that began yesterday after a </w:t>
      </w:r>
      <w:r w:rsidR="001F562D" w:rsidRPr="000333FE">
        <w:rPr>
          <w:rFonts w:ascii="Aptos" w:hAnsi="Aptos" w:cs="Aptos" w:eastAsia="Aptos"/>
          <w:color w:val="000000"/>
          <w:sz w:val="24"/>
          <w:szCs w:val="24"/>
        </w:rPr>
        <w:t>two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-hour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practice, specifically working on backhand </w:t>
      </w: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hits. There is visible swelling over the lateral epicondyle, and I have pain with wrist extension. My pain is a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7</w:t>
      </w:r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10</w:t>
      </w:r>
      <w:r>
        <w:rPr>
          <w:rFonts w:ascii="Aptos" w:hAnsi="Aptos" w:cs="Aptos" w:eastAsia="Aptos"/>
          <w:color w:val="000000"/>
          <w:sz w:val="24"/>
          <w:szCs w:val="24"/>
        </w:rPr>
        <w:t>, and my grip strength is decreased compared to my healthy side. What type of modality would you select to meet the treatment goal of reducing swelling?”</w:t>
      </w:r>
    </w:p>
    <w:p w14:paraId="02E9787B" w14:textId="78979166" w:rsidR="00A43138" w:rsidRPr="00967F8A" w:rsidRDefault="009E65D0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43138" w:rsidRPr="00967F8A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A43138" w:rsidRPr="00967F8A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of </w:t>
      </w:r>
      <w:r w:rsidR="005F037C" w:rsidRPr="00967F8A">
        <w:rPr>
          <w:rFonts w:ascii="Aptos" w:hAnsi="Aptos" w:cs="Aptos" w:eastAsia="Aptos"/>
          <w:color w:val="000000"/>
          <w:sz w:val="24"/>
          <w:szCs w:val="24"/>
        </w:rPr>
        <w:t>reducing acute swelling</w:t>
      </w:r>
      <w:r w:rsidR="00A43138" w:rsidRPr="00967F8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186B6BB4" w14:textId="7D806F10" w:rsidR="00C15ECE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r w:rsidR="00C15ECE" w:rsidRPr="00967F8A">
        <w:rPr>
          <w:rFonts w:ascii="Aptos" w:hAnsi="Aptos" w:cs="Aptos" w:eastAsia="Aptos"/>
          <w:color w:val="000000"/>
          <w:sz w:val="24"/>
          <w:szCs w:val="24"/>
        </w:rPr>
        <w:t>Pulsed</w:t>
      </w:r>
      <w:r w:rsidR="005F4E0C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>Therapeutic Ultrasound Parameters</w:t>
      </w:r>
    </w:p>
    <w:p w14:paraId="72618425" w14:textId="69B200E5" w:rsidR="00E36C9A" w:rsidRPr="00CF235B" w:rsidRDefault="00E36C9A" w:rsidP="00CF235B">
      <w:pPr>
        <w:pStyle w:val="ListParagraph"/>
        <w:numPr>
          <w:ilvl w:val="0"/>
          <w:numId w:val="6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7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10 minutes</w:t>
      </w:r>
    </w:p>
    <w:p w14:paraId="74496BB6" w14:textId="65AD3D09" w:rsidR="00C15ECE" w:rsidRPr="00CF235B" w:rsidRDefault="00C15ECE" w:rsidP="00CF235B">
      <w:pPr>
        <w:pStyle w:val="ListParagraph"/>
        <w:numPr>
          <w:ilvl w:val="0"/>
          <w:numId w:val="6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Duty cycle: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20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50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</w:p>
    <w:p w14:paraId="3FB61E0D" w14:textId="420B8193" w:rsidR="00C15ECE" w:rsidRPr="00CF235B" w:rsidRDefault="00C15ECE" w:rsidP="00CF235B">
      <w:pPr>
        <w:pStyle w:val="ListParagraph"/>
        <w:numPr>
          <w:ilvl w:val="0"/>
          <w:numId w:val="6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Frequency: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3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3.3 MHz</w:t>
      </w:r>
    </w:p>
    <w:p w14:paraId="48ABB928" w14:textId="4E76AF2E" w:rsidR="00C15ECE" w:rsidRPr="00CF235B" w:rsidRDefault="00C15ECE" w:rsidP="00CF235B">
      <w:pPr>
        <w:pStyle w:val="ListParagraph"/>
        <w:numPr>
          <w:ilvl w:val="0"/>
          <w:numId w:val="66"/>
        </w:numPr>
        <w:spacing w:after="0" w:line="480" w:lineRule="auto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Intensity: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1.5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2 W/cm</w:t>
      </w:r>
      <w:r w:rsidRPr="00CF235B">
        <w:rPr>
          <w:rFonts w:ascii="Aptos" w:hAnsi="Aptos" w:cs="Aptos" w:eastAsia="Aptos"/>
          <w:color w:val="000000"/>
          <w:sz w:val="24"/>
          <w:szCs w:val="24"/>
          <w:vertAlign w:val="superscript"/>
        </w:rPr>
        <w:t>2</w:t>
      </w:r>
    </w:p>
    <w:p w14:paraId="0EB67BB5" w14:textId="77777777" w:rsidR="00E36C9A" w:rsidRPr="00CF235B" w:rsidRDefault="00E36C9A" w:rsidP="00CF235B">
      <w:pPr>
        <w:pStyle w:val="ListParagraph"/>
        <w:numPr>
          <w:ilvl w:val="0"/>
          <w:numId w:val="66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</w:p>
    <w:p w14:paraId="5805BA87" w14:textId="5B174AC5" w:rsidR="00E36C9A" w:rsidRPr="00CF235B" w:rsidRDefault="00E36C9A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Patient seated with 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involved arm resting in a comfortable position with the lateral epicondyle exposed</w:t>
      </w:r>
    </w:p>
    <w:p w14:paraId="6ED1C4C7" w14:textId="02B8B640" w:rsidR="00E36C9A" w:rsidRPr="00CF235B" w:rsidRDefault="00E36C9A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Instruct the patient 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 xml:space="preserve">that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there will not be heat delivered to the tissue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so it should not feel warm</w:t>
      </w:r>
    </w:p>
    <w:p w14:paraId="4F5EB06F" w14:textId="77777777" w:rsidR="001839D8" w:rsidRPr="00967F8A" w:rsidRDefault="001839D8" w:rsidP="001839D8">
      <w:pPr>
        <w:pStyle w:val="ListParagraph"/>
        <w:spacing w:after="0"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What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A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re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t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P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hysiological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E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>ffects?</w:t>
      </w:r>
    </w:p>
    <w:p w14:paraId="3E966C7D" w14:textId="49B79EF0" w:rsidR="005905A0" w:rsidRPr="00CF235B" w:rsidRDefault="711E3A3B" w:rsidP="00CF235B">
      <w:pPr>
        <w:pStyle w:val="ListParagraph"/>
        <w:numPr>
          <w:ilvl w:val="0"/>
          <w:numId w:val="6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>The pulsed ultrasound provides movement of fluid and nutrients to the cell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which can improve tissue healing</w:t>
      </w:r>
    </w:p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