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6462" w14:textId="20AA2475" w:rsidR="000E6458" w:rsidRPr="00967F8A" w:rsidRDefault="00280F47" w:rsidP="00A91F05">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0F5A1D" w:rsidRPr="00967F8A">
        <w:rPr>
          <w:rFonts w:ascii="Aptos" w:hAnsi="Aptos" w:cs="Aptos" w:eastAsia="Aptos"/>
          <w:color w:val="000000"/>
          <w:sz w:val="40"/>
          <w:szCs w:val="40"/>
        </w:rPr>
        <w:t xml:space="preserve">SP Information for </w:t>
      </w:r>
      <w:r>
        <w:rPr>
          <w:rFonts w:ascii="Aptos" w:hAnsi="Aptos" w:cs="Aptos" w:eastAsia="Aptos"/>
          <w:color w:val="000000"/>
          <w:sz w:val="40"/>
          <w:szCs w:val="40"/>
        </w:rPr>
        <w:t xml:space="preserve">Station </w:t>
      </w:r>
      <w:r w:rsidRPr="000333FE">
        <w:rPr>
          <w:rFonts w:ascii="Aptos" w:hAnsi="Aptos" w:cs="Aptos" w:eastAsia="Aptos"/>
          <w:color w:val="000000"/>
          <w:sz w:val="40"/>
          <w:szCs w:val="40"/>
        </w:rPr>
        <w:t>6</w:t>
      </w:r>
    </w:p>
    <w:p w14:paraId="5914EE1C" w14:textId="3A456C14" w:rsidR="00600B90" w:rsidRPr="00967F8A" w:rsidRDefault="4E748BD0"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Read to the HCP: “I </w:t>
      </w:r>
      <w:r w:rsidRPr="000333FE">
        <w:rPr>
          <w:rFonts w:ascii="Aptos" w:hAnsi="Aptos" w:cs="Aptos" w:eastAsia="Aptos"/>
          <w:color w:val="000000"/>
          <w:sz w:val="24"/>
          <w:szCs w:val="24"/>
        </w:rPr>
        <w:t>am</w:t>
      </w:r>
      <w:r>
        <w:rPr>
          <w:rFonts w:ascii="Aptos" w:hAnsi="Aptos" w:cs="Aptos" w:eastAsia="Aptos"/>
          <w:color w:val="000000"/>
          <w:sz w:val="24"/>
          <w:szCs w:val="24"/>
        </w:rPr>
        <w:t xml:space="preserve"> a pole vaulter. I was going up for a vault this morning when my pole broke, and I fell in the box on my left ankle. I was told I sustained a medial ankle sprain. Pain is </w:t>
      </w:r>
      <w:proofErr w:type="gramStart"/>
      <w:r>
        <w:rPr>
          <w:rFonts w:ascii="Aptos" w:hAnsi="Aptos" w:cs="Aptos" w:eastAsia="Aptos"/>
          <w:color w:val="000000"/>
          <w:sz w:val="24"/>
          <w:szCs w:val="24"/>
        </w:rPr>
        <w:t xml:space="preserve">a </w:t>
      </w:r>
      <w:r w:rsidRPr="000333FE">
        <w:rPr>
          <w:rFonts w:ascii="Aptos" w:hAnsi="Aptos" w:cs="Aptos" w:eastAsia="Aptos"/>
          <w:color w:val="000000"/>
          <w:sz w:val="24"/>
          <w:szCs w:val="24"/>
        </w:rPr>
        <w:t>3</w:t>
      </w:r>
      <w:proofErr w:type="gramEnd"/>
      <w:r>
        <w:rPr>
          <w:rFonts w:ascii="Aptos" w:hAnsi="Aptos" w:cs="Aptos" w:eastAsia="Aptos"/>
          <w:color w:val="000000"/>
          <w:sz w:val="24"/>
          <w:szCs w:val="24"/>
        </w:rPr>
        <w:t>/</w:t>
      </w:r>
      <w:r w:rsidRPr="000333FE">
        <w:rPr>
          <w:rFonts w:ascii="Aptos" w:hAnsi="Aptos" w:cs="Aptos" w:eastAsia="Aptos"/>
          <w:color w:val="000000"/>
          <w:sz w:val="24"/>
          <w:szCs w:val="24"/>
        </w:rPr>
        <w:t>10</w:t>
      </w:r>
      <w:r>
        <w:rPr>
          <w:rFonts w:ascii="Aptos" w:hAnsi="Aptos" w:cs="Aptos" w:eastAsia="Aptos"/>
          <w:color w:val="000000"/>
          <w:sz w:val="24"/>
          <w:szCs w:val="24"/>
        </w:rPr>
        <w:t xml:space="preserve"> but I have a lot of swelling around my medial malleolus. Any fractures have been ruled out, and the ankle sprain diagnosis is confirmed. What type of modality would you select to meet the treatment goal of reducing edema?”</w:t>
      </w:r>
    </w:p>
    <w:p w14:paraId="12FF95CC" w14:textId="0BA4101C" w:rsidR="00600B90" w:rsidRPr="00967F8A" w:rsidRDefault="009E65D0"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967F8A">
        <w:rPr>
          <w:rFonts w:ascii="Aptos" w:hAnsi="Aptos" w:cs="Aptos" w:eastAsia="Aptos"/>
          <w:color w:val="000000"/>
          <w:sz w:val="24"/>
          <w:szCs w:val="24"/>
        </w:rPr>
        <w:t xml:space="preserve"> </w:t>
      </w:r>
      <w:r w:rsidR="00600B90" w:rsidRPr="00967F8A">
        <w:rPr>
          <w:rFonts w:ascii="Aptos" w:hAnsi="Aptos" w:cs="Aptos" w:eastAsia="Aptos"/>
          <w:color w:val="000000"/>
          <w:sz w:val="24"/>
          <w:szCs w:val="24"/>
        </w:rPr>
        <w:t>are the parameters the HCP should select for this case</w:t>
      </w:r>
      <w:r>
        <w:rPr>
          <w:rFonts w:ascii="Aptos" w:hAnsi="Aptos" w:cs="Aptos" w:eastAsia="Aptos"/>
          <w:color w:val="000000"/>
          <w:sz w:val="24"/>
          <w:szCs w:val="24"/>
        </w:rPr>
        <w:t>,</w:t>
      </w:r>
      <w:r w:rsidR="00600B90" w:rsidRPr="00967F8A">
        <w:rPr>
          <w:rFonts w:ascii="Aptos" w:hAnsi="Aptos" w:cs="Aptos" w:eastAsia="Aptos"/>
          <w:color w:val="000000"/>
          <w:sz w:val="24"/>
          <w:szCs w:val="24"/>
        </w:rPr>
        <w:t xml:space="preserve"> with the primary treatment goal of reducing acute edema.</w:t>
      </w:r>
    </w:p>
    <w:p w14:paraId="570CF846" w14:textId="13FB7AB6" w:rsidR="00C059C7" w:rsidRPr="00967F8A" w:rsidRDefault="09BEC6B6" w:rsidP="00A91F05">
      <w:pPr>
        <w:spacing w:after="0" w:line="480" w:lineRule="auto"/>
        <w:rPr>
          <w:rFonts w:ascii="Times New Roman" w:hAnsi="Times New Roman" w:cs="Times New Roman"/>
          <w:color w:val="000000"/>
          <w:sz w:val="24"/>
          <w:szCs w:val="24"/>
        </w:rPr>
      </w:pPr>
      <w:r w:rsidRPr="09BEC6B6">
        <w:rPr>
          <w:rFonts w:ascii="Aptos" w:hAnsi="Aptos" w:cs="Aptos" w:eastAsia="Aptos"/>
          <w:color w:val="000000" w:themeColor="text1"/>
          <w:sz w:val="24"/>
          <w:szCs w:val="24"/>
        </w:rPr>
        <w:t>High</w:t>
      </w:r>
      <w:r w:rsidR="00630693">
        <w:rPr>
          <w:rFonts w:ascii="Aptos" w:hAnsi="Aptos" w:cs="Aptos" w:eastAsia="Aptos"/>
          <w:color w:val="000000" w:themeColor="text1"/>
          <w:sz w:val="24"/>
          <w:szCs w:val="24"/>
        </w:rPr>
        <w:t>-</w:t>
      </w:r>
      <w:r w:rsidR="005F4E0C" w:rsidRPr="09BEC6B6">
        <w:rPr>
          <w:rFonts w:ascii="Aptos" w:hAnsi="Aptos" w:cs="Aptos" w:eastAsia="Aptos"/>
          <w:color w:val="000000" w:themeColor="text1"/>
          <w:sz w:val="24"/>
          <w:szCs w:val="24"/>
        </w:rPr>
        <w:t>voltage</w:t>
      </w:r>
      <w:r w:rsidR="001839D8" w:rsidRPr="09BEC6B6">
        <w:rPr>
          <w:rFonts w:ascii="Aptos" w:hAnsi="Aptos" w:cs="Aptos" w:eastAsia="Aptos"/>
          <w:color w:val="000000" w:themeColor="text1"/>
          <w:sz w:val="24"/>
          <w:szCs w:val="24"/>
        </w:rPr>
        <w:t xml:space="preserve"> Pulsed Current (</w:t>
      </w:r>
      <w:r w:rsidRPr="09BEC6B6">
        <w:rPr>
          <w:rFonts w:ascii="Aptos" w:hAnsi="Aptos" w:cs="Aptos" w:eastAsia="Aptos"/>
          <w:color w:val="000000" w:themeColor="text1"/>
          <w:sz w:val="24"/>
          <w:szCs w:val="24"/>
        </w:rPr>
        <w:t>HVPC</w:t>
      </w:r>
      <w:r w:rsidR="001839D8" w:rsidRPr="09BEC6B6">
        <w:rPr>
          <w:rFonts w:ascii="Aptos" w:hAnsi="Aptos" w:cs="Aptos" w:eastAsia="Aptos"/>
          <w:color w:val="000000" w:themeColor="text1"/>
          <w:sz w:val="24"/>
          <w:szCs w:val="24"/>
        </w:rPr>
        <w:t xml:space="preserve">) </w:t>
      </w:r>
      <w:r w:rsidR="001839D8">
        <w:rPr>
          <w:rFonts w:ascii="Aptos" w:hAnsi="Aptos" w:cs="Aptos" w:eastAsia="Aptos"/>
          <w:color w:val="000000" w:themeColor="text1"/>
          <w:sz w:val="24"/>
          <w:szCs w:val="24"/>
        </w:rPr>
        <w:t>P</w:t>
      </w:r>
      <w:r w:rsidR="001839D8" w:rsidRPr="09BEC6B6">
        <w:rPr>
          <w:rFonts w:ascii="Aptos" w:hAnsi="Aptos" w:cs="Aptos" w:eastAsia="Aptos"/>
          <w:color w:val="000000" w:themeColor="text1"/>
          <w:sz w:val="24"/>
          <w:szCs w:val="24"/>
        </w:rPr>
        <w:t>arameters</w:t>
      </w:r>
    </w:p>
    <w:p w14:paraId="21A371D5" w14:textId="25EA52D9" w:rsidR="00907433" w:rsidRPr="00CF235B" w:rsidRDefault="00907433"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Treatment time:</w:t>
      </w:r>
      <w:r w:rsidRPr="00CF235B">
        <w:rPr>
          <w:rFonts w:ascii="Aptos" w:hAnsi="Aptos" w:cs="Aptos" w:eastAsia="Aptos"/>
          <w:color w:val="000000"/>
          <w:sz w:val="24"/>
          <w:szCs w:val="24"/>
        </w:rPr>
        <w:t xml:space="preserve"> 20</w:t>
      </w:r>
      <w:r w:rsidR="00941951"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30 minutes</w:t>
      </w:r>
    </w:p>
    <w:p w14:paraId="279D757D" w14:textId="2979241A" w:rsidR="00C059C7" w:rsidRPr="00CF235B" w:rsidRDefault="00C059C7"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Waveform:</w:t>
      </w:r>
      <w:r w:rsidRPr="00CF235B">
        <w:rPr>
          <w:rFonts w:ascii="Aptos" w:hAnsi="Aptos" w:cs="Aptos" w:eastAsia="Aptos"/>
          <w:color w:val="000000"/>
          <w:sz w:val="24"/>
          <w:szCs w:val="24"/>
        </w:rPr>
        <w:t xml:space="preserve"> </w:t>
      </w:r>
      <w:r w:rsidR="00132195" w:rsidRPr="00CF235B">
        <w:rPr>
          <w:rFonts w:ascii="Aptos" w:hAnsi="Aptos" w:cs="Aptos" w:eastAsia="Aptos"/>
          <w:color w:val="000000"/>
          <w:sz w:val="24"/>
          <w:szCs w:val="24"/>
        </w:rPr>
        <w:t>Monophasic</w:t>
      </w:r>
    </w:p>
    <w:p w14:paraId="031C43D3" w14:textId="276AC80C" w:rsidR="00132195" w:rsidRPr="00CF235B" w:rsidRDefault="00132195"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Polarity:</w:t>
      </w:r>
      <w:r w:rsidRPr="00CF235B">
        <w:rPr>
          <w:rFonts w:ascii="Aptos" w:hAnsi="Aptos" w:cs="Aptos" w:eastAsia="Aptos"/>
          <w:color w:val="000000"/>
          <w:sz w:val="24"/>
          <w:szCs w:val="24"/>
        </w:rPr>
        <w:t xml:space="preserve"> </w:t>
      </w:r>
      <w:r w:rsidR="009E65D0" w:rsidRPr="00CF235B">
        <w:rPr>
          <w:rFonts w:ascii="Aptos" w:hAnsi="Aptos" w:cs="Aptos" w:eastAsia="Aptos"/>
          <w:color w:val="000000"/>
          <w:sz w:val="24"/>
          <w:szCs w:val="24"/>
        </w:rPr>
        <w:t>N</w:t>
      </w:r>
      <w:r w:rsidRPr="00CF235B">
        <w:rPr>
          <w:rFonts w:ascii="Aptos" w:hAnsi="Aptos" w:cs="Aptos" w:eastAsia="Aptos"/>
          <w:color w:val="000000"/>
          <w:sz w:val="24"/>
          <w:szCs w:val="24"/>
        </w:rPr>
        <w:t>egative</w:t>
      </w:r>
    </w:p>
    <w:p w14:paraId="5EB11101" w14:textId="38850266" w:rsidR="00C059C7" w:rsidRPr="00CF235B" w:rsidRDefault="00D62E2A"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rate</w:t>
      </w:r>
      <w:r w:rsidR="00D05528" w:rsidRPr="00CF235B">
        <w:rPr>
          <w:rFonts w:ascii="Aptos" w:hAnsi="Aptos" w:cs="Aptos" w:eastAsia="Aptos"/>
          <w:b/>
          <w:bCs/>
          <w:color w:val="000000"/>
          <w:sz w:val="24"/>
          <w:szCs w:val="24"/>
        </w:rPr>
        <w:t>:</w:t>
      </w:r>
      <w:r w:rsidR="00D05528" w:rsidRPr="00CF235B">
        <w:rPr>
          <w:rFonts w:ascii="Aptos" w:hAnsi="Aptos" w:cs="Aptos" w:eastAsia="Aptos"/>
          <w:color w:val="000000"/>
          <w:sz w:val="24"/>
          <w:szCs w:val="24"/>
        </w:rPr>
        <w:t xml:space="preserve"> 120</w:t>
      </w:r>
      <w:r w:rsidR="00941951" w:rsidRPr="00CF235B">
        <w:rPr>
          <w:rFonts w:ascii="Aptos" w:hAnsi="Aptos" w:cs="Aptos" w:eastAsia="Aptos"/>
          <w:color w:val="000000"/>
          <w:sz w:val="24"/>
          <w:szCs w:val="24"/>
        </w:rPr>
        <w:t xml:space="preserve"> </w:t>
      </w:r>
      <w:r w:rsidR="00D05528" w:rsidRPr="00CF235B">
        <w:rPr>
          <w:rFonts w:ascii="Aptos" w:hAnsi="Aptos" w:cs="Aptos" w:eastAsia="Aptos"/>
          <w:color w:val="000000"/>
          <w:sz w:val="24"/>
          <w:szCs w:val="24"/>
        </w:rPr>
        <w:t>pps</w:t>
      </w:r>
    </w:p>
    <w:p w14:paraId="1C84DA19" w14:textId="46893C97" w:rsidR="00D05528" w:rsidRPr="00CF235B" w:rsidRDefault="00D05528"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width:</w:t>
      </w:r>
      <w:r w:rsidRPr="00CF235B">
        <w:rPr>
          <w:rFonts w:ascii="Aptos" w:hAnsi="Aptos" w:cs="Aptos" w:eastAsia="Aptos"/>
          <w:color w:val="000000"/>
          <w:sz w:val="24"/>
          <w:szCs w:val="24"/>
        </w:rPr>
        <w:t xml:space="preserve"> 60</w:t>
      </w:r>
      <w:r w:rsidR="00941951"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100</w:t>
      </w:r>
      <w:r w:rsidRPr="00CF235B">
        <w:rPr>
          <w:rFonts w:ascii="Aptos" w:hAnsi="Aptos" w:cs="Aptos" w:eastAsia="Aptos"/>
          <w:color w:val="000000"/>
          <w:sz w:val="24"/>
          <w:shd w:val="clear" w:color="auto" w:fill="FFFFFF"/>
        </w:rPr>
        <w:t xml:space="preserve"> </w:t>
      </w:r>
      <w:r w:rsidRPr="00CF235B">
        <w:rPr>
          <w:rFonts w:ascii="Aptos" w:hAnsi="Aptos" w:cs="Aptos" w:eastAsia="Aptos"/>
          <w:color w:val="000000"/>
          <w:sz w:val="24"/>
          <w:szCs w:val="24"/>
        </w:rPr>
        <w:t>µs</w:t>
      </w:r>
    </w:p>
    <w:p w14:paraId="78E6BCA7" w14:textId="4CEEFAF2" w:rsidR="00C059C7" w:rsidRPr="00CF235B" w:rsidRDefault="00C059C7"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Intensity:</w:t>
      </w:r>
      <w:r w:rsidRPr="00CF235B">
        <w:rPr>
          <w:rFonts w:ascii="Aptos" w:hAnsi="Aptos" w:cs="Aptos" w:eastAsia="Aptos"/>
          <w:color w:val="000000"/>
          <w:sz w:val="24"/>
          <w:szCs w:val="24"/>
        </w:rPr>
        <w:t xml:space="preserve"> </w:t>
      </w:r>
      <w:r w:rsidR="00B04E0A" w:rsidRPr="00CF235B">
        <w:rPr>
          <w:rFonts w:ascii="Aptos" w:hAnsi="Aptos" w:cs="Aptos" w:eastAsia="Aptos"/>
          <w:color w:val="000000"/>
          <w:sz w:val="24"/>
          <w:szCs w:val="24"/>
        </w:rPr>
        <w:t>Until the patient feels a s</w:t>
      </w:r>
      <w:r w:rsidRPr="00CF235B">
        <w:rPr>
          <w:rFonts w:ascii="Aptos" w:hAnsi="Aptos" w:cs="Aptos" w:eastAsia="Aptos"/>
          <w:color w:val="000000"/>
          <w:sz w:val="24"/>
          <w:szCs w:val="24"/>
        </w:rPr>
        <w:t>ensory tingling</w:t>
      </w:r>
      <w:r w:rsidR="00B04E0A" w:rsidRPr="00CF235B">
        <w:rPr>
          <w:rFonts w:ascii="Aptos" w:hAnsi="Aptos" w:cs="Aptos" w:eastAsia="Aptos"/>
          <w:color w:val="000000"/>
          <w:sz w:val="24"/>
          <w:szCs w:val="24"/>
        </w:rPr>
        <w:t xml:space="preserve"> but no muscle contraction</w:t>
      </w:r>
    </w:p>
    <w:p w14:paraId="46E0551E" w14:textId="1346B02C" w:rsidR="00C059C7" w:rsidRPr="00CF235B" w:rsidRDefault="00C059C7" w:rsidP="00CF235B">
      <w:pPr>
        <w:pStyle w:val="ListParagraph"/>
        <w:numPr>
          <w:ilvl w:val="0"/>
          <w:numId w:val="67"/>
        </w:numPr>
        <w:spacing w:after="0" w:line="480" w:lineRule="auto"/>
        <w:rPr>
          <w:rFonts w:ascii="Times New Roman" w:hAnsi="Times New Roman" w:cs="Times New Roman"/>
          <w:b/>
          <w:bCs/>
          <w:color w:val="000000"/>
          <w:sz w:val="24"/>
          <w:szCs w:val="24"/>
        </w:rPr>
      </w:pPr>
      <w:r w:rsidRPr="00CF235B">
        <w:rPr>
          <w:rFonts w:ascii="Aptos" w:hAnsi="Aptos" w:cs="Aptos" w:eastAsia="Aptos"/>
          <w:b/>
          <w:bCs/>
          <w:color w:val="000000"/>
          <w:sz w:val="24"/>
          <w:szCs w:val="24"/>
        </w:rPr>
        <w:t>Electrode placement</w:t>
      </w:r>
    </w:p>
    <w:p w14:paraId="34C8898E" w14:textId="071DF7A0" w:rsidR="00C059C7" w:rsidRPr="00CF235B" w:rsidRDefault="00D62E2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Negative electrode at the area of edema</w:t>
      </w:r>
    </w:p>
    <w:p w14:paraId="0C51E1EF" w14:textId="6737B6ED" w:rsidR="00C059C7" w:rsidRPr="00CF235B" w:rsidRDefault="00D62E2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Positive electrode around</w:t>
      </w:r>
      <w:r w:rsidR="00685F4A" w:rsidRPr="00CF235B">
        <w:rPr>
          <w:rFonts w:ascii="Aptos" w:hAnsi="Aptos" w:cs="Aptos" w:eastAsia="Aptos"/>
          <w:color w:val="000000"/>
          <w:sz w:val="24"/>
          <w:szCs w:val="24"/>
        </w:rPr>
        <w:t xml:space="preserve"> the </w:t>
      </w:r>
      <w:r w:rsidR="000D5C8D" w:rsidRPr="00CF235B">
        <w:rPr>
          <w:rFonts w:ascii="Aptos" w:hAnsi="Aptos" w:cs="Aptos" w:eastAsia="Aptos"/>
          <w:color w:val="000000"/>
          <w:sz w:val="24"/>
          <w:szCs w:val="24"/>
        </w:rPr>
        <w:t>medial malleolus</w:t>
      </w:r>
    </w:p>
    <w:p w14:paraId="3C553D08" w14:textId="77777777" w:rsidR="00C059C7" w:rsidRPr="00CF235B" w:rsidRDefault="00C059C7" w:rsidP="00CF235B">
      <w:pPr>
        <w:pStyle w:val="ListParagraph"/>
        <w:numPr>
          <w:ilvl w:val="0"/>
          <w:numId w:val="67"/>
        </w:numPr>
        <w:spacing w:after="0" w:line="480" w:lineRule="auto"/>
        <w:rPr>
          <w:rFonts w:ascii="Times New Roman" w:hAnsi="Times New Roman" w:cs="Times New Roman"/>
          <w:b/>
          <w:bCs/>
          <w:color w:val="000000"/>
          <w:sz w:val="24"/>
          <w:szCs w:val="24"/>
        </w:rPr>
      </w:pPr>
      <w:r w:rsidRPr="00CF235B">
        <w:rPr>
          <w:rFonts w:ascii="Aptos" w:hAnsi="Aptos" w:cs="Aptos" w:eastAsia="Aptos"/>
          <w:b/>
          <w:bCs/>
          <w:color w:val="000000"/>
          <w:sz w:val="24"/>
          <w:szCs w:val="24"/>
        </w:rPr>
        <w:t>Patient position</w:t>
      </w:r>
    </w:p>
    <w:p w14:paraId="2D132004" w14:textId="2CDCA271" w:rsidR="00C059C7" w:rsidRPr="00CF235B" w:rsidRDefault="00685F4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Supine or long-seated</w:t>
      </w:r>
    </w:p>
    <w:p w14:paraId="1FA189D8" w14:textId="319F4B12" w:rsidR="00907433" w:rsidRPr="00CF235B" w:rsidRDefault="00685F4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lastRenderedPageBreak/>
        <w:t>Involved ankle elevated</w:t>
      </w:r>
    </w:p>
    <w:p w14:paraId="5660E719"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Aptos" w:hAnsi="Aptos" w:cs="Aptos" w:eastAsia="Aptos"/>
          <w:color w:val="000000" w:themeColor="text1"/>
          <w:sz w:val="24"/>
          <w:szCs w:val="24"/>
        </w:rPr>
        <w:t xml:space="preserve">What </w:t>
      </w:r>
      <w:r>
        <w:rPr>
          <w:rFonts w:ascii="Aptos" w:hAnsi="Aptos" w:cs="Aptos" w:eastAsia="Aptos"/>
          <w:color w:val="000000" w:themeColor="text1"/>
          <w:sz w:val="24"/>
          <w:szCs w:val="24"/>
        </w:rPr>
        <w:t>A</w:t>
      </w:r>
      <w:r w:rsidRPr="1CA5C3BE">
        <w:rPr>
          <w:rFonts w:ascii="Aptos" w:hAnsi="Aptos" w:cs="Aptos" w:eastAsia="Aptos"/>
          <w:color w:val="000000" w:themeColor="text1"/>
          <w:sz w:val="24"/>
          <w:szCs w:val="24"/>
        </w:rPr>
        <w:t xml:space="preserve">re </w:t>
      </w:r>
      <w:r>
        <w:rPr>
          <w:rFonts w:ascii="Aptos" w:hAnsi="Aptos" w:cs="Aptos" w:eastAsia="Aptos"/>
          <w:color w:val="000000" w:themeColor="text1"/>
          <w:sz w:val="24"/>
          <w:szCs w:val="24"/>
        </w:rPr>
        <w:t>t</w:t>
      </w:r>
      <w:r w:rsidRPr="1CA5C3BE">
        <w:rPr>
          <w:rFonts w:ascii="Aptos" w:hAnsi="Aptos" w:cs="Aptos" w:eastAsia="Aptos"/>
          <w:color w:val="000000" w:themeColor="text1"/>
          <w:sz w:val="24"/>
          <w:szCs w:val="24"/>
        </w:rPr>
        <w:t xml:space="preserve">he </w:t>
      </w:r>
      <w:r>
        <w:rPr>
          <w:rFonts w:ascii="Aptos" w:hAnsi="Aptos" w:cs="Aptos" w:eastAsia="Aptos"/>
          <w:color w:val="000000" w:themeColor="text1"/>
          <w:sz w:val="24"/>
          <w:szCs w:val="24"/>
        </w:rPr>
        <w:t>P</w:t>
      </w:r>
      <w:r w:rsidRPr="1CA5C3BE">
        <w:rPr>
          <w:rFonts w:ascii="Aptos" w:hAnsi="Aptos" w:cs="Aptos" w:eastAsia="Aptos"/>
          <w:color w:val="000000" w:themeColor="text1"/>
          <w:sz w:val="24"/>
          <w:szCs w:val="24"/>
        </w:rPr>
        <w:t xml:space="preserve">hysiological </w:t>
      </w:r>
      <w:r>
        <w:rPr>
          <w:rFonts w:ascii="Aptos" w:hAnsi="Aptos" w:cs="Aptos" w:eastAsia="Aptos"/>
          <w:color w:val="000000" w:themeColor="text1"/>
          <w:sz w:val="24"/>
          <w:szCs w:val="24"/>
        </w:rPr>
        <w:t>E</w:t>
      </w:r>
      <w:r w:rsidRPr="1CA5C3BE">
        <w:rPr>
          <w:rFonts w:ascii="Aptos" w:hAnsi="Aptos" w:cs="Aptos" w:eastAsia="Aptos"/>
          <w:color w:val="000000" w:themeColor="text1"/>
          <w:sz w:val="24"/>
          <w:szCs w:val="24"/>
        </w:rPr>
        <w:t>ffects?</w:t>
      </w:r>
    </w:p>
    <w:p w14:paraId="26D9906C" w14:textId="539209CD" w:rsidR="00CF7DF7" w:rsidRPr="00CF235B" w:rsidRDefault="002E78A0" w:rsidP="00CF235B">
      <w:pPr>
        <w:pStyle w:val="ListParagraph"/>
        <w:numPr>
          <w:ilvl w:val="0"/>
          <w:numId w:val="44"/>
        </w:numPr>
        <w:spacing w:after="0" w:line="480" w:lineRule="auto"/>
        <w:rPr>
          <w:rFonts w:ascii="Times New Roman" w:hAnsi="Times New Roman" w:cs="Times New Roman"/>
          <w:b/>
          <w:bCs/>
          <w:color w:val="000000"/>
          <w:sz w:val="24"/>
          <w:szCs w:val="24"/>
        </w:rPr>
      </w:pPr>
      <w:r w:rsidRPr="00CF235B">
        <w:rPr>
          <w:rFonts w:ascii="Aptos" w:hAnsi="Aptos" w:cs="Aptos" w:eastAsia="Aptos"/>
          <w:color w:val="000000"/>
          <w:sz w:val="24"/>
          <w:szCs w:val="24"/>
        </w:rPr>
        <w:t xml:space="preserve">Negatively charged electrical </w:t>
      </w:r>
      <w:r w:rsidR="00686800" w:rsidRPr="00CF235B">
        <w:rPr>
          <w:rFonts w:ascii="Aptos" w:hAnsi="Aptos" w:cs="Aptos" w:eastAsia="Aptos"/>
          <w:color w:val="000000"/>
          <w:sz w:val="24"/>
          <w:szCs w:val="24"/>
        </w:rPr>
        <w:t>im</w:t>
      </w:r>
      <w:r w:rsidRPr="00CF235B">
        <w:rPr>
          <w:rFonts w:ascii="Aptos" w:hAnsi="Aptos" w:cs="Aptos" w:eastAsia="Aptos"/>
          <w:color w:val="000000"/>
          <w:sz w:val="24"/>
          <w:szCs w:val="24"/>
        </w:rPr>
        <w:t>pulses repel</w:t>
      </w:r>
      <w:r w:rsidR="00686800" w:rsidRPr="00CF235B">
        <w:rPr>
          <w:rFonts w:ascii="Aptos" w:hAnsi="Aptos" w:cs="Aptos" w:eastAsia="Aptos"/>
          <w:color w:val="000000"/>
          <w:sz w:val="24"/>
          <w:szCs w:val="24"/>
        </w:rPr>
        <w:t xml:space="preserve"> the negatively charged plasma protein from the edema site</w:t>
      </w:r>
    </w:p>
    <w:p w14:paraId="394396F3" w14:textId="74CE6570" w:rsidR="00966B1A" w:rsidRPr="00CF235B" w:rsidRDefault="480DB355" w:rsidP="00CF235B">
      <w:pPr>
        <w:pStyle w:val="ListParagraph"/>
        <w:numPr>
          <w:ilvl w:val="0"/>
          <w:numId w:val="44"/>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HVPC</w:t>
      </w:r>
      <w:r w:rsidR="001207C3" w:rsidRPr="00CF235B">
        <w:rPr>
          <w:rFonts w:ascii="Aptos" w:hAnsi="Aptos" w:cs="Aptos" w:eastAsia="Aptos"/>
          <w:color w:val="000000"/>
          <w:sz w:val="24"/>
          <w:szCs w:val="24"/>
        </w:rPr>
        <w:t xml:space="preserve"> increases circulation and venous return acting as an edema pump to</w:t>
      </w:r>
      <w:r w:rsidR="00F65E95" w:rsidRPr="00CF235B">
        <w:rPr>
          <w:rFonts w:ascii="Aptos" w:hAnsi="Aptos" w:cs="Aptos" w:eastAsia="Aptos"/>
          <w:color w:val="000000"/>
          <w:sz w:val="24"/>
          <w:szCs w:val="24"/>
        </w:rPr>
        <w:t xml:space="preserve"> promote lymphatic drainage</w:t>
      </w:r>
      <w:r w:rsidRPr="00CF235B">
        <w:rPr>
          <w:rFonts w:ascii="Aptos" w:hAnsi="Aptos" w:cs="Aptos" w:eastAsia="Aptos"/>
          <w:color w:val="000000"/>
          <w:sz w:val="24"/>
          <w:szCs w:val="24"/>
        </w:rPr>
        <w:t xml:space="preserve"> </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