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65DC" w14:textId="77777777" w:rsidR="005863D3" w:rsidRPr="0022385C" w:rsidRDefault="005863D3" w:rsidP="0022385C">
      <w:pPr>
        <w:pStyle w:val="Heading1"/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5F25C122" w14:textId="3911168D" w:rsidR="54D60FEF" w:rsidRPr="0022385C" w:rsidRDefault="00524DF0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2</w:t>
      </w:r>
      <w:r>
        <w:rPr>
          <w:rFonts w:ascii="Aptos" w:hAnsi="Aptos" w:eastAsia="Aptos" w:cs="Aptos"/>
          <w:color w:val="000000"/>
        </w:rPr>
        <w:t>: Head Injury Assessment</w:t>
      </w:r>
    </w:p>
    <w:p w14:paraId="461BB9EB" w14:textId="78D14A4C" w:rsidR="0097072A" w:rsidRPr="0022385C" w:rsidRDefault="0097072A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 xml:space="preserve">Many answers could be correct, but answers </w:t>
      </w:r>
      <w:r w:rsidR="00BC08F6">
        <w:rPr>
          <w:rFonts w:ascii="Aptos" w:hAnsi="Aptos" w:eastAsia="Aptos" w:cs="Aptos"/>
          <w:color w:val="000000"/>
        </w:rPr>
        <w:t>will likely</w:t>
      </w:r>
      <w:r w:rsidRPr="0022385C">
        <w:rPr>
          <w:rFonts w:ascii="Aptos" w:hAnsi="Aptos" w:eastAsia="Aptos" w:cs="Aptos"/>
          <w:color w:val="000000"/>
        </w:rPr>
        <w:t xml:space="preserve"> include</w:t>
      </w:r>
      <w:r w:rsidR="00017EBC">
        <w:rPr>
          <w:rFonts w:ascii="Aptos" w:hAnsi="Aptos" w:eastAsia="Aptos" w:cs="Aptos"/>
          <w:color w:val="000000"/>
        </w:rPr>
        <w:t xml:space="preserve"> the following</w:t>
      </w:r>
      <w:r w:rsidRPr="0022385C">
        <w:rPr>
          <w:rFonts w:ascii="Aptos" w:hAnsi="Aptos" w:eastAsia="Aptos" w:cs="Aptos"/>
          <w:color w:val="000000"/>
        </w:rPr>
        <w:t>:</w:t>
      </w:r>
    </w:p>
    <w:p w14:paraId="27E677EA" w14:textId="70D9B84F" w:rsidR="00F4277E" w:rsidRPr="00963C14" w:rsidRDefault="00F4277E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lastRenderedPageBreak/>
        <w:t>Physical inspection, cognition tests, orientation tests, and balance tests.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 xml:space="preserve">These will likely include palpation, cognitive assessment (alertness and orientation, </w:t>
      </w:r>
      <w:r w:rsidR="00BC08F6" w:rsidRPr="00963C14">
        <w:rPr>
          <w:rFonts w:ascii="Aptos" w:hAnsi="Aptos" w:eastAsia="Aptos" w:cs="Aptos"/>
          <w:color w:val="000000"/>
        </w:rPr>
        <w:t>Alert and Oriented (A&amp;O</w:t>
      </w:r>
      <w:r w:rsidR="00EE6D5F" w:rsidRPr="00963C14">
        <w:rPr>
          <w:rFonts w:ascii="Aptos" w:hAnsi="Aptos" w:eastAsia="Aptos" w:cs="Aptos"/>
          <w:color w:val="000000"/>
        </w:rPr>
        <w:t xml:space="preserve"> \x\ </w:t>
      </w:r>
      <w:r w:rsidR="00BC08F6" w:rsidRPr="00963C14">
        <w:rPr>
          <w:rFonts w:ascii="Aptos" w:hAnsi="Aptos" w:eastAsia="Aptos" w:cs="Aptos"/>
          <w:color w:val="000000"/>
        </w:rPr>
        <w:t xml:space="preserve">4), </w:t>
      </w:r>
      <w:r w:rsidRPr="00963C14">
        <w:rPr>
          <w:rFonts w:ascii="Aptos" w:hAnsi="Aptos" w:eastAsia="Aptos" w:cs="Aptos"/>
          <w:color w:val="000000"/>
        </w:rPr>
        <w:t>AVPU</w:t>
      </w:r>
      <w:r w:rsidR="00BC08F6" w:rsidRPr="00963C14">
        <w:rPr>
          <w:rFonts w:ascii="Aptos" w:hAnsi="Aptos" w:eastAsia="Aptos" w:cs="Aptos"/>
          <w:color w:val="000000"/>
        </w:rPr>
        <w:t xml:space="preserve"> (Alert, Verbal, Painful, Unresponsive)</w:t>
      </w:r>
      <w:r w:rsidRPr="00963C14">
        <w:rPr>
          <w:rFonts w:ascii="Aptos" w:hAnsi="Aptos" w:eastAsia="Aptos" w:cs="Aptos"/>
          <w:color w:val="000000"/>
        </w:rPr>
        <w:t xml:space="preserve"> scale, Maddocks, etc.),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>cranial nerves, VOMS</w:t>
      </w:r>
      <w:r w:rsidR="00BC08F6" w:rsidRPr="00963C14">
        <w:rPr>
          <w:rFonts w:ascii="Aptos" w:hAnsi="Aptos" w:eastAsia="Aptos" w:cs="Aptos"/>
          <w:color w:val="000000"/>
        </w:rPr>
        <w:t xml:space="preserve"> (Vestibular Oculomotor Screening)</w:t>
      </w:r>
      <w:r w:rsidRPr="00963C14">
        <w:rPr>
          <w:rFonts w:ascii="Aptos" w:hAnsi="Aptos" w:eastAsia="Aptos" w:cs="Aptos"/>
          <w:color w:val="000000"/>
        </w:rPr>
        <w:t>, BESS</w:t>
      </w:r>
      <w:r w:rsidR="00BC08F6" w:rsidRPr="00963C14">
        <w:rPr>
          <w:rFonts w:ascii="Aptos" w:hAnsi="Aptos" w:eastAsia="Aptos" w:cs="Aptos"/>
          <w:color w:val="000000"/>
        </w:rPr>
        <w:t xml:space="preserve"> (Balance Error Scoring System)</w:t>
      </w:r>
      <w:r w:rsidRPr="00963C14">
        <w:rPr>
          <w:rFonts w:ascii="Aptos" w:hAnsi="Aptos" w:eastAsia="Aptos" w:cs="Aptos"/>
          <w:color w:val="000000"/>
        </w:rPr>
        <w:t xml:space="preserve">, </w:t>
      </w:r>
      <w:r w:rsidR="00017EBC" w:rsidRPr="00963C14">
        <w:rPr>
          <w:rFonts w:ascii="Aptos" w:hAnsi="Aptos" w:eastAsia="Aptos" w:cs="Aptos"/>
          <w:color w:val="000000"/>
        </w:rPr>
        <w:t>and so on</w:t>
      </w:r>
      <w:r w:rsidRPr="00963C14">
        <w:rPr>
          <w:rFonts w:ascii="Aptos" w:hAnsi="Aptos" w:eastAsia="Aptos" w:cs="Aptos"/>
          <w:color w:val="000000"/>
        </w:rPr>
        <w:t>.</w:t>
      </w:r>
      <w:r w:rsidR="00837D8B" w:rsidRPr="00963C14">
        <w:rPr>
          <w:rFonts w:ascii="Aptos" w:hAnsi="Aptos" w:eastAsia="Aptos" w:cs="Aptos"/>
          <w:color w:val="000000"/>
        </w:rPr>
        <w:t xml:space="preserve"> Observation and palpation. Look for symptom progression or trend and severity.</w:t>
      </w:r>
    </w:p>
    <w:p w14:paraId="63159025" w14:textId="240CBF9C" w:rsidR="0097072A" w:rsidRPr="00963C14" w:rsidRDefault="003F7C26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If i</w:t>
      </w:r>
      <w:r w:rsidR="00F4277E" w:rsidRPr="00963C14">
        <w:rPr>
          <w:rFonts w:ascii="Aptos" w:hAnsi="Aptos" w:eastAsia="Aptos" w:cs="Aptos"/>
          <w:color w:val="000000"/>
        </w:rPr>
        <w:t>njury severity or patient pain stabilizes and does not continue to progress</w:t>
      </w:r>
      <w:r w:rsidRPr="00963C14">
        <w:rPr>
          <w:rFonts w:ascii="Aptos" w:hAnsi="Aptos" w:eastAsia="Aptos" w:cs="Aptos"/>
          <w:color w:val="000000"/>
        </w:rPr>
        <w:t>, severity likely less</w:t>
      </w:r>
      <w:r w:rsidR="00F4277E" w:rsidRPr="00963C14">
        <w:rPr>
          <w:rFonts w:ascii="Aptos" w:hAnsi="Aptos" w:eastAsia="Aptos" w:cs="Aptos"/>
          <w:color w:val="000000"/>
        </w:rPr>
        <w:t xml:space="preserve">. Injury pain and severity return to </w:t>
      </w:r>
      <w:r w:rsidR="00017EBC" w:rsidRPr="00963C14">
        <w:rPr>
          <w:rFonts w:ascii="Aptos" w:hAnsi="Aptos" w:eastAsia="Aptos" w:cs="Aptos"/>
          <w:color w:val="000000"/>
        </w:rPr>
        <w:t xml:space="preserve">the </w:t>
      </w:r>
      <w:r w:rsidR="00F4277E" w:rsidRPr="00963C14">
        <w:rPr>
          <w:rFonts w:ascii="Aptos" w:hAnsi="Aptos" w:eastAsia="Aptos" w:cs="Aptos"/>
          <w:color w:val="000000"/>
        </w:rPr>
        <w:t>previous level, even if provoked. It is not the worst pain ever</w:t>
      </w:r>
      <w:r w:rsidR="00017EBC" w:rsidRPr="00963C14">
        <w:rPr>
          <w:rFonts w:ascii="Aptos" w:hAnsi="Aptos" w:eastAsia="Aptos" w:cs="Aptos"/>
          <w:color w:val="000000"/>
        </w:rPr>
        <w:t xml:space="preserve"> experienced</w:t>
      </w:r>
      <w:r w:rsidR="00F4277E" w:rsidRPr="00963C14">
        <w:rPr>
          <w:rFonts w:ascii="Aptos" w:hAnsi="Aptos" w:eastAsia="Aptos" w:cs="Aptos"/>
          <w:color w:val="000000"/>
        </w:rPr>
        <w:t>. No red flags present</w:t>
      </w:r>
      <w:r w:rsidR="00017EBC" w:rsidRPr="00963C14">
        <w:rPr>
          <w:rFonts w:ascii="Aptos" w:hAnsi="Aptos" w:eastAsia="Aptos" w:cs="Aptos"/>
          <w:color w:val="000000"/>
        </w:rPr>
        <w:t>,</w:t>
      </w:r>
      <w:r w:rsidR="00F4277E" w:rsidRPr="00963C14">
        <w:rPr>
          <w:rFonts w:ascii="Aptos" w:hAnsi="Aptos" w:eastAsia="Aptos" w:cs="Aptos"/>
          <w:color w:val="000000"/>
        </w:rPr>
        <w:t xml:space="preserve"> or they are not persistent and resolve quickly.</w:t>
      </w:r>
    </w:p>
    <w:p w14:paraId="5642F4F6" w14:textId="181F8FCD" w:rsidR="00F4277E" w:rsidRPr="00963C14" w:rsidRDefault="00F4277E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Is this the appropriate time and space? Is it quiet? Do I have time? Is it too soon</w:t>
      </w:r>
      <w:r w:rsidR="00876F85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and </w:t>
      </w:r>
      <w:r w:rsidR="00876F85" w:rsidRPr="00963C14">
        <w:rPr>
          <w:rFonts w:ascii="Aptos" w:hAnsi="Aptos" w:eastAsia="Aptos" w:cs="Aptos"/>
          <w:color w:val="000000"/>
        </w:rPr>
        <w:t>will it</w:t>
      </w:r>
      <w:r w:rsidRPr="00963C14">
        <w:rPr>
          <w:rFonts w:ascii="Aptos" w:hAnsi="Aptos" w:eastAsia="Aptos" w:cs="Aptos"/>
          <w:color w:val="000000"/>
        </w:rPr>
        <w:t xml:space="preserve"> only provoke symptoms unnecessarily? If I have ruled out a more serious head injury, what information will I gain from a SCAT6 immediately that cannot be obtained after 20 minutes, 1 hour, or even the next day?</w:t>
      </w:r>
    </w:p>
    <w:p w14:paraId="0A403543" w14:textId="0DDC73EF" w:rsidR="00F4277E" w:rsidRPr="00963C14" w:rsidRDefault="00F4277E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 xml:space="preserve">If the SCAT6 continues to provoke symptoms and the patient does not easily return to </w:t>
      </w:r>
      <w:r w:rsidR="00876F85" w:rsidRPr="00963C14">
        <w:rPr>
          <w:rFonts w:ascii="Aptos" w:hAnsi="Aptos" w:eastAsia="Aptos" w:cs="Aptos"/>
          <w:color w:val="000000"/>
        </w:rPr>
        <w:t xml:space="preserve">the </w:t>
      </w:r>
      <w:r w:rsidRPr="00963C14">
        <w:rPr>
          <w:rFonts w:ascii="Aptos" w:hAnsi="Aptos" w:eastAsia="Aptos" w:cs="Aptos"/>
          <w:color w:val="000000"/>
        </w:rPr>
        <w:t>previous symptom level, or if the SCAT6 makes the patient worse overall, there is no need to proceed.</w:t>
      </w:r>
      <w:r w:rsidR="003F7C26" w:rsidRPr="00963C14">
        <w:rPr>
          <w:rFonts w:ascii="Aptos" w:hAnsi="Aptos" w:eastAsia="Aptos" w:cs="Aptos"/>
          <w:color w:val="000000"/>
        </w:rPr>
        <w:t xml:space="preserve"> Also, if the setting or other factors provoke symptoms, consider stopping. </w:t>
      </w:r>
    </w:p>
    <w:p w14:paraId="560515FD" w14:textId="7D53B569" w:rsidR="00F4277E" w:rsidRPr="00963C14" w:rsidRDefault="00F4277E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Check vital signs</w:t>
      </w:r>
      <w:r w:rsidR="00876F85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including pupillary response, check pain scale, check progression of symptoms, serial assessment of patient and symptoms, particularly monitor if the patient does not return to normal (normal </w:t>
      </w:r>
      <w:r w:rsidR="00876F85" w:rsidRPr="00963C14">
        <w:rPr>
          <w:rFonts w:ascii="Aptos" w:hAnsi="Aptos" w:eastAsia="Aptos" w:cs="Aptos"/>
          <w:color w:val="000000"/>
        </w:rPr>
        <w:t>heart rate [</w:t>
      </w:r>
      <w:r w:rsidRPr="00963C14">
        <w:rPr>
          <w:rFonts w:ascii="Aptos" w:hAnsi="Aptos" w:eastAsia="Aptos" w:cs="Aptos"/>
          <w:color w:val="000000"/>
        </w:rPr>
        <w:t>HR</w:t>
      </w:r>
      <w:r w:rsidR="00876F85" w:rsidRPr="00963C14">
        <w:rPr>
          <w:rFonts w:ascii="Aptos" w:hAnsi="Aptos" w:eastAsia="Aptos" w:cs="Aptos"/>
          <w:color w:val="000000"/>
        </w:rPr>
        <w:t>]</w:t>
      </w:r>
      <w:r w:rsidRPr="00963C14">
        <w:rPr>
          <w:rFonts w:ascii="Aptos" w:hAnsi="Aptos" w:eastAsia="Aptos" w:cs="Aptos"/>
          <w:color w:val="000000"/>
        </w:rPr>
        <w:t xml:space="preserve">, BP, </w:t>
      </w:r>
      <w:r w:rsidR="00876F85" w:rsidRPr="00963C14">
        <w:rPr>
          <w:rFonts w:ascii="Aptos" w:hAnsi="Aptos" w:eastAsia="Aptos" w:cs="Aptos"/>
          <w:color w:val="000000"/>
        </w:rPr>
        <w:t>respiratory rate [</w:t>
      </w:r>
      <w:r w:rsidRPr="00963C14">
        <w:rPr>
          <w:rFonts w:ascii="Aptos" w:hAnsi="Aptos" w:eastAsia="Aptos" w:cs="Aptos"/>
          <w:color w:val="000000"/>
        </w:rPr>
        <w:t>RR</w:t>
      </w:r>
      <w:r w:rsidR="00876F85" w:rsidRPr="00963C14">
        <w:rPr>
          <w:rFonts w:ascii="Aptos" w:hAnsi="Aptos" w:eastAsia="Aptos" w:cs="Aptos"/>
          <w:color w:val="000000"/>
        </w:rPr>
        <w:t>]</w:t>
      </w:r>
      <w:r w:rsidRPr="00963C14">
        <w:rPr>
          <w:rFonts w:ascii="Aptos" w:hAnsi="Aptos" w:eastAsia="Aptos" w:cs="Aptos"/>
          <w:color w:val="000000"/>
        </w:rPr>
        <w:t xml:space="preserve">, etc.), </w:t>
      </w:r>
      <w:r w:rsidR="00876F85" w:rsidRPr="00963C14">
        <w:rPr>
          <w:rFonts w:ascii="Aptos" w:hAnsi="Aptos" w:eastAsia="Aptos" w:cs="Aptos"/>
          <w:color w:val="000000"/>
        </w:rPr>
        <w:t xml:space="preserve">and </w:t>
      </w:r>
      <w:r w:rsidRPr="00963C14">
        <w:rPr>
          <w:rFonts w:ascii="Aptos" w:hAnsi="Aptos" w:eastAsia="Aptos" w:cs="Aptos"/>
          <w:color w:val="000000"/>
        </w:rPr>
        <w:t>good history questions.</w:t>
      </w:r>
    </w:p>
    <w:p w14:paraId="7316CC58" w14:textId="28656A83" w:rsidR="0097072A" w:rsidRPr="00963C14" w:rsidRDefault="00F4277E" w:rsidP="00963C14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lastRenderedPageBreak/>
        <w:t xml:space="preserve">If no other emergency is more pressing, assess immediately by palpating </w:t>
      </w:r>
      <w:r w:rsidR="00876F85" w:rsidRPr="00963C14">
        <w:rPr>
          <w:rFonts w:ascii="Aptos" w:hAnsi="Aptos" w:eastAsia="Aptos" w:cs="Aptos"/>
          <w:color w:val="000000"/>
        </w:rPr>
        <w:t xml:space="preserve">the </w:t>
      </w:r>
      <w:r w:rsidRPr="00963C14">
        <w:rPr>
          <w:rFonts w:ascii="Aptos" w:hAnsi="Aptos" w:eastAsia="Aptos" w:cs="Aptos"/>
          <w:color w:val="000000"/>
        </w:rPr>
        <w:t xml:space="preserve">spine and asking about spine pain while </w:t>
      </w:r>
      <w:r w:rsidR="00876F85" w:rsidRPr="00963C14">
        <w:rPr>
          <w:rFonts w:ascii="Aptos" w:hAnsi="Aptos" w:eastAsia="Aptos" w:cs="Aptos"/>
          <w:color w:val="000000"/>
        </w:rPr>
        <w:t xml:space="preserve">requesting </w:t>
      </w:r>
      <w:r w:rsidRPr="00963C14">
        <w:rPr>
          <w:rFonts w:ascii="Aptos" w:hAnsi="Aptos" w:eastAsia="Aptos" w:cs="Aptos"/>
          <w:color w:val="000000"/>
        </w:rPr>
        <w:t xml:space="preserve">the patient to restrict motion. After palpation and history, assess movement ability and restriction. Follow protocols such as the Canadian Spine Rules or </w:t>
      </w:r>
      <w:r w:rsidR="00724AEF" w:rsidRPr="00963C14">
        <w:rPr>
          <w:rFonts w:ascii="Aptos" w:hAnsi="Aptos" w:eastAsia="Aptos" w:cs="Aptos"/>
          <w:color w:val="000000"/>
        </w:rPr>
        <w:t>NEXUS criteria</w:t>
      </w:r>
      <w:r w:rsidR="008E4AE8">
        <w:rPr>
          <w:rFonts w:ascii="Aptos" w:hAnsi="Aptos" w:eastAsia="Aptos" w:cs="Aptos"/>
          <w:color w:val="000000"/>
        </w:rPr>
        <w:t>.</w:t>
      </w:r>
    </w:p>
    <w:p w14:paraId="6A79D306" w14:textId="739124A6" w:rsidR="54D60FEF" w:rsidRPr="0022385C" w:rsidRDefault="00524DF0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>: Head Injuries</w:t>
      </w:r>
    </w:p>
    <w:p w14:paraId="6B1122DB" w14:textId="0772BE84" w:rsidR="00724AEF" w:rsidRPr="00963C14" w:rsidRDefault="00724AEF" w:rsidP="00963C14">
      <w:pPr>
        <w:pStyle w:val="ListParagraph"/>
        <w:numPr>
          <w:ilvl w:val="0"/>
          <w:numId w:val="20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 xml:space="preserve">Bleeding </w:t>
      </w:r>
      <w:r w:rsidR="009432CA" w:rsidRPr="00963C14">
        <w:rPr>
          <w:rFonts w:ascii="Aptos" w:hAnsi="Aptos" w:eastAsia="Aptos" w:cs="Aptos"/>
          <w:color w:val="000000"/>
        </w:rPr>
        <w:t>between the skull and</w:t>
      </w:r>
      <w:r w:rsidRPr="00963C14">
        <w:rPr>
          <w:rFonts w:ascii="Aptos" w:hAnsi="Aptos" w:eastAsia="Aptos" w:cs="Aptos"/>
          <w:color w:val="000000"/>
        </w:rPr>
        <w:t xml:space="preserve"> dura mater usually involves an artery (middle meningeal artery), which causes rapid accumulation of blood and potentially increased pressure in the skull. </w:t>
      </w:r>
      <w:r w:rsidR="00022939" w:rsidRPr="00963C14">
        <w:rPr>
          <w:rFonts w:ascii="Aptos" w:hAnsi="Aptos" w:eastAsia="Aptos" w:cs="Aptos"/>
          <w:color w:val="000000"/>
        </w:rPr>
        <w:t>D</w:t>
      </w:r>
      <w:r w:rsidRPr="00963C14">
        <w:rPr>
          <w:rFonts w:ascii="Aptos" w:hAnsi="Aptos" w:eastAsia="Aptos" w:cs="Aptos"/>
          <w:color w:val="000000"/>
        </w:rPr>
        <w:t xml:space="preserve">escribed to occur with a brief loss of consciousness, followed by a lucid interval, and then </w:t>
      </w:r>
      <w:r w:rsidR="00876F85" w:rsidRPr="00963C14">
        <w:rPr>
          <w:rFonts w:ascii="Aptos" w:hAnsi="Aptos" w:eastAsia="Aptos" w:cs="Aptos"/>
          <w:color w:val="000000"/>
        </w:rPr>
        <w:t xml:space="preserve">a </w:t>
      </w:r>
      <w:r w:rsidRPr="00963C14">
        <w:rPr>
          <w:rFonts w:ascii="Aptos" w:hAnsi="Aptos" w:eastAsia="Aptos" w:cs="Aptos"/>
          <w:color w:val="000000"/>
        </w:rPr>
        <w:t>rapid decline</w:t>
      </w:r>
      <w:r w:rsidR="00EE6D5F" w:rsidRPr="00963C14">
        <w:rPr>
          <w:rFonts w:ascii="Aptos" w:hAnsi="Aptos" w:eastAsia="Aptos" w:cs="Aptos"/>
          <w:color w:val="000000"/>
        </w:rPr>
        <w:t>,</w:t>
      </w:r>
      <w:r w:rsidR="00022939" w:rsidRPr="00963C14">
        <w:rPr>
          <w:rFonts w:ascii="Aptos" w:hAnsi="Aptos" w:eastAsia="Aptos" w:cs="Aptos"/>
          <w:color w:val="000000"/>
        </w:rPr>
        <w:t xml:space="preserve"> but not always</w:t>
      </w:r>
      <w:r w:rsidRPr="00963C14">
        <w:rPr>
          <w:rFonts w:ascii="Aptos" w:hAnsi="Aptos" w:eastAsia="Aptos" w:cs="Aptos"/>
          <w:color w:val="000000"/>
        </w:rPr>
        <w:t xml:space="preserve">. </w:t>
      </w:r>
      <w:r w:rsidR="009F2272" w:rsidRPr="00963C14">
        <w:rPr>
          <w:rFonts w:ascii="Aptos" w:hAnsi="Aptos" w:eastAsia="Aptos" w:cs="Aptos"/>
          <w:color w:val="000000"/>
        </w:rPr>
        <w:t>In the early stages, o</w:t>
      </w:r>
      <w:r w:rsidRPr="00963C14">
        <w:rPr>
          <w:rFonts w:ascii="Aptos" w:hAnsi="Aptos" w:eastAsia="Aptos" w:cs="Aptos"/>
          <w:color w:val="000000"/>
        </w:rPr>
        <w:t xml:space="preserve">ther signs and symptoms may not be distinct from a subdural hematoma but may include severe or worsening headache, vomiting, pupillary changes (one-sided), one-sided weakness, </w:t>
      </w:r>
      <w:r w:rsidR="00876F85" w:rsidRPr="00963C14">
        <w:rPr>
          <w:rFonts w:ascii="Aptos" w:hAnsi="Aptos" w:eastAsia="Aptos" w:cs="Aptos"/>
          <w:color w:val="000000"/>
        </w:rPr>
        <w:t xml:space="preserve">and </w:t>
      </w:r>
      <w:r w:rsidRPr="00963C14">
        <w:rPr>
          <w:rFonts w:ascii="Aptos" w:hAnsi="Aptos" w:eastAsia="Aptos" w:cs="Aptos"/>
          <w:color w:val="000000"/>
        </w:rPr>
        <w:t>behavioral and cognitive changes</w:t>
      </w:r>
      <w:r w:rsidR="009F2272" w:rsidRPr="00963C14">
        <w:rPr>
          <w:rFonts w:ascii="Aptos" w:hAnsi="Aptos" w:eastAsia="Aptos" w:cs="Aptos"/>
          <w:color w:val="000000"/>
        </w:rPr>
        <w:t>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 xml:space="preserve">A </w:t>
      </w:r>
      <w:r w:rsidR="00022939" w:rsidRPr="00963C14">
        <w:rPr>
          <w:rFonts w:ascii="Aptos" w:hAnsi="Aptos" w:eastAsia="Aptos" w:cs="Aptos"/>
          <w:color w:val="000000"/>
        </w:rPr>
        <w:t>late</w:t>
      </w:r>
      <w:r w:rsidRPr="00963C14">
        <w:rPr>
          <w:rFonts w:ascii="Aptos" w:hAnsi="Aptos" w:eastAsia="Aptos" w:cs="Aptos"/>
          <w:color w:val="000000"/>
        </w:rPr>
        <w:t xml:space="preserve"> vital sign change </w:t>
      </w:r>
      <w:r w:rsidR="00022939" w:rsidRPr="00963C14">
        <w:rPr>
          <w:rFonts w:ascii="Aptos" w:hAnsi="Aptos" w:eastAsia="Aptos" w:cs="Aptos"/>
          <w:color w:val="000000"/>
        </w:rPr>
        <w:t>may</w:t>
      </w:r>
      <w:r w:rsidRPr="00963C14">
        <w:rPr>
          <w:rFonts w:ascii="Aptos" w:hAnsi="Aptos" w:eastAsia="Aptos" w:cs="Aptos"/>
          <w:color w:val="000000"/>
        </w:rPr>
        <w:t xml:space="preserve"> include increased respirations or respiratory pattern changes that do not decrease over time. This may progress to Cushing’s </w:t>
      </w:r>
      <w:r w:rsidR="00A745C8" w:rsidRPr="00963C14">
        <w:rPr>
          <w:rFonts w:ascii="Aptos" w:hAnsi="Aptos" w:eastAsia="Aptos" w:cs="Aptos"/>
          <w:color w:val="000000"/>
        </w:rPr>
        <w:t>t</w:t>
      </w:r>
      <w:r w:rsidRPr="00963C14">
        <w:rPr>
          <w:rFonts w:ascii="Aptos" w:hAnsi="Aptos" w:eastAsia="Aptos" w:cs="Aptos"/>
          <w:color w:val="000000"/>
        </w:rPr>
        <w:t xml:space="preserve">riad: hypertension, bradycardia, and irregular or Biot’s respirations. The </w:t>
      </w:r>
      <w:r w:rsidR="0020628B" w:rsidRPr="00963C14">
        <w:rPr>
          <w:rFonts w:ascii="Aptos" w:hAnsi="Aptos" w:eastAsia="Aptos" w:cs="Aptos"/>
          <w:color w:val="000000"/>
        </w:rPr>
        <w:t>athletic trainer (</w:t>
      </w:r>
      <w:r w:rsidRPr="00963C14">
        <w:rPr>
          <w:rFonts w:ascii="Aptos" w:hAnsi="Aptos" w:eastAsia="Aptos" w:cs="Aptos"/>
          <w:color w:val="000000"/>
        </w:rPr>
        <w:t>AT</w:t>
      </w:r>
      <w:r w:rsidR="0020628B" w:rsidRPr="00963C14">
        <w:rPr>
          <w:rFonts w:ascii="Aptos" w:hAnsi="Aptos" w:eastAsia="Aptos" w:cs="Aptos"/>
          <w:color w:val="000000"/>
        </w:rPr>
        <w:t>)</w:t>
      </w:r>
      <w:r w:rsidRPr="00963C14">
        <w:rPr>
          <w:rFonts w:ascii="Aptos" w:hAnsi="Aptos" w:eastAsia="Aptos" w:cs="Aptos"/>
          <w:color w:val="000000"/>
        </w:rPr>
        <w:t xml:space="preserve"> can only provide </w:t>
      </w:r>
      <w:r w:rsidR="00022939" w:rsidRPr="00963C14">
        <w:rPr>
          <w:rFonts w:ascii="Aptos" w:hAnsi="Aptos" w:eastAsia="Aptos" w:cs="Aptos"/>
          <w:color w:val="000000"/>
        </w:rPr>
        <w:t xml:space="preserve">supportive emergency </w:t>
      </w:r>
      <w:r w:rsidRPr="00963C14">
        <w:rPr>
          <w:rFonts w:ascii="Aptos" w:hAnsi="Aptos" w:eastAsia="Aptos" w:cs="Aptos"/>
          <w:color w:val="000000"/>
        </w:rPr>
        <w:t>management</w:t>
      </w:r>
      <w:r w:rsidR="00A745C8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such as shock management (O</w:t>
      </w:r>
      <w:r w:rsidRPr="00963C14">
        <w:rPr>
          <w:rFonts w:ascii="Aptos" w:hAnsi="Aptos" w:eastAsia="Aptos" w:cs="Aptos"/>
          <w:color w:val="000000"/>
          <w:vertAlign w:val="subscript"/>
        </w:rPr>
        <w:t>2</w:t>
      </w:r>
      <w:r w:rsidRPr="00963C14">
        <w:rPr>
          <w:rFonts w:ascii="Aptos" w:hAnsi="Aptos" w:eastAsia="Aptos" w:cs="Aptos"/>
          <w:color w:val="000000"/>
        </w:rPr>
        <w:t>, patient positioning</w:t>
      </w:r>
      <w:r w:rsidR="00F87C66" w:rsidRPr="00963C14">
        <w:rPr>
          <w:rFonts w:ascii="Aptos" w:hAnsi="Aptos" w:eastAsia="Aptos" w:cs="Aptos"/>
          <w:color w:val="000000"/>
        </w:rPr>
        <w:t>—</w:t>
      </w:r>
      <w:r w:rsidRPr="00963C14">
        <w:rPr>
          <w:rFonts w:ascii="Aptos" w:hAnsi="Aptos" w:eastAsia="Aptos" w:cs="Aptos"/>
          <w:color w:val="000000"/>
        </w:rPr>
        <w:t xml:space="preserve">head </w:t>
      </w:r>
      <w:r w:rsidR="00022939" w:rsidRPr="00963C14">
        <w:rPr>
          <w:rFonts w:ascii="Aptos" w:hAnsi="Aptos" w:eastAsia="Aptos" w:cs="Aptos"/>
          <w:color w:val="000000"/>
        </w:rPr>
        <w:t>elevation if it does not compromise adequate blood pressure</w:t>
      </w:r>
      <w:r w:rsidRPr="00963C14">
        <w:rPr>
          <w:rFonts w:ascii="Aptos" w:hAnsi="Aptos" w:eastAsia="Aptos" w:cs="Aptos"/>
          <w:color w:val="000000"/>
        </w:rPr>
        <w:t xml:space="preserve">, temperature regulation, and rapid transportation). Starting an </w:t>
      </w:r>
      <w:r w:rsidR="00876F85" w:rsidRPr="00963C14">
        <w:rPr>
          <w:rFonts w:ascii="Aptos" w:hAnsi="Aptos" w:eastAsia="Aptos" w:cs="Aptos"/>
          <w:color w:val="000000"/>
        </w:rPr>
        <w:t>intravenous (</w:t>
      </w:r>
      <w:r w:rsidRPr="00963C14">
        <w:rPr>
          <w:rFonts w:ascii="Aptos" w:hAnsi="Aptos" w:eastAsia="Aptos" w:cs="Aptos"/>
          <w:color w:val="000000"/>
        </w:rPr>
        <w:t>IV</w:t>
      </w:r>
      <w:r w:rsidR="00876F85" w:rsidRPr="00963C14">
        <w:rPr>
          <w:rFonts w:ascii="Aptos" w:hAnsi="Aptos" w:eastAsia="Aptos" w:cs="Aptos"/>
          <w:color w:val="000000"/>
        </w:rPr>
        <w:t>) is helpful</w:t>
      </w:r>
      <w:r w:rsidR="009432CA" w:rsidRPr="00963C14">
        <w:rPr>
          <w:rFonts w:ascii="Aptos" w:hAnsi="Aptos" w:eastAsia="Aptos" w:cs="Aptos"/>
          <w:color w:val="000000"/>
        </w:rPr>
        <w:t>,</w:t>
      </w:r>
      <w:r w:rsidR="00876F85" w:rsidRPr="00963C14">
        <w:rPr>
          <w:rFonts w:ascii="Aptos" w:hAnsi="Aptos" w:eastAsia="Aptos" w:cs="Aptos"/>
          <w:color w:val="000000"/>
        </w:rPr>
        <w:t xml:space="preserve"> if available</w:t>
      </w:r>
      <w:r w:rsidRPr="00963C14">
        <w:rPr>
          <w:rFonts w:ascii="Aptos" w:hAnsi="Aptos" w:eastAsia="Aptos" w:cs="Aptos"/>
          <w:color w:val="000000"/>
        </w:rPr>
        <w:t>.</w:t>
      </w:r>
    </w:p>
    <w:p w14:paraId="3D3F2F8E" w14:textId="77A34438" w:rsidR="00F000B6" w:rsidRPr="00963C14" w:rsidRDefault="009F2272" w:rsidP="00963C14">
      <w:pPr>
        <w:pStyle w:val="ListParagraph"/>
        <w:numPr>
          <w:ilvl w:val="0"/>
          <w:numId w:val="20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The subdural hematoma usually involves a ven</w:t>
      </w:r>
      <w:r w:rsidR="009432CA" w:rsidRPr="00963C14">
        <w:rPr>
          <w:rFonts w:ascii="Aptos" w:hAnsi="Aptos" w:eastAsia="Aptos" w:cs="Aptos"/>
          <w:color w:val="000000"/>
        </w:rPr>
        <w:t xml:space="preserve">ous bleed between </w:t>
      </w:r>
      <w:r w:rsidRPr="00963C14">
        <w:rPr>
          <w:rFonts w:ascii="Aptos" w:hAnsi="Aptos" w:eastAsia="Aptos" w:cs="Aptos"/>
          <w:color w:val="000000"/>
        </w:rPr>
        <w:t xml:space="preserve">the dura mater and the </w:t>
      </w:r>
      <w:r w:rsidR="009432CA" w:rsidRPr="00963C14">
        <w:rPr>
          <w:rFonts w:ascii="Aptos" w:hAnsi="Aptos" w:eastAsia="Aptos" w:cs="Aptos"/>
          <w:color w:val="000000"/>
        </w:rPr>
        <w:t xml:space="preserve">surface of the </w:t>
      </w:r>
      <w:r w:rsidRPr="00963C14">
        <w:rPr>
          <w:rFonts w:ascii="Aptos" w:hAnsi="Aptos" w:eastAsia="Aptos" w:cs="Aptos"/>
          <w:color w:val="000000"/>
        </w:rPr>
        <w:t>brain. This injury is usually slower to develop and can take up to hours or even weeks to show signs and symptoms. The signs and symptoms are generally s</w:t>
      </w:r>
      <w:r w:rsidR="009432CA" w:rsidRPr="00963C14">
        <w:rPr>
          <w:rFonts w:ascii="Aptos" w:hAnsi="Aptos" w:eastAsia="Aptos" w:cs="Aptos"/>
          <w:color w:val="000000"/>
        </w:rPr>
        <w:t>imilar</w:t>
      </w:r>
      <w:r w:rsidRPr="00963C14">
        <w:rPr>
          <w:rFonts w:ascii="Aptos" w:hAnsi="Aptos" w:eastAsia="Aptos" w:cs="Aptos"/>
          <w:color w:val="000000"/>
        </w:rPr>
        <w:t xml:space="preserve"> with </w:t>
      </w:r>
      <w:r w:rsidR="00876F85" w:rsidRPr="00963C14">
        <w:rPr>
          <w:rFonts w:ascii="Aptos" w:hAnsi="Aptos" w:eastAsia="Aptos" w:cs="Aptos"/>
          <w:color w:val="000000"/>
        </w:rPr>
        <w:t xml:space="preserve">an </w:t>
      </w:r>
      <w:r w:rsidRPr="00963C14">
        <w:rPr>
          <w:rFonts w:ascii="Aptos" w:hAnsi="Aptos" w:eastAsia="Aptos" w:cs="Aptos"/>
          <w:color w:val="000000"/>
        </w:rPr>
        <w:t>epidural</w:t>
      </w:r>
      <w:r w:rsidR="00876F85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and clinically distinguishing the two injuries in the field is not likely or </w:t>
      </w:r>
      <w:r w:rsidRPr="00963C14">
        <w:rPr>
          <w:rFonts w:ascii="Aptos" w:hAnsi="Aptos" w:eastAsia="Aptos" w:cs="Aptos"/>
          <w:color w:val="000000"/>
        </w:rPr>
        <w:lastRenderedPageBreak/>
        <w:t xml:space="preserve">necessary for appropriate care. In the early stages, signs and symptoms may include severe or worsening headache, vomiting, pupillary changes (one-sided), one-sided weakness, </w:t>
      </w:r>
      <w:r w:rsidR="00876F85" w:rsidRPr="00963C14">
        <w:rPr>
          <w:rFonts w:ascii="Aptos" w:hAnsi="Aptos" w:eastAsia="Aptos" w:cs="Aptos"/>
          <w:color w:val="000000"/>
        </w:rPr>
        <w:t xml:space="preserve">and </w:t>
      </w:r>
      <w:r w:rsidRPr="00963C14">
        <w:rPr>
          <w:rFonts w:ascii="Aptos" w:hAnsi="Aptos" w:eastAsia="Aptos" w:cs="Aptos"/>
          <w:color w:val="000000"/>
        </w:rPr>
        <w:t>behavioral and cognitive changes.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="009432CA" w:rsidRPr="00963C14">
        <w:rPr>
          <w:rFonts w:ascii="Aptos" w:hAnsi="Aptos" w:eastAsia="Aptos" w:cs="Aptos"/>
          <w:color w:val="000000"/>
        </w:rPr>
        <w:t>A late</w:t>
      </w:r>
      <w:r w:rsidRPr="00963C14">
        <w:rPr>
          <w:rFonts w:ascii="Aptos" w:hAnsi="Aptos" w:eastAsia="Aptos" w:cs="Aptos"/>
          <w:color w:val="000000"/>
        </w:rPr>
        <w:t xml:space="preserve"> vital sign change </w:t>
      </w:r>
      <w:r w:rsidR="009432CA" w:rsidRPr="00963C14">
        <w:rPr>
          <w:rFonts w:ascii="Aptos" w:hAnsi="Aptos" w:eastAsia="Aptos" w:cs="Aptos"/>
          <w:color w:val="000000"/>
        </w:rPr>
        <w:t>may</w:t>
      </w:r>
      <w:r w:rsidRPr="00963C14">
        <w:rPr>
          <w:rFonts w:ascii="Aptos" w:hAnsi="Aptos" w:eastAsia="Aptos" w:cs="Aptos"/>
          <w:color w:val="000000"/>
        </w:rPr>
        <w:t xml:space="preserve"> include increased respirations or respiratory pattern changes that do not decrease over time. This may progress to Cushing’s </w:t>
      </w:r>
      <w:r w:rsidR="00A745C8" w:rsidRPr="00963C14">
        <w:rPr>
          <w:rFonts w:ascii="Aptos" w:hAnsi="Aptos" w:eastAsia="Aptos" w:cs="Aptos"/>
          <w:color w:val="000000"/>
        </w:rPr>
        <w:t>t</w:t>
      </w:r>
      <w:r w:rsidRPr="00963C14">
        <w:rPr>
          <w:rFonts w:ascii="Aptos" w:hAnsi="Aptos" w:eastAsia="Aptos" w:cs="Aptos"/>
          <w:color w:val="000000"/>
        </w:rPr>
        <w:t xml:space="preserve">riad: hypertension, bradycardia, and irregular or Biot’s respirations. The AT can provide </w:t>
      </w:r>
      <w:r w:rsidR="009432CA" w:rsidRPr="00963C14">
        <w:rPr>
          <w:rFonts w:ascii="Aptos" w:hAnsi="Aptos" w:eastAsia="Aptos" w:cs="Aptos"/>
          <w:color w:val="000000"/>
        </w:rPr>
        <w:t xml:space="preserve">supportive emergency </w:t>
      </w:r>
      <w:r w:rsidRPr="00963C14">
        <w:rPr>
          <w:rFonts w:ascii="Aptos" w:hAnsi="Aptos" w:eastAsia="Aptos" w:cs="Aptos"/>
          <w:color w:val="000000"/>
        </w:rPr>
        <w:t>management</w:t>
      </w:r>
      <w:r w:rsidR="00A745C8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such as shock management (O</w:t>
      </w:r>
      <w:r w:rsidRPr="00963C14">
        <w:rPr>
          <w:rFonts w:ascii="Aptos" w:hAnsi="Aptos" w:eastAsia="Aptos" w:cs="Aptos"/>
          <w:color w:val="000000"/>
          <w:vertAlign w:val="subscript"/>
        </w:rPr>
        <w:t>2</w:t>
      </w:r>
      <w:r w:rsidRPr="00963C14">
        <w:rPr>
          <w:rFonts w:ascii="Aptos" w:hAnsi="Aptos" w:eastAsia="Aptos" w:cs="Aptos"/>
          <w:color w:val="000000"/>
        </w:rPr>
        <w:t>, patient positioning</w:t>
      </w:r>
      <w:r w:rsidR="00F87C66" w:rsidRPr="00963C14">
        <w:rPr>
          <w:rFonts w:ascii="Aptos" w:hAnsi="Aptos" w:eastAsia="Aptos" w:cs="Aptos"/>
          <w:color w:val="000000"/>
        </w:rPr>
        <w:t>—</w:t>
      </w:r>
      <w:r w:rsidRPr="00963C14">
        <w:rPr>
          <w:rFonts w:ascii="Aptos" w:hAnsi="Aptos" w:eastAsia="Aptos" w:cs="Aptos"/>
          <w:color w:val="000000"/>
        </w:rPr>
        <w:t xml:space="preserve">head </w:t>
      </w:r>
      <w:r w:rsidR="009432CA" w:rsidRPr="00963C14">
        <w:rPr>
          <w:rFonts w:ascii="Aptos" w:hAnsi="Aptos" w:eastAsia="Aptos" w:cs="Aptos"/>
          <w:color w:val="000000"/>
        </w:rPr>
        <w:t>elevation if it does not compromise perfusion</w:t>
      </w:r>
      <w:r w:rsidRPr="00963C14">
        <w:rPr>
          <w:rFonts w:ascii="Aptos" w:hAnsi="Aptos" w:eastAsia="Aptos" w:cs="Aptos"/>
          <w:color w:val="000000"/>
        </w:rPr>
        <w:t xml:space="preserve">, temperature regulation, and rapid transportation). Starting an </w:t>
      </w:r>
      <w:r w:rsidR="00876F85" w:rsidRPr="00963C14">
        <w:rPr>
          <w:rFonts w:ascii="Aptos" w:hAnsi="Aptos" w:eastAsia="Aptos" w:cs="Aptos"/>
          <w:color w:val="000000"/>
        </w:rPr>
        <w:t>intravenous (</w:t>
      </w:r>
      <w:r w:rsidRPr="00963C14">
        <w:rPr>
          <w:rFonts w:ascii="Aptos" w:hAnsi="Aptos" w:eastAsia="Aptos" w:cs="Aptos"/>
          <w:color w:val="000000"/>
        </w:rPr>
        <w:t>IV</w:t>
      </w:r>
      <w:r w:rsidR="00876F85" w:rsidRPr="00963C14">
        <w:rPr>
          <w:rFonts w:ascii="Aptos" w:hAnsi="Aptos" w:eastAsia="Aptos" w:cs="Aptos"/>
          <w:color w:val="000000"/>
        </w:rPr>
        <w:t>) is helpful</w:t>
      </w:r>
      <w:r w:rsidR="009432CA" w:rsidRPr="00963C14">
        <w:rPr>
          <w:rFonts w:ascii="Aptos" w:hAnsi="Aptos" w:eastAsia="Aptos" w:cs="Aptos"/>
          <w:color w:val="000000"/>
        </w:rPr>
        <w:t>,</w:t>
      </w:r>
      <w:r w:rsidR="00876F85" w:rsidRPr="00963C14">
        <w:rPr>
          <w:rFonts w:ascii="Aptos" w:hAnsi="Aptos" w:eastAsia="Aptos" w:cs="Aptos"/>
          <w:color w:val="000000"/>
        </w:rPr>
        <w:t xml:space="preserve"> if available</w:t>
      </w:r>
      <w:r w:rsidRPr="00963C14">
        <w:rPr>
          <w:rFonts w:ascii="Aptos" w:hAnsi="Aptos" w:eastAsia="Aptos" w:cs="Aptos"/>
          <w:color w:val="000000"/>
        </w:rPr>
        <w:t>.</w:t>
      </w:r>
    </w:p>
    <w:p w14:paraId="75364BD4" w14:textId="4285AF3B" w:rsidR="00F000B6" w:rsidRPr="00963C14" w:rsidRDefault="00F000B6" w:rsidP="00963C14">
      <w:pPr>
        <w:pStyle w:val="ListParagraph"/>
        <w:numPr>
          <w:ilvl w:val="0"/>
          <w:numId w:val="20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Interruption of blood flow to a portion of the brain due to a blocked vessel or vessel rupture</w:t>
      </w:r>
      <w:r w:rsidR="00876F85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causing damage to brain tissue and </w:t>
      </w:r>
      <w:r w:rsidR="00876F85" w:rsidRPr="00963C14">
        <w:rPr>
          <w:rFonts w:ascii="Aptos" w:hAnsi="Aptos" w:eastAsia="Aptos" w:cs="Aptos"/>
          <w:color w:val="000000"/>
        </w:rPr>
        <w:t xml:space="preserve">affecting </w:t>
      </w:r>
      <w:r w:rsidRPr="00963C14">
        <w:rPr>
          <w:rFonts w:ascii="Aptos" w:hAnsi="Aptos" w:eastAsia="Aptos" w:cs="Aptos"/>
          <w:color w:val="000000"/>
        </w:rPr>
        <w:t>brain function. For athletic training, the most common methods for stroke recognition include the FAST or BE-FAST acronyms</w:t>
      </w:r>
      <w:r w:rsidR="00876F85" w:rsidRPr="00963C14">
        <w:rPr>
          <w:rFonts w:ascii="Aptos" w:hAnsi="Aptos" w:eastAsia="Aptos" w:cs="Aptos"/>
          <w:color w:val="000000"/>
        </w:rPr>
        <w:t>,</w:t>
      </w:r>
      <w:r w:rsidRPr="00963C14">
        <w:rPr>
          <w:rFonts w:ascii="Aptos" w:hAnsi="Aptos" w:eastAsia="Aptos" w:cs="Aptos"/>
          <w:color w:val="000000"/>
        </w:rPr>
        <w:t xml:space="preserve"> and after these assessments, may include other neurologic assessments. FAST: facial drooping, arm drift or weakness, speech difficulty or abnormality, and time to call EMS and time last known well.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>BE-FAST includes balance and eye assessment. Care includes managing for shock or any vital sign changes and transport.</w:t>
      </w:r>
    </w:p>
    <w:p w14:paraId="538BB745" w14:textId="7C646624" w:rsidR="00724AEF" w:rsidRPr="00963C14" w:rsidRDefault="00F000B6" w:rsidP="00963C14">
      <w:pPr>
        <w:pStyle w:val="ListParagraph"/>
        <w:numPr>
          <w:ilvl w:val="0"/>
          <w:numId w:val="20"/>
        </w:numPr>
        <w:spacing w:line="480" w:lineRule="auto"/>
        <w:ind w:hanging="360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A mild traumatic brain injury with transient impact on brain functions that is typically not evidenced by physiological changes observed with standard neuroimaging.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>The presentation of a concussion is wide and varied. It is most important to rule out more serious injuries before assessing or managing a concussion.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 xml:space="preserve">Typical </w:t>
      </w:r>
      <w:r w:rsidR="00046DD2" w:rsidRPr="00963C14">
        <w:rPr>
          <w:rFonts w:ascii="Aptos" w:hAnsi="Aptos" w:eastAsia="Aptos" w:cs="Aptos"/>
          <w:color w:val="000000"/>
        </w:rPr>
        <w:t xml:space="preserve">signs may include headache, balance, cognition, and expressive </w:t>
      </w:r>
      <w:r w:rsidR="008D6871" w:rsidRPr="00963C14">
        <w:rPr>
          <w:rFonts w:ascii="Aptos" w:hAnsi="Aptos" w:eastAsia="Aptos" w:cs="Aptos"/>
          <w:color w:val="000000"/>
        </w:rPr>
        <w:t xml:space="preserve">or behavioral </w:t>
      </w:r>
      <w:r w:rsidR="00046DD2" w:rsidRPr="00963C14">
        <w:rPr>
          <w:rFonts w:ascii="Aptos" w:hAnsi="Aptos" w:eastAsia="Aptos" w:cs="Aptos"/>
          <w:color w:val="000000"/>
        </w:rPr>
        <w:t>changes.</w:t>
      </w:r>
      <w:r w:rsidR="0022385C" w:rsidRPr="00963C14">
        <w:rPr>
          <w:rFonts w:ascii="Aptos" w:hAnsi="Aptos" w:eastAsia="Aptos" w:cs="Aptos"/>
          <w:color w:val="000000"/>
        </w:rPr>
        <w:t xml:space="preserve"> </w:t>
      </w:r>
      <w:r w:rsidRPr="00963C14">
        <w:rPr>
          <w:rFonts w:ascii="Aptos" w:hAnsi="Aptos" w:eastAsia="Aptos" w:cs="Aptos"/>
          <w:color w:val="000000"/>
        </w:rPr>
        <w:t>These symptoms may be provoked but should return to preprovoked levels and should not be severe (10</w:t>
      </w:r>
      <w:r w:rsidR="00876F85" w:rsidRPr="00963C14">
        <w:rPr>
          <w:rFonts w:ascii="Aptos" w:hAnsi="Aptos" w:eastAsia="Aptos" w:cs="Aptos"/>
          <w:color w:val="000000"/>
        </w:rPr>
        <w:t>/</w:t>
      </w:r>
      <w:r w:rsidRPr="00963C14">
        <w:rPr>
          <w:rFonts w:ascii="Aptos" w:hAnsi="Aptos" w:eastAsia="Aptos" w:cs="Aptos"/>
          <w:color w:val="000000"/>
        </w:rPr>
        <w:t xml:space="preserve">10). AT management immediately may include rest, darkness, and reducing </w:t>
      </w:r>
      <w:r w:rsidRPr="00963C14">
        <w:rPr>
          <w:rFonts w:ascii="Aptos" w:hAnsi="Aptos" w:eastAsia="Aptos" w:cs="Aptos"/>
          <w:color w:val="000000"/>
        </w:rPr>
        <w:lastRenderedPageBreak/>
        <w:t>stimulation. However, management is more complex and varies based on each patient and symptom resolution.</w:t>
      </w:r>
    </w:p>
    <w:p w14:paraId="45D9BD76" w14:textId="05255C20" w:rsidR="00433E9E" w:rsidRPr="0022385C" w:rsidRDefault="00524DF0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Presimulation Activity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4</w:t>
      </w:r>
      <w:r>
        <w:rPr>
          <w:rFonts w:ascii="Aptos" w:hAnsi="Aptos" w:eastAsia="Aptos" w:cs="Aptos"/>
          <w:color w:val="000000"/>
        </w:rPr>
        <w:t>: Cranial Nerve Routine</w:t>
      </w:r>
    </w:p>
    <w:p w14:paraId="46E2A7CE" w14:textId="2C16B4EC" w:rsidR="00132442" w:rsidRPr="0022385C" w:rsidRDefault="54D60FEF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 xml:space="preserve">Along with a video, recording, or paper explaining how students memorized the </w:t>
      </w:r>
      <w:r w:rsidR="00876F85">
        <w:rPr>
          <w:rFonts w:ascii="Aptos" w:hAnsi="Aptos" w:eastAsia="Aptos" w:cs="Aptos"/>
          <w:color w:val="000000"/>
        </w:rPr>
        <w:t>c</w:t>
      </w:r>
      <w:r w:rsidRPr="0022385C">
        <w:rPr>
          <w:rFonts w:ascii="Aptos" w:hAnsi="Aptos" w:eastAsia="Aptos" w:cs="Aptos"/>
          <w:color w:val="000000"/>
        </w:rPr>
        <w:t xml:space="preserve">ranial </w:t>
      </w:r>
      <w:r w:rsidR="00876F85">
        <w:rPr>
          <w:rFonts w:ascii="Aptos" w:hAnsi="Aptos" w:eastAsia="Aptos" w:cs="Aptos"/>
          <w:color w:val="000000"/>
        </w:rPr>
        <w:t>n</w:t>
      </w:r>
      <w:r w:rsidRPr="0022385C">
        <w:rPr>
          <w:rFonts w:ascii="Aptos" w:hAnsi="Aptos" w:eastAsia="Aptos" w:cs="Aptos"/>
          <w:color w:val="000000"/>
        </w:rPr>
        <w:t xml:space="preserve">erve </w:t>
      </w:r>
      <w:r w:rsidR="00876F85">
        <w:rPr>
          <w:rFonts w:ascii="Aptos" w:hAnsi="Aptos" w:eastAsia="Aptos" w:cs="Aptos"/>
          <w:color w:val="000000"/>
        </w:rPr>
        <w:t>a</w:t>
      </w:r>
      <w:r w:rsidRPr="0022385C">
        <w:rPr>
          <w:rFonts w:ascii="Aptos" w:hAnsi="Aptos" w:eastAsia="Aptos" w:cs="Aptos"/>
          <w:color w:val="000000"/>
        </w:rPr>
        <w:t>ssessment and the outcome, they should submit the following statement signed by the student they practice</w:t>
      </w:r>
      <w:r w:rsidR="00876F85">
        <w:rPr>
          <w:rFonts w:ascii="Aptos" w:hAnsi="Aptos" w:eastAsia="Aptos" w:cs="Aptos"/>
          <w:color w:val="000000"/>
        </w:rPr>
        <w:t>d</w:t>
      </w:r>
      <w:r w:rsidRPr="0022385C">
        <w:rPr>
          <w:rFonts w:ascii="Aptos" w:hAnsi="Aptos" w:eastAsia="Aptos" w:cs="Aptos"/>
          <w:color w:val="000000"/>
        </w:rPr>
        <w:t xml:space="preserve"> on:</w:t>
      </w:r>
    </w:p>
    <w:p w14:paraId="51D0C765" w14:textId="77777777" w:rsidR="008E4AE8" w:rsidRPr="00AA26E5" w:rsidRDefault="008E4AE8" w:rsidP="008E4AE8">
      <w:pPr>
        <w:spacing w:line="480" w:lineRule="auto"/>
        <w:rPr>
          <w:color w:val="000000"/>
        </w:rPr>
      </w:pPr>
      <w:r w:rsidRPr="00644E58">
        <w:rPr>
          <w:rFonts w:ascii="Aptos" w:hAnsi="Aptos" w:eastAsia="Aptos" w:cs="Aptos"/>
          <w:b/>
          <w:bCs/>
          <w:color w:val="000000"/>
        </w:rPr>
        <w:t>I witnessed this student demonstrate and explain an assessment of cranial nerves.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87"/>
        <w:gridCol w:w="728"/>
        <w:gridCol w:w="874"/>
        <w:gridCol w:w="437"/>
        <w:gridCol w:w="3750"/>
      </w:tblGrid>
      <w:tr w:rsidR="008E4AE8" w14:paraId="0C2D1443" w14:textId="77777777" w:rsidTr="00470504">
        <w:tc>
          <w:tcPr>
            <w:tcW w:w="53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E5205" w14:textId="77777777" w:rsidR="008E4AE8" w:rsidRDefault="008E4AE8" w:rsidP="00470504">
            <w:pPr>
              <w:rPr>
                <w:color w:val="000000"/>
              </w:rPr>
            </w:pPr>
          </w:p>
          <w:p w14:paraId="761D6BF8" w14:textId="77777777" w:rsidR="008E4AE8" w:rsidRDefault="008E4AE8" w:rsidP="00470504">
            <w:pPr>
              <w:rPr>
                <w:color w:val="000000"/>
              </w:rPr>
            </w:pPr>
            <w:r w:rsidRPr="00AA26E5">
              <w:rPr>
                <w:rFonts w:ascii="Aptos" w:hAnsi="Aptos" w:eastAsia="Aptos" w:cs="Aptos"/>
                <w:color w:val="000000"/>
              </w:rPr>
              <w:t>Write the name of the witness you are working with: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right w:val="nil"/>
            </w:tcBorders>
          </w:tcPr>
          <w:p w14:paraId="61C40759" w14:textId="77777777" w:rsidR="008E4AE8" w:rsidRDefault="008E4AE8" w:rsidP="00470504">
            <w:pPr>
              <w:rPr>
                <w:color w:val="000000"/>
              </w:rPr>
            </w:pPr>
          </w:p>
          <w:p w14:paraId="385ABDB8" w14:textId="77777777" w:rsidR="008E4AE8" w:rsidRDefault="008E4AE8" w:rsidP="00470504">
            <w:pPr>
              <w:rPr>
                <w:color w:val="000000"/>
              </w:rPr>
            </w:pPr>
          </w:p>
        </w:tc>
      </w:tr>
      <w:tr w:rsidR="008E4AE8" w14:paraId="0B6094CC" w14:textId="77777777" w:rsidTr="00470504">
        <w:tc>
          <w:tcPr>
            <w:tcW w:w="3744" w:type="dxa"/>
            <w:tcBorders>
              <w:top w:val="nil"/>
              <w:left w:val="nil"/>
              <w:bottom w:val="nil"/>
              <w:right w:val="nil"/>
            </w:tcBorders>
          </w:tcPr>
          <w:p w14:paraId="386F0EB4" w14:textId="77777777" w:rsidR="008E4AE8" w:rsidRDefault="008E4AE8" w:rsidP="00470504">
            <w:pPr>
              <w:rPr>
                <w:color w:val="000000"/>
              </w:rPr>
            </w:pPr>
          </w:p>
          <w:p w14:paraId="1793EA5B" w14:textId="77777777" w:rsidR="008E4AE8" w:rsidRDefault="008E4AE8" w:rsidP="00470504">
            <w:pPr>
              <w:rPr>
                <w:color w:val="000000"/>
              </w:rPr>
            </w:pPr>
            <w:r w:rsidRPr="00AA26E5">
              <w:rPr>
                <w:rFonts w:ascii="Aptos" w:hAnsi="Aptos" w:eastAsia="Aptos" w:cs="Aptos"/>
                <w:color w:val="000000"/>
              </w:rPr>
              <w:t>Date and time you worked together:</w:t>
            </w:r>
          </w:p>
        </w:tc>
        <w:tc>
          <w:tcPr>
            <w:tcW w:w="5724" w:type="dxa"/>
            <w:gridSpan w:val="4"/>
            <w:tcBorders>
              <w:left w:val="nil"/>
              <w:right w:val="nil"/>
            </w:tcBorders>
          </w:tcPr>
          <w:p w14:paraId="20926C2B" w14:textId="77777777" w:rsidR="008E4AE8" w:rsidRDefault="008E4AE8" w:rsidP="00470504">
            <w:pPr>
              <w:rPr>
                <w:color w:val="000000"/>
              </w:rPr>
            </w:pPr>
          </w:p>
          <w:p w14:paraId="2C4C6F8F" w14:textId="77777777" w:rsidR="008E4AE8" w:rsidRDefault="008E4AE8" w:rsidP="00470504">
            <w:pPr>
              <w:rPr>
                <w:color w:val="000000"/>
              </w:rPr>
            </w:pPr>
          </w:p>
        </w:tc>
      </w:tr>
      <w:tr w:rsidR="008E4AE8" w14:paraId="36CEB180" w14:textId="77777777" w:rsidTr="00470504">
        <w:tc>
          <w:tcPr>
            <w:tcW w:w="57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391367" w14:textId="77777777" w:rsidR="008E4AE8" w:rsidRDefault="008E4AE8" w:rsidP="00470504">
            <w:pPr>
              <w:rPr>
                <w:color w:val="000000"/>
              </w:rPr>
            </w:pPr>
          </w:p>
          <w:p w14:paraId="0FAA203A" w14:textId="77777777" w:rsidR="008E4AE8" w:rsidRDefault="008E4AE8" w:rsidP="00470504">
            <w:pPr>
              <w:rPr>
                <w:color w:val="000000"/>
              </w:rPr>
            </w:pPr>
            <w:r w:rsidRPr="00AA26E5">
              <w:rPr>
                <w:rFonts w:ascii="Aptos" w:hAnsi="Aptos" w:eastAsia="Aptos" w:cs="Aptos"/>
                <w:color w:val="000000"/>
              </w:rPr>
              <w:t>Your partner must physically or electronically sign here:</w:t>
            </w:r>
          </w:p>
        </w:tc>
        <w:tc>
          <w:tcPr>
            <w:tcW w:w="3708" w:type="dxa"/>
            <w:tcBorders>
              <w:left w:val="nil"/>
              <w:right w:val="nil"/>
            </w:tcBorders>
          </w:tcPr>
          <w:p w14:paraId="0CA30154" w14:textId="77777777" w:rsidR="008E4AE8" w:rsidRDefault="008E4AE8" w:rsidP="00470504">
            <w:pPr>
              <w:rPr>
                <w:color w:val="000000"/>
              </w:rPr>
            </w:pPr>
          </w:p>
          <w:p w14:paraId="6476A617" w14:textId="77777777" w:rsidR="008E4AE8" w:rsidRDefault="008E4AE8" w:rsidP="00470504">
            <w:pPr>
              <w:rPr>
                <w:color w:val="000000"/>
              </w:rPr>
            </w:pPr>
          </w:p>
        </w:tc>
      </w:tr>
      <w:tr w:rsidR="008E4AE8" w14:paraId="4814B532" w14:textId="77777777" w:rsidTr="00470504">
        <w:tc>
          <w:tcPr>
            <w:tcW w:w="44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7C399E" w14:textId="77777777" w:rsidR="008E4AE8" w:rsidRDefault="008E4AE8" w:rsidP="00470504">
            <w:pPr>
              <w:rPr>
                <w:color w:val="000000"/>
              </w:rPr>
            </w:pPr>
          </w:p>
          <w:p w14:paraId="62BB2C20" w14:textId="77777777" w:rsidR="008E4AE8" w:rsidRDefault="008E4AE8" w:rsidP="00470504">
            <w:pPr>
              <w:rPr>
                <w:color w:val="000000"/>
              </w:rPr>
            </w:pPr>
            <w:r w:rsidRPr="00AA26E5">
              <w:rPr>
                <w:rFonts w:ascii="Aptos" w:hAnsi="Aptos" w:eastAsia="Aptos" w:cs="Aptos"/>
                <w:color w:val="000000"/>
              </w:rPr>
              <w:t>Please write the name of your partner here:</w:t>
            </w:r>
          </w:p>
        </w:tc>
        <w:tc>
          <w:tcPr>
            <w:tcW w:w="5004" w:type="dxa"/>
            <w:gridSpan w:val="3"/>
            <w:tcBorders>
              <w:left w:val="nil"/>
              <w:right w:val="nil"/>
            </w:tcBorders>
          </w:tcPr>
          <w:p w14:paraId="4198BDA3" w14:textId="77777777" w:rsidR="008E4AE8" w:rsidRDefault="008E4AE8" w:rsidP="00470504">
            <w:pPr>
              <w:rPr>
                <w:color w:val="000000"/>
              </w:rPr>
            </w:pPr>
          </w:p>
          <w:p w14:paraId="1BAFF347" w14:textId="77777777" w:rsidR="008E4AE8" w:rsidRDefault="008E4AE8" w:rsidP="00470504">
            <w:pPr>
              <w:rPr>
                <w:color w:val="000000"/>
              </w:rPr>
            </w:pPr>
          </w:p>
        </w:tc>
      </w:tr>
    </w:tbl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