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3725D" w14:textId="02B7AB89" w:rsidR="00661B49" w:rsidRPr="00065275" w:rsidRDefault="00026188" w:rsidP="00065275">
      <w:pPr>
        <w:pStyle w:val="Heading1"/>
        <w:spacing w:line="480" w:lineRule="auto"/>
        <w:rPr>
          <w:color w:val="000000"/>
        </w:rPr>
      </w:pPr>
      <w:r w:rsidRPr="00065275">
        <w:rPr>
          <w:rFonts w:ascii="Aptos" w:hAnsi="Aptos" w:eastAsia="Aptos" w:cs="Aptos"/>
          <w:color w:val="000000"/>
          <w:sz w:val="40"/>
          <w:szCs w:val="40"/>
        </w:rPr>
        <w:t/>
      </w:r>
      <w:r w:rsidR="584C3736" w:rsidRPr="00065275">
        <w:rPr>
          <w:rFonts w:ascii="Aptos" w:hAnsi="Aptos" w:eastAsia="Aptos" w:cs="Aptos"/>
          <w:color w:val="000000"/>
          <w:sz w:val="40"/>
          <w:szCs w:val="40"/>
        </w:rPr>
        <w:t>Personnel, Equipment, and Moulage</w:t>
      </w:r>
    </w:p>
    <w:p w14:paraId="0FBC1753" w14:textId="18D842CD" w:rsidR="00026188" w:rsidRPr="00065275" w:rsidRDefault="00026188" w:rsidP="00065275">
      <w:pPr>
        <w:spacing w:line="480" w:lineRule="auto"/>
        <w:rPr>
          <w:color w:val="000000"/>
        </w:rPr>
      </w:pPr>
      <w:r w:rsidRPr="00065275">
        <w:rPr>
          <w:rFonts w:ascii="Aptos" w:hAnsi="Aptos" w:eastAsia="Aptos" w:cs="Aptos"/>
          <w:color w:val="000000"/>
        </w:rPr>
        <w:t>Personnel</w:t>
      </w:r>
    </w:p>
    <w:p w14:paraId="32D86592" w14:textId="6EDB6EB1" w:rsidR="00661B49" w:rsidRPr="00065275" w:rsidRDefault="00B218D9" w:rsidP="00065275">
      <w:pPr>
        <w:spacing w:line="480" w:lineRule="auto"/>
        <w:rPr>
          <w:color w:val="000000"/>
        </w:rPr>
      </w:pPr>
      <w:r w:rsidRPr="003E082B">
        <w:rPr>
          <w:rFonts w:ascii="Aptos" w:hAnsi="Aptos" w:eastAsia="Aptos" w:cs="Aptos"/>
          <w:color w:val="000000"/>
        </w:rPr>
        <w:t>One</w:t>
      </w:r>
      <w:r w:rsidR="00DF1452">
        <w:rPr>
          <w:rFonts w:ascii="Aptos" w:hAnsi="Aptos" w:eastAsia="Aptos" w:cs="Aptos"/>
          <w:color w:val="000000"/>
        </w:rPr>
        <w:t xml:space="preserve"> SP</w:t>
      </w:r>
      <w:r w:rsidR="008A1612" w:rsidRPr="00065275">
        <w:rPr>
          <w:rFonts w:ascii="Aptos" w:hAnsi="Aptos" w:eastAsia="Aptos" w:cs="Aptos"/>
          <w:color w:val="000000"/>
        </w:rPr>
        <w:t>/</w:t>
      </w:r>
      <w:r w:rsidR="00C628E8">
        <w:rPr>
          <w:rFonts w:ascii="Aptos" w:hAnsi="Aptos" w:eastAsia="Aptos" w:cs="Aptos"/>
          <w:color w:val="000000"/>
        </w:rPr>
        <w:t>p</w:t>
      </w:r>
      <w:r w:rsidR="00DF1452" w:rsidRPr="00065275">
        <w:rPr>
          <w:rFonts w:ascii="Aptos" w:hAnsi="Aptos" w:eastAsia="Aptos" w:cs="Aptos"/>
          <w:color w:val="000000"/>
        </w:rPr>
        <w:t xml:space="preserve">roctor. </w:t>
      </w:r>
      <w:r w:rsidR="584C3736" w:rsidRPr="00065275">
        <w:rPr>
          <w:rFonts w:ascii="Aptos" w:hAnsi="Aptos" w:eastAsia="Aptos" w:cs="Aptos"/>
          <w:color w:val="000000"/>
        </w:rPr>
        <w:t xml:space="preserve">For this simulation, the SP and the </w:t>
      </w:r>
      <w:r w:rsidR="00C628E8">
        <w:rPr>
          <w:rFonts w:ascii="Aptos" w:hAnsi="Aptos" w:eastAsia="Aptos" w:cs="Aptos"/>
          <w:color w:val="000000"/>
        </w:rPr>
        <w:t>p</w:t>
      </w:r>
      <w:r w:rsidR="584C3736" w:rsidRPr="00065275">
        <w:rPr>
          <w:rFonts w:ascii="Aptos" w:hAnsi="Aptos" w:eastAsia="Aptos" w:cs="Aptos"/>
          <w:color w:val="000000"/>
        </w:rPr>
        <w:t xml:space="preserve">roctor </w:t>
      </w:r>
      <w:r w:rsidR="008A1612" w:rsidRPr="00065275">
        <w:rPr>
          <w:rFonts w:ascii="Aptos" w:hAnsi="Aptos" w:eastAsia="Aptos" w:cs="Aptos"/>
          <w:color w:val="000000"/>
        </w:rPr>
        <w:t>are usually</w:t>
      </w:r>
      <w:r w:rsidR="00DF1452">
        <w:rPr>
          <w:rFonts w:ascii="Aptos" w:hAnsi="Aptos" w:eastAsia="Aptos" w:cs="Aptos"/>
          <w:color w:val="000000"/>
        </w:rPr>
        <w:t xml:space="preserve"> the same individual. Since this is a telehealth visit, you could employ as few as </w:t>
      </w:r>
      <w:r w:rsidRPr="003E082B">
        <w:rPr>
          <w:rFonts w:ascii="Aptos" w:hAnsi="Aptos" w:eastAsia="Aptos" w:cs="Aptos"/>
          <w:color w:val="000000"/>
        </w:rPr>
        <w:t>one</w:t>
      </w:r>
      <w:r w:rsidR="00DF1452">
        <w:rPr>
          <w:rFonts w:ascii="Aptos" w:hAnsi="Aptos" w:eastAsia="Aptos" w:cs="Aptos"/>
          <w:color w:val="000000"/>
        </w:rPr>
        <w:t xml:space="preserve"> SP for this simulation.</w:t>
      </w:r>
      <w:r w:rsidR="001A44FB" w:rsidRPr="00065275">
        <w:rPr>
          <w:rFonts w:ascii="Aptos" w:hAnsi="Aptos" w:eastAsia="Aptos" w:cs="Aptos"/>
          <w:color w:val="000000"/>
        </w:rPr>
        <w:t xml:space="preserve"> </w:t>
      </w:r>
      <w:r w:rsidR="00DF1452">
        <w:rPr>
          <w:rFonts w:ascii="Aptos" w:hAnsi="Aptos" w:eastAsia="Aptos" w:cs="Aptos"/>
          <w:color w:val="000000"/>
        </w:rPr>
        <w:t xml:space="preserve">If you </w:t>
      </w:r>
      <w:r w:rsidR="00DF1452">
        <w:rPr>
          <w:rFonts w:ascii="Aptos" w:hAnsi="Aptos" w:eastAsia="Aptos" w:cs="Aptos"/>
          <w:color w:val="000000"/>
        </w:rPr>
        <w:lastRenderedPageBreak/>
        <w:t xml:space="preserve">want the proctor and SP </w:t>
      </w:r>
      <w:r w:rsidR="00C628E8">
        <w:rPr>
          <w:rFonts w:ascii="Aptos" w:hAnsi="Aptos" w:eastAsia="Aptos" w:cs="Aptos"/>
          <w:color w:val="000000"/>
        </w:rPr>
        <w:t xml:space="preserve">to be </w:t>
      </w:r>
      <w:r w:rsidR="00DF1452">
        <w:rPr>
          <w:rFonts w:ascii="Aptos" w:hAnsi="Aptos" w:eastAsia="Aptos" w:cs="Aptos"/>
          <w:color w:val="000000"/>
        </w:rPr>
        <w:t xml:space="preserve">separate, pick </w:t>
      </w:r>
      <w:r w:rsidR="00DF1452" w:rsidRPr="003E082B">
        <w:rPr>
          <w:rFonts w:ascii="Aptos" w:hAnsi="Aptos" w:eastAsia="Aptos" w:cs="Aptos"/>
          <w:color w:val="000000"/>
        </w:rPr>
        <w:t>two</w:t>
      </w:r>
      <w:r w:rsidR="00DF1452">
        <w:rPr>
          <w:rFonts w:ascii="Aptos" w:hAnsi="Aptos" w:eastAsia="Aptos" w:cs="Aptos"/>
          <w:color w:val="000000"/>
        </w:rPr>
        <w:t xml:space="preserve"> individuals and see the note in the Instructor</w:t>
      </w:r>
      <w:r w:rsidR="00DF1452" w:rsidRPr="003E082B">
        <w:rPr>
          <w:rFonts w:ascii="Aptos" w:hAnsi="Aptos" w:eastAsia="Aptos" w:cs="Aptos"/>
          <w:color w:val="000000"/>
        </w:rPr>
        <w:t>-</w:t>
      </w:r>
      <w:r w:rsidR="00DF1452">
        <w:rPr>
          <w:rFonts w:ascii="Aptos" w:hAnsi="Aptos" w:eastAsia="Aptos" w:cs="Aptos"/>
          <w:color w:val="000000"/>
        </w:rPr>
        <w:t xml:space="preserve">Only Information </w:t>
      </w:r>
      <w:r w:rsidR="00DF1452" w:rsidRPr="003E082B">
        <w:rPr>
          <w:rFonts w:ascii="Aptos" w:hAnsi="Aptos" w:eastAsia="Aptos" w:cs="Aptos"/>
          <w:color w:val="000000"/>
        </w:rPr>
        <w:t>section</w:t>
      </w:r>
      <w:r w:rsidR="00DF1452">
        <w:rPr>
          <w:rFonts w:ascii="Aptos" w:hAnsi="Aptos" w:eastAsia="Aptos" w:cs="Aptos"/>
          <w:color w:val="000000"/>
        </w:rPr>
        <w:t>.</w:t>
      </w:r>
    </w:p>
    <w:p w14:paraId="07F09ECF" w14:textId="28E5D0F0" w:rsidR="00661B49" w:rsidRPr="00065275" w:rsidRDefault="584C3736" w:rsidP="00065275">
      <w:pPr>
        <w:spacing w:line="480" w:lineRule="auto"/>
        <w:rPr>
          <w:color w:val="000000"/>
        </w:rPr>
      </w:pPr>
      <w:r w:rsidRPr="00065275">
        <w:rPr>
          <w:rFonts w:ascii="Aptos" w:hAnsi="Aptos" w:eastAsia="Aptos" w:cs="Aptos"/>
          <w:color w:val="000000"/>
        </w:rPr>
        <w:t/>
      </w:r>
      <w:r w:rsidR="00026188" w:rsidRPr="00065275">
        <w:rPr>
          <w:rFonts w:ascii="Aptos" w:hAnsi="Aptos" w:eastAsia="Aptos" w:cs="Aptos"/>
          <w:color w:val="000000"/>
        </w:rPr>
        <w:t/>
      </w:r>
      <w:r w:rsidRPr="00065275">
        <w:rPr>
          <w:rFonts w:ascii="Aptos" w:hAnsi="Aptos" w:eastAsia="Aptos" w:cs="Aptos"/>
          <w:color w:val="000000"/>
        </w:rPr>
        <w:t>Equipment</w:t>
      </w:r>
    </w:p>
    <w:p w14:paraId="5703BD30" w14:textId="77777777" w:rsidR="00661B49" w:rsidRPr="00365E33" w:rsidRDefault="584C3736" w:rsidP="00365E33">
      <w:pPr>
        <w:pStyle w:val="ListParagraph"/>
        <w:numPr>
          <w:ilvl w:val="0"/>
          <w:numId w:val="16"/>
        </w:numPr>
        <w:spacing w:line="480" w:lineRule="auto"/>
        <w:rPr>
          <w:color w:val="000000"/>
        </w:rPr>
      </w:pPr>
      <w:r w:rsidRPr="00365E33">
        <w:rPr>
          <w:rFonts w:ascii="Aptos" w:hAnsi="Aptos" w:eastAsia="Aptos" w:cs="Aptos"/>
          <w:color w:val="000000"/>
        </w:rPr>
        <w:t>Computer or phone</w:t>
      </w:r>
    </w:p>
    <w:p w14:paraId="5916E4F8" w14:textId="77777777" w:rsidR="00661B49" w:rsidRPr="00365E33" w:rsidRDefault="584C3736" w:rsidP="00365E33">
      <w:pPr>
        <w:pStyle w:val="ListParagraph"/>
        <w:numPr>
          <w:ilvl w:val="0"/>
          <w:numId w:val="16"/>
        </w:numPr>
        <w:spacing w:line="480" w:lineRule="auto"/>
        <w:rPr>
          <w:color w:val="000000"/>
        </w:rPr>
      </w:pPr>
      <w:r w:rsidRPr="00365E33">
        <w:rPr>
          <w:rFonts w:ascii="Aptos" w:hAnsi="Aptos" w:eastAsia="Aptos" w:cs="Aptos"/>
          <w:color w:val="000000"/>
        </w:rPr>
        <w:t>Internet access or cell phone service</w:t>
      </w:r>
    </w:p>
    <w:p w14:paraId="0127265A" w14:textId="733261E7" w:rsidR="00661B49" w:rsidRPr="00365E33" w:rsidRDefault="0F954B39" w:rsidP="00365E33">
      <w:pPr>
        <w:pStyle w:val="ListParagraph"/>
        <w:numPr>
          <w:ilvl w:val="0"/>
          <w:numId w:val="16"/>
        </w:numPr>
        <w:spacing w:line="480" w:lineRule="auto"/>
        <w:rPr>
          <w:color w:val="000000"/>
        </w:rPr>
      </w:pPr>
      <w:r w:rsidRPr="00365E33">
        <w:rPr>
          <w:rFonts w:ascii="Aptos" w:hAnsi="Aptos" w:eastAsia="Aptos" w:cs="Aptos"/>
          <w:color w:val="000000"/>
        </w:rPr>
        <w:t>Platform for video conference (consider discussing which platforms are approved for medical visits and simply reinforce the need for a HIPAA</w:t>
      </w:r>
      <w:r w:rsidR="00C628E8" w:rsidRPr="00365E33">
        <w:rPr>
          <w:rFonts w:ascii="Aptos" w:hAnsi="Aptos" w:eastAsia="Aptos" w:cs="Aptos"/>
          <w:color w:val="000000"/>
        </w:rPr>
        <w:t>-</w:t>
      </w:r>
      <w:r w:rsidRPr="00365E33">
        <w:rPr>
          <w:rFonts w:ascii="Aptos" w:hAnsi="Aptos" w:eastAsia="Aptos" w:cs="Aptos"/>
          <w:color w:val="000000"/>
        </w:rPr>
        <w:t xml:space="preserve">compliant platform when conducting a medical visit). There is a free doxy.me account for conducting a virtual visit. This is not designed as </w:t>
      </w:r>
      <w:r w:rsidR="00C628E8" w:rsidRPr="00365E33">
        <w:rPr>
          <w:rFonts w:ascii="Aptos" w:hAnsi="Aptos" w:eastAsia="Aptos" w:cs="Aptos"/>
          <w:color w:val="000000"/>
        </w:rPr>
        <w:t xml:space="preserve">a </w:t>
      </w:r>
      <w:r w:rsidRPr="00365E33">
        <w:rPr>
          <w:rFonts w:ascii="Aptos" w:hAnsi="Aptos" w:eastAsia="Aptos" w:cs="Aptos"/>
          <w:color w:val="000000"/>
        </w:rPr>
        <w:t>presimulation activity</w:t>
      </w:r>
      <w:r w:rsidR="00C628E8" w:rsidRPr="00365E33">
        <w:rPr>
          <w:rFonts w:ascii="Aptos" w:hAnsi="Aptos" w:eastAsia="Aptos" w:cs="Aptos"/>
          <w:color w:val="000000"/>
        </w:rPr>
        <w:t>,</w:t>
      </w:r>
      <w:r w:rsidRPr="00365E33">
        <w:rPr>
          <w:rFonts w:ascii="Aptos" w:hAnsi="Aptos" w:eastAsia="Aptos" w:cs="Aptos"/>
          <w:color w:val="000000"/>
        </w:rPr>
        <w:t xml:space="preserve"> but requiring students to research approved telehealth technology could be part of the preparation for this simulation.</w:t>
      </w:r>
    </w:p>
    <w:sectPr w:rsidR="005E3379" w:rsidRPr="00065275" w:rsidSect="00065275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D4633" w14:textId="77777777" w:rsidR="00B76486" w:rsidRDefault="00B76486" w:rsidP="00572DF4">
      <w:r>
        <w:separator/>
      </w:r>
    </w:p>
  </w:endnote>
  <w:endnote w:type="continuationSeparator" w:id="0">
    <w:p w14:paraId="335C9B7D" w14:textId="77777777" w:rsidR="00B76486" w:rsidRDefault="00B76486" w:rsidP="00572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7E2D1" w14:textId="77777777" w:rsidR="00B76486" w:rsidRDefault="00B76486" w:rsidP="00572DF4">
      <w:r>
        <w:separator/>
      </w:r>
    </w:p>
  </w:footnote>
  <w:footnote w:type="continuationSeparator" w:id="0">
    <w:p w14:paraId="2742A34D" w14:textId="77777777" w:rsidR="00B76486" w:rsidRDefault="00B76486" w:rsidP="00572D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96563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9894BA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A3F87E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C3C610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0AC4E7A"/>
    <w:multiLevelType w:val="hybridMultilevel"/>
    <w:tmpl w:val="ED3A7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32E2F"/>
    <w:multiLevelType w:val="hybridMultilevel"/>
    <w:tmpl w:val="3EE8AF2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B77514A"/>
    <w:multiLevelType w:val="hybridMultilevel"/>
    <w:tmpl w:val="2966A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043F4F"/>
    <w:multiLevelType w:val="hybridMultilevel"/>
    <w:tmpl w:val="CFE62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6829E2"/>
    <w:multiLevelType w:val="hybridMultilevel"/>
    <w:tmpl w:val="073CE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335D66"/>
    <w:multiLevelType w:val="hybridMultilevel"/>
    <w:tmpl w:val="0570D20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438AFB4E"/>
    <w:multiLevelType w:val="hybridMultilevel"/>
    <w:tmpl w:val="51A81962"/>
    <w:lvl w:ilvl="0" w:tplc="4476F4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C6C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8A9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D4A9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A6C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081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680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C05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0CE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DF688D"/>
    <w:multiLevelType w:val="hybridMultilevel"/>
    <w:tmpl w:val="77741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1D7875"/>
    <w:multiLevelType w:val="hybridMultilevel"/>
    <w:tmpl w:val="544C3D98"/>
    <w:lvl w:ilvl="0" w:tplc="C66249D8">
      <w:start w:val="1"/>
      <w:numFmt w:val="lowerLetter"/>
      <w:lvlText w:val="%1&gt;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E83111"/>
    <w:multiLevelType w:val="hybridMultilevel"/>
    <w:tmpl w:val="DF066BF2"/>
    <w:lvl w:ilvl="0" w:tplc="EEA25EB8">
      <w:start w:val="1"/>
      <w:numFmt w:val="decimal"/>
      <w:lvlText w:val="%1."/>
      <w:lvlJc w:val="left"/>
      <w:pPr>
        <w:ind w:left="360" w:hanging="360"/>
      </w:pPr>
    </w:lvl>
    <w:lvl w:ilvl="1" w:tplc="36246010">
      <w:start w:val="1"/>
      <w:numFmt w:val="lowerLetter"/>
      <w:lvlText w:val="%2."/>
      <w:lvlJc w:val="left"/>
      <w:pPr>
        <w:ind w:left="1080" w:hanging="360"/>
      </w:pPr>
    </w:lvl>
    <w:lvl w:ilvl="2" w:tplc="B4E4459C" w:tentative="1">
      <w:start w:val="1"/>
      <w:numFmt w:val="lowerRoman"/>
      <w:lvlText w:val="%3."/>
      <w:lvlJc w:val="right"/>
      <w:pPr>
        <w:ind w:left="1800" w:hanging="180"/>
      </w:pPr>
    </w:lvl>
    <w:lvl w:ilvl="3" w:tplc="E3EEDF04" w:tentative="1">
      <w:start w:val="1"/>
      <w:numFmt w:val="decimal"/>
      <w:lvlText w:val="%4."/>
      <w:lvlJc w:val="left"/>
      <w:pPr>
        <w:ind w:left="2520" w:hanging="360"/>
      </w:pPr>
    </w:lvl>
    <w:lvl w:ilvl="4" w:tplc="17BC0082" w:tentative="1">
      <w:start w:val="1"/>
      <w:numFmt w:val="lowerLetter"/>
      <w:lvlText w:val="%5."/>
      <w:lvlJc w:val="left"/>
      <w:pPr>
        <w:ind w:left="3240" w:hanging="360"/>
      </w:pPr>
    </w:lvl>
    <w:lvl w:ilvl="5" w:tplc="E4563396" w:tentative="1">
      <w:start w:val="1"/>
      <w:numFmt w:val="lowerRoman"/>
      <w:lvlText w:val="%6."/>
      <w:lvlJc w:val="right"/>
      <w:pPr>
        <w:ind w:left="3960" w:hanging="180"/>
      </w:pPr>
    </w:lvl>
    <w:lvl w:ilvl="6" w:tplc="55121CA0" w:tentative="1">
      <w:start w:val="1"/>
      <w:numFmt w:val="decimal"/>
      <w:lvlText w:val="%7."/>
      <w:lvlJc w:val="left"/>
      <w:pPr>
        <w:ind w:left="4680" w:hanging="360"/>
      </w:pPr>
    </w:lvl>
    <w:lvl w:ilvl="7" w:tplc="9ACC31BC" w:tentative="1">
      <w:start w:val="1"/>
      <w:numFmt w:val="lowerLetter"/>
      <w:lvlText w:val="%8."/>
      <w:lvlJc w:val="left"/>
      <w:pPr>
        <w:ind w:left="5400" w:hanging="360"/>
      </w:pPr>
    </w:lvl>
    <w:lvl w:ilvl="8" w:tplc="5034372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445B58"/>
    <w:multiLevelType w:val="hybridMultilevel"/>
    <w:tmpl w:val="95624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0F4805"/>
    <w:multiLevelType w:val="hybridMultilevel"/>
    <w:tmpl w:val="569C2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EC395F"/>
    <w:multiLevelType w:val="hybridMultilevel"/>
    <w:tmpl w:val="5A3040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571A1F"/>
    <w:multiLevelType w:val="hybridMultilevel"/>
    <w:tmpl w:val="91CE3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D611261"/>
    <w:multiLevelType w:val="hybridMultilevel"/>
    <w:tmpl w:val="B22E4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803A7A"/>
    <w:multiLevelType w:val="hybridMultilevel"/>
    <w:tmpl w:val="7E3C47BC"/>
    <w:lvl w:ilvl="0" w:tplc="640A46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4C4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4B0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701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402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E08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3C7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C669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2EFF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6E0B0C"/>
    <w:multiLevelType w:val="hybridMultilevel"/>
    <w:tmpl w:val="02A85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B833E1"/>
    <w:multiLevelType w:val="multilevel"/>
    <w:tmpl w:val="DBE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470369">
    <w:abstractNumId w:val="20"/>
  </w:num>
  <w:num w:numId="2" w16cid:durableId="1789347778">
    <w:abstractNumId w:val="10"/>
  </w:num>
  <w:num w:numId="3" w16cid:durableId="1473131978">
    <w:abstractNumId w:val="4"/>
  </w:num>
  <w:num w:numId="4" w16cid:durableId="545719468">
    <w:abstractNumId w:val="13"/>
  </w:num>
  <w:num w:numId="5" w16cid:durableId="1755933497">
    <w:abstractNumId w:val="22"/>
  </w:num>
  <w:num w:numId="6" w16cid:durableId="1175925159">
    <w:abstractNumId w:val="6"/>
  </w:num>
  <w:num w:numId="7" w16cid:durableId="300817250">
    <w:abstractNumId w:val="12"/>
  </w:num>
  <w:num w:numId="8" w16cid:durableId="695157594">
    <w:abstractNumId w:val="15"/>
  </w:num>
  <w:num w:numId="9" w16cid:durableId="230578536">
    <w:abstractNumId w:val="18"/>
  </w:num>
  <w:num w:numId="10" w16cid:durableId="1005785750">
    <w:abstractNumId w:val="21"/>
  </w:num>
  <w:num w:numId="11" w16cid:durableId="1850176442">
    <w:abstractNumId w:val="14"/>
  </w:num>
  <w:num w:numId="12" w16cid:durableId="484125407">
    <w:abstractNumId w:val="1"/>
  </w:num>
  <w:num w:numId="13" w16cid:durableId="778186142">
    <w:abstractNumId w:val="11"/>
  </w:num>
  <w:num w:numId="14" w16cid:durableId="139230408">
    <w:abstractNumId w:val="3"/>
  </w:num>
  <w:num w:numId="15" w16cid:durableId="181207393">
    <w:abstractNumId w:val="5"/>
  </w:num>
  <w:num w:numId="16" w16cid:durableId="1041050288">
    <w:abstractNumId w:val="19"/>
  </w:num>
  <w:num w:numId="17" w16cid:durableId="1990162003">
    <w:abstractNumId w:val="7"/>
  </w:num>
  <w:num w:numId="18" w16cid:durableId="1695695220">
    <w:abstractNumId w:val="2"/>
  </w:num>
  <w:num w:numId="19" w16cid:durableId="1559710517">
    <w:abstractNumId w:val="9"/>
  </w:num>
  <w:num w:numId="20" w16cid:durableId="1949779459">
    <w:abstractNumId w:val="0"/>
  </w:num>
  <w:num w:numId="21" w16cid:durableId="2117823954">
    <w:abstractNumId w:val="16"/>
  </w:num>
  <w:num w:numId="22" w16cid:durableId="909728896">
    <w:abstractNumId w:val="17"/>
  </w:num>
  <w:num w:numId="23" w16cid:durableId="13734634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Q0MjExtDQwNTU0MrVU0lEKTi0uzszPAykwrQUAlSsediwAAAA="/>
  </w:docVars>
  <w:rsids>
    <w:rsidRoot w:val="00F35DDB"/>
    <w:rsid w:val="00002350"/>
    <w:rsid w:val="0001086E"/>
    <w:rsid w:val="00012AB4"/>
    <w:rsid w:val="00026188"/>
    <w:rsid w:val="000448FA"/>
    <w:rsid w:val="00056CED"/>
    <w:rsid w:val="00065275"/>
    <w:rsid w:val="00083BF1"/>
    <w:rsid w:val="0008499E"/>
    <w:rsid w:val="000D2CDE"/>
    <w:rsid w:val="000D77C9"/>
    <w:rsid w:val="000E5973"/>
    <w:rsid w:val="00106071"/>
    <w:rsid w:val="00111228"/>
    <w:rsid w:val="00111793"/>
    <w:rsid w:val="00140A8B"/>
    <w:rsid w:val="00151F7F"/>
    <w:rsid w:val="00154DDD"/>
    <w:rsid w:val="00183256"/>
    <w:rsid w:val="00186EFD"/>
    <w:rsid w:val="001A44FB"/>
    <w:rsid w:val="001C149D"/>
    <w:rsid w:val="001D4A75"/>
    <w:rsid w:val="001F163C"/>
    <w:rsid w:val="002015BE"/>
    <w:rsid w:val="00212C4F"/>
    <w:rsid w:val="002413B0"/>
    <w:rsid w:val="002545FA"/>
    <w:rsid w:val="00255ECA"/>
    <w:rsid w:val="00267661"/>
    <w:rsid w:val="00280501"/>
    <w:rsid w:val="00282160"/>
    <w:rsid w:val="002C62DA"/>
    <w:rsid w:val="003116D0"/>
    <w:rsid w:val="003119FC"/>
    <w:rsid w:val="00311C7F"/>
    <w:rsid w:val="00320567"/>
    <w:rsid w:val="00327C2B"/>
    <w:rsid w:val="00331AEF"/>
    <w:rsid w:val="003369D4"/>
    <w:rsid w:val="00355F82"/>
    <w:rsid w:val="00365E33"/>
    <w:rsid w:val="0039769B"/>
    <w:rsid w:val="003B7B8C"/>
    <w:rsid w:val="003C0FA8"/>
    <w:rsid w:val="003E082B"/>
    <w:rsid w:val="003E66C2"/>
    <w:rsid w:val="003F2B2F"/>
    <w:rsid w:val="00400495"/>
    <w:rsid w:val="00404615"/>
    <w:rsid w:val="00407E3F"/>
    <w:rsid w:val="0041142D"/>
    <w:rsid w:val="00443281"/>
    <w:rsid w:val="00462660"/>
    <w:rsid w:val="004A0A42"/>
    <w:rsid w:val="004A28C9"/>
    <w:rsid w:val="004A57B7"/>
    <w:rsid w:val="004B686C"/>
    <w:rsid w:val="004C432F"/>
    <w:rsid w:val="004D4C1C"/>
    <w:rsid w:val="004E3B4A"/>
    <w:rsid w:val="004F6BF4"/>
    <w:rsid w:val="00501135"/>
    <w:rsid w:val="0055004A"/>
    <w:rsid w:val="00557C8D"/>
    <w:rsid w:val="00566F0B"/>
    <w:rsid w:val="00570AD0"/>
    <w:rsid w:val="00572BA3"/>
    <w:rsid w:val="00572DF4"/>
    <w:rsid w:val="00580D08"/>
    <w:rsid w:val="00582D5E"/>
    <w:rsid w:val="00592CBE"/>
    <w:rsid w:val="00596682"/>
    <w:rsid w:val="005A15D7"/>
    <w:rsid w:val="005C6BD9"/>
    <w:rsid w:val="005E3379"/>
    <w:rsid w:val="005F2E8A"/>
    <w:rsid w:val="0061422E"/>
    <w:rsid w:val="0062461D"/>
    <w:rsid w:val="00643493"/>
    <w:rsid w:val="006475D4"/>
    <w:rsid w:val="00661B49"/>
    <w:rsid w:val="00695C97"/>
    <w:rsid w:val="006C2EC3"/>
    <w:rsid w:val="006D5DCF"/>
    <w:rsid w:val="006E1396"/>
    <w:rsid w:val="00701DBD"/>
    <w:rsid w:val="00733892"/>
    <w:rsid w:val="007637D9"/>
    <w:rsid w:val="00767830"/>
    <w:rsid w:val="0078027A"/>
    <w:rsid w:val="007B0E91"/>
    <w:rsid w:val="007F5A78"/>
    <w:rsid w:val="0081299D"/>
    <w:rsid w:val="00873DD9"/>
    <w:rsid w:val="00882ED4"/>
    <w:rsid w:val="00891CC2"/>
    <w:rsid w:val="008A1612"/>
    <w:rsid w:val="008A73F7"/>
    <w:rsid w:val="008E2D93"/>
    <w:rsid w:val="00906137"/>
    <w:rsid w:val="0091326E"/>
    <w:rsid w:val="00921CA2"/>
    <w:rsid w:val="0094306A"/>
    <w:rsid w:val="009554C5"/>
    <w:rsid w:val="009963B7"/>
    <w:rsid w:val="009C3698"/>
    <w:rsid w:val="009D0085"/>
    <w:rsid w:val="009F2006"/>
    <w:rsid w:val="00A0038D"/>
    <w:rsid w:val="00A03325"/>
    <w:rsid w:val="00A064C6"/>
    <w:rsid w:val="00A115C4"/>
    <w:rsid w:val="00A70FF7"/>
    <w:rsid w:val="00AF14D7"/>
    <w:rsid w:val="00B11C58"/>
    <w:rsid w:val="00B2071E"/>
    <w:rsid w:val="00B218D9"/>
    <w:rsid w:val="00B22F80"/>
    <w:rsid w:val="00B23069"/>
    <w:rsid w:val="00B31C3A"/>
    <w:rsid w:val="00B403B2"/>
    <w:rsid w:val="00B64D34"/>
    <w:rsid w:val="00B722BD"/>
    <w:rsid w:val="00B76486"/>
    <w:rsid w:val="00B775B8"/>
    <w:rsid w:val="00B94EC5"/>
    <w:rsid w:val="00BA6499"/>
    <w:rsid w:val="00BE3B56"/>
    <w:rsid w:val="00BE7AD8"/>
    <w:rsid w:val="00C04ED6"/>
    <w:rsid w:val="00C13383"/>
    <w:rsid w:val="00C35E3A"/>
    <w:rsid w:val="00C41F84"/>
    <w:rsid w:val="00C4360A"/>
    <w:rsid w:val="00C628E8"/>
    <w:rsid w:val="00D024E8"/>
    <w:rsid w:val="00D04483"/>
    <w:rsid w:val="00D163DC"/>
    <w:rsid w:val="00D46DB7"/>
    <w:rsid w:val="00D54FAC"/>
    <w:rsid w:val="00D6002E"/>
    <w:rsid w:val="00DB5499"/>
    <w:rsid w:val="00DC4902"/>
    <w:rsid w:val="00DD1D0C"/>
    <w:rsid w:val="00DE60BC"/>
    <w:rsid w:val="00DF09F8"/>
    <w:rsid w:val="00DF1452"/>
    <w:rsid w:val="00E01AA3"/>
    <w:rsid w:val="00E2115F"/>
    <w:rsid w:val="00E805AF"/>
    <w:rsid w:val="00EA42C2"/>
    <w:rsid w:val="00EE2ED5"/>
    <w:rsid w:val="00F07393"/>
    <w:rsid w:val="00F11B63"/>
    <w:rsid w:val="00F14668"/>
    <w:rsid w:val="00F16562"/>
    <w:rsid w:val="00F35DDB"/>
    <w:rsid w:val="00F365D5"/>
    <w:rsid w:val="00F5032C"/>
    <w:rsid w:val="00F50ACC"/>
    <w:rsid w:val="00F54AAB"/>
    <w:rsid w:val="00F55072"/>
    <w:rsid w:val="00F5526F"/>
    <w:rsid w:val="00F70667"/>
    <w:rsid w:val="00F80473"/>
    <w:rsid w:val="00F90C9A"/>
    <w:rsid w:val="00FD6B0C"/>
    <w:rsid w:val="00FF1438"/>
    <w:rsid w:val="095E0B9F"/>
    <w:rsid w:val="0F954B39"/>
    <w:rsid w:val="20B9DC58"/>
    <w:rsid w:val="38F3E4B7"/>
    <w:rsid w:val="4A59AD88"/>
    <w:rsid w:val="5292731A"/>
    <w:rsid w:val="53259680"/>
    <w:rsid w:val="584C3736"/>
    <w:rsid w:val="5ABFD86E"/>
    <w:rsid w:val="638954F9"/>
    <w:rsid w:val="6C5C8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6420CB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DDB"/>
    <w:pPr>
      <w:spacing w:after="0" w:line="240" w:lineRule="auto"/>
    </w:pPr>
    <w:rPr>
      <w:rFonts w:ascii="Aptos" w:eastAsia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5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D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D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D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DDB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5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D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D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35DDB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F35DDB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35DDB"/>
    <w:pPr>
      <w:widowControl w:val="0"/>
      <w:autoSpaceDE w:val="0"/>
      <w:autoSpaceDN w:val="0"/>
    </w:pPr>
    <w:rPr>
      <w:rFonts w:ascii="Calibri" w:eastAsia="Calibri" w:hAnsi="Calibri" w:cs="Calibri"/>
      <w:b/>
      <w:bCs/>
      <w:sz w:val="22"/>
      <w:szCs w:val="22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35DDB"/>
    <w:rPr>
      <w:rFonts w:ascii="Calibri" w:eastAsia="Calibri" w:hAnsi="Calibri" w:cs="Calibri"/>
      <w:b/>
      <w:bCs/>
      <w:kern w:val="0"/>
      <w:lang w:bidi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35DDB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Revision">
    <w:name w:val="Revision"/>
    <w:hidden/>
    <w:uiPriority w:val="99"/>
    <w:semiHidden/>
    <w:rsid w:val="00D6002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600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6002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6002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00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002E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570AD0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70AD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09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9F8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72D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2DF4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72D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2DF4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14</Pages>
  <Words>2177</Words>
  <Characters>12344</Characters>
  <Application>Microsoft Office Word</Application>
  <DocSecurity>0</DocSecurity>
  <Lines>514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32</cp:revision>
  <dcterms:created xsi:type="dcterms:W3CDTF">2026-02-27T22:27:00Z</dcterms:created>
  <dcterms:modified xsi:type="dcterms:W3CDTF">2026-08-14T15:12:00Z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64dd8343-014d-4a38-9794-672e580e01b9</vt:lpwstr>
  </property>
</Properties>
</file>