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45F2" w14:textId="7BEFBFBA" w:rsidR="00197090" w:rsidRPr="007E419D" w:rsidRDefault="005C2186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19101397" w14:textId="379B3D3B" w:rsidR="005C2186" w:rsidRPr="007E419D" w:rsidRDefault="006854D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proofErr w:type="spellStart"/>
      <w:r w:rsidRPr="00D139F2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>
        <w:rPr>
          <w:rFonts w:ascii="Aptos" w:hAnsi="Aptos" w:cs="Aptos" w:eastAsia="Aptos"/>
          <w:color w:val="000000"/>
        </w:rPr>
        <w:t xml:space="preserve"> Activity </w:t>
      </w:r>
      <w:r w:rsidRPr="00D139F2">
        <w:rPr>
          <w:rFonts w:ascii="Aptos" w:hAnsi="Aptos" w:cs="Aptos" w:eastAsia="Aptos"/>
          <w:color w:val="000000"/>
        </w:rPr>
        <w:t>2</w:t>
      </w:r>
      <w:r>
        <w:rPr>
          <w:rFonts w:ascii="Aptos" w:hAnsi="Aptos" w:cs="Aptos" w:eastAsia="Aptos"/>
          <w:color w:val="000000"/>
        </w:rPr>
        <w:t>: EAP Review</w:t>
      </w:r>
    </w:p>
    <w:p w14:paraId="74FA1355" w14:textId="41887A34" w:rsidR="3E07A80C" w:rsidRPr="007E419D" w:rsidRDefault="3E07A80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lastRenderedPageBreak/>
        <w:t>Students should document their critical appraisal of the EAP</w:t>
      </w:r>
      <w:r w:rsidR="00C9231C">
        <w:rPr>
          <w:rFonts w:ascii="Aptos" w:hAnsi="Aptos" w:cs="Aptos" w:eastAsia="Aptos"/>
          <w:color w:val="000000"/>
        </w:rPr>
        <w:t>,</w:t>
      </w:r>
      <w:r w:rsidRPr="007E419D">
        <w:rPr>
          <w:rFonts w:ascii="Aptos" w:hAnsi="Aptos" w:cs="Aptos" w:eastAsia="Aptos"/>
          <w:color w:val="000000"/>
        </w:rPr>
        <w:t xml:space="preserve"> providing the positives of the EAP </w:t>
      </w:r>
      <w:r w:rsidR="00C9231C">
        <w:rPr>
          <w:rFonts w:ascii="Aptos" w:hAnsi="Aptos" w:cs="Aptos" w:eastAsia="Aptos"/>
          <w:color w:val="000000"/>
        </w:rPr>
        <w:t>and</w:t>
      </w:r>
      <w:r w:rsidRPr="007E419D">
        <w:rPr>
          <w:rFonts w:ascii="Aptos" w:hAnsi="Aptos" w:cs="Aptos" w:eastAsia="Aptos"/>
          <w:color w:val="000000"/>
        </w:rPr>
        <w:t xml:space="preserve"> the potential inadequacies.</w:t>
      </w:r>
    </w:p>
    <w:p w14:paraId="71B1C560" w14:textId="5988C13F" w:rsidR="3E07A80C" w:rsidRPr="007E419D" w:rsidRDefault="006854D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proofErr w:type="spellStart"/>
      <w:r w:rsidRPr="00D139F2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 w:rsidRPr="007E419D">
        <w:rPr>
          <w:rFonts w:ascii="Aptos" w:hAnsi="Aptos" w:cs="Aptos" w:eastAsia="Aptos"/>
          <w:color w:val="000000"/>
        </w:rPr>
        <w:t xml:space="preserve"> Activity</w:t>
      </w:r>
      <w:r>
        <w:rPr>
          <w:rFonts w:ascii="Aptos" w:hAnsi="Aptos" w:cs="Aptos" w:eastAsia="Aptos"/>
          <w:color w:val="000000"/>
        </w:rPr>
        <w:t xml:space="preserve"> </w:t>
      </w:r>
      <w:r w:rsidRPr="00D139F2">
        <w:rPr>
          <w:rFonts w:ascii="Aptos" w:hAnsi="Aptos" w:cs="Aptos" w:eastAsia="Aptos"/>
          <w:color w:val="000000"/>
        </w:rPr>
        <w:t>3</w:t>
      </w:r>
      <w:r>
        <w:rPr>
          <w:rFonts w:ascii="Aptos" w:hAnsi="Aptos" w:cs="Aptos" w:eastAsia="Aptos"/>
          <w:color w:val="000000"/>
        </w:rPr>
        <w:t>: Roles and Responsibilities</w:t>
      </w:r>
    </w:p>
    <w:p w14:paraId="146DABF7" w14:textId="1D7E1F39" w:rsidR="00B47532" w:rsidRPr="007E419D" w:rsidRDefault="3E07A80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 xml:space="preserve">Students should outline </w:t>
      </w:r>
      <w:r w:rsidR="006C3DE6" w:rsidRPr="007E419D">
        <w:rPr>
          <w:rFonts w:ascii="Aptos" w:hAnsi="Aptos" w:cs="Aptos" w:eastAsia="Aptos"/>
          <w:color w:val="000000"/>
        </w:rPr>
        <w:t xml:space="preserve">specific roles and responsibilities for each person in the EAP </w:t>
      </w:r>
      <w:r>
        <w:rPr>
          <w:rFonts w:ascii="Aptos" w:hAnsi="Aptos" w:cs="Aptos" w:eastAsia="Aptos"/>
          <w:color w:val="000000"/>
        </w:rPr>
        <w:t xml:space="preserve">and justify that decision based on their review of the </w:t>
      </w:r>
      <w:r w:rsidRPr="00D139F2">
        <w:rPr>
          <w:rFonts w:ascii="Aptos" w:hAnsi="Aptos" w:cs="Aptos" w:eastAsia="Aptos"/>
          <w:color w:val="000000"/>
        </w:rPr>
        <w:t>liter</w:t>
      </w:r>
      <w:r>
        <w:rPr>
          <w:rFonts w:ascii="Aptos" w:hAnsi="Aptos" w:cs="Aptos" w:eastAsia="Aptos"/>
          <w:color w:val="000000"/>
        </w:rPr>
        <w:t>ature</w:t>
      </w:r>
      <w:r w:rsidR="006C3DE6" w:rsidRPr="007E419D">
        <w:rPr>
          <w:rFonts w:ascii="Aptos" w:hAnsi="Aptos" w:cs="Aptos" w:eastAsia="Aptos"/>
          <w:color w:val="000000"/>
        </w:rPr>
        <w:t xml:space="preserve"> or other knowledge.</w:t>
      </w:r>
      <w:r w:rsidR="00C561F4">
        <w:rPr>
          <w:rFonts w:ascii="Aptos" w:hAnsi="Aptos" w:cs="Aptos" w:eastAsia="Aptos"/>
          <w:color w:val="000000"/>
        </w:rPr>
        <w:t xml:space="preserve"> They should also indicate expectations for each role</w:t>
      </w:r>
      <w:r w:rsidR="00520877">
        <w:rPr>
          <w:rFonts w:ascii="Aptos" w:hAnsi="Aptos" w:cs="Aptos" w:eastAsia="Aptos"/>
          <w:color w:val="000000"/>
        </w:rPr>
        <w:t>,</w:t>
      </w:r>
      <w:r w:rsidR="00C561F4">
        <w:rPr>
          <w:rFonts w:ascii="Aptos" w:hAnsi="Aptos" w:cs="Aptos" w:eastAsia="Aptos"/>
          <w:color w:val="000000"/>
        </w:rPr>
        <w:t xml:space="preserve"> </w:t>
      </w:r>
      <w:r w:rsidR="00520877">
        <w:rPr>
          <w:rFonts w:ascii="Aptos" w:hAnsi="Aptos" w:cs="Aptos" w:eastAsia="Aptos"/>
          <w:color w:val="000000"/>
        </w:rPr>
        <w:t>for example,</w:t>
      </w:r>
      <w:r w:rsidR="00C561F4">
        <w:rPr>
          <w:rFonts w:ascii="Aptos" w:hAnsi="Aptos" w:cs="Aptos" w:eastAsia="Aptos"/>
          <w:color w:val="000000"/>
        </w:rPr>
        <w:t xml:space="preserve"> BLS certified, First Aid Certified, meet EMS, </w:t>
      </w:r>
      <w:r w:rsidR="00520877">
        <w:rPr>
          <w:rFonts w:ascii="Aptos" w:hAnsi="Aptos" w:cs="Aptos" w:eastAsia="Aptos"/>
          <w:color w:val="000000"/>
        </w:rPr>
        <w:t>and so on</w:t>
      </w:r>
      <w:r w:rsidR="00C561F4">
        <w:rPr>
          <w:rFonts w:ascii="Aptos" w:hAnsi="Aptos" w:cs="Aptos" w:eastAsia="Aptos"/>
          <w:color w:val="000000"/>
        </w:rPr>
        <w:t>.</w:t>
      </w:r>
    </w:p>
    <w:p w14:paraId="22FF603C" w14:textId="62818B51" w:rsidR="3E07A80C" w:rsidRPr="007E419D" w:rsidRDefault="006854D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proofErr w:type="spellStart"/>
      <w:r w:rsidRPr="00D139F2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>
        <w:rPr>
          <w:rFonts w:ascii="Aptos" w:hAnsi="Aptos" w:cs="Aptos" w:eastAsia="Aptos"/>
          <w:color w:val="000000"/>
        </w:rPr>
        <w:t xml:space="preserve"> Activity </w:t>
      </w:r>
      <w:r w:rsidRPr="00D139F2">
        <w:rPr>
          <w:rFonts w:ascii="Aptos" w:hAnsi="Aptos" w:cs="Aptos" w:eastAsia="Aptos"/>
          <w:color w:val="000000"/>
        </w:rPr>
        <w:t>4</w:t>
      </w:r>
      <w:r>
        <w:rPr>
          <w:rFonts w:ascii="Aptos" w:hAnsi="Aptos" w:cs="Aptos" w:eastAsia="Aptos"/>
          <w:color w:val="000000"/>
        </w:rPr>
        <w:t>: Practice</w:t>
      </w:r>
    </w:p>
    <w:p w14:paraId="66F7AC09" w14:textId="03DF99A7" w:rsidR="3E07A80C" w:rsidRPr="007E419D" w:rsidRDefault="3E07A80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Students should submit their care and management of the </w:t>
      </w:r>
      <w:r w:rsidRPr="00D139F2">
        <w:rPr>
          <w:rFonts w:ascii="Aptos" w:hAnsi="Aptos" w:cs="Aptos" w:eastAsia="Aptos"/>
          <w:color w:val="000000"/>
        </w:rPr>
        <w:t>three</w:t>
      </w:r>
      <w:r>
        <w:rPr>
          <w:rFonts w:ascii="Aptos" w:hAnsi="Aptos" w:cs="Aptos" w:eastAsia="Aptos"/>
          <w:color w:val="000000"/>
        </w:rPr>
        <w:t xml:space="preserve"> situations and identify areas in which they can improve</w:t>
      </w:r>
      <w:r w:rsidR="000F37F0">
        <w:rPr>
          <w:rFonts w:ascii="Aptos" w:hAnsi="Aptos" w:cs="Aptos" w:eastAsia="Aptos"/>
          <w:color w:val="000000"/>
        </w:rPr>
        <w:t>.</w:t>
      </w:r>
    </w:p>
    <w:p w14:paraId="31D255F0" w14:textId="1ECA8E7A" w:rsidR="3E07A80C" w:rsidRPr="007E419D" w:rsidRDefault="006854D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proofErr w:type="spellStart"/>
      <w:r w:rsidRPr="00D139F2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 w:rsidRPr="007E419D">
        <w:rPr>
          <w:rFonts w:ascii="Aptos" w:hAnsi="Aptos" w:cs="Aptos" w:eastAsia="Aptos"/>
          <w:color w:val="000000"/>
        </w:rPr>
        <w:t xml:space="preserve"> Activity</w:t>
      </w:r>
      <w:r>
        <w:rPr>
          <w:rFonts w:ascii="Aptos" w:hAnsi="Aptos" w:cs="Aptos" w:eastAsia="Aptos"/>
          <w:color w:val="000000"/>
        </w:rPr>
        <w:t xml:space="preserve"> </w:t>
      </w:r>
      <w:r w:rsidRPr="00D139F2">
        <w:rPr>
          <w:rFonts w:ascii="Aptos" w:hAnsi="Aptos" w:cs="Aptos" w:eastAsia="Aptos"/>
          <w:color w:val="000000"/>
        </w:rPr>
        <w:t>5</w:t>
      </w:r>
      <w:r w:rsidR="00BA46DB" w:rsidRPr="007E419D">
        <w:rPr>
          <w:rFonts w:ascii="Aptos" w:hAnsi="Aptos" w:cs="Aptos" w:eastAsia="Aptos"/>
          <w:color w:val="000000"/>
        </w:rPr>
        <w:t>:</w:t>
      </w:r>
      <w:r w:rsidR="3E07A80C" w:rsidRPr="007E419D">
        <w:rPr>
          <w:rFonts w:ascii="Aptos" w:hAnsi="Aptos" w:cs="Aptos" w:eastAsia="Aptos"/>
          <w:color w:val="000000"/>
        </w:rPr>
        <w:t xml:space="preserve"> Communication</w:t>
      </w:r>
    </w:p>
    <w:p w14:paraId="14CF2552" w14:textId="73B5DD65" w:rsidR="3E07A80C" w:rsidRPr="007E419D" w:rsidRDefault="3E07A80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Students should list </w:t>
      </w:r>
      <w:r w:rsidRPr="00D139F2">
        <w:rPr>
          <w:rFonts w:ascii="Aptos" w:hAnsi="Aptos" w:cs="Aptos" w:eastAsia="Aptos"/>
          <w:color w:val="000000"/>
        </w:rPr>
        <w:t>one</w:t>
      </w:r>
      <w:r>
        <w:rPr>
          <w:rFonts w:ascii="Aptos" w:hAnsi="Aptos" w:cs="Aptos" w:eastAsia="Aptos"/>
          <w:color w:val="000000"/>
        </w:rPr>
        <w:t xml:space="preserve"> positive and </w:t>
      </w:r>
      <w:r w:rsidRPr="00D139F2">
        <w:rPr>
          <w:rFonts w:ascii="Aptos" w:hAnsi="Aptos" w:cs="Aptos" w:eastAsia="Aptos"/>
          <w:color w:val="000000"/>
        </w:rPr>
        <w:t>one</w:t>
      </w:r>
      <w:r>
        <w:rPr>
          <w:rFonts w:ascii="Aptos" w:hAnsi="Aptos" w:cs="Aptos" w:eastAsia="Aptos"/>
          <w:color w:val="000000"/>
        </w:rPr>
        <w:t xml:space="preserve"> negative example of each of the </w:t>
      </w:r>
      <w:r w:rsidR="00094956">
        <w:rPr>
          <w:rFonts w:ascii="Aptos" w:hAnsi="Aptos" w:cs="Aptos" w:eastAsia="Aptos"/>
          <w:color w:val="000000"/>
        </w:rPr>
        <w:t>six</w:t>
      </w:r>
      <w:r>
        <w:rPr>
          <w:rFonts w:ascii="Aptos" w:hAnsi="Aptos" w:cs="Aptos" w:eastAsia="Aptos"/>
          <w:color w:val="000000"/>
        </w:rPr>
        <w:t xml:space="preserve"> aspects of effective teamwork outlined by the </w:t>
      </w:r>
      <w:r w:rsidR="00C9231C">
        <w:rPr>
          <w:rFonts w:ascii="Aptos" w:hAnsi="Aptos" w:cs="Aptos" w:eastAsia="Aptos"/>
          <w:color w:val="000000"/>
        </w:rPr>
        <w:t>American Heart Association (</w:t>
      </w:r>
      <w:r>
        <w:rPr>
          <w:rFonts w:ascii="Aptos" w:hAnsi="Aptos" w:cs="Aptos" w:eastAsia="Aptos"/>
          <w:color w:val="000000"/>
        </w:rPr>
        <w:t>AHA</w:t>
      </w:r>
      <w:r w:rsidR="00C9231C">
        <w:rPr>
          <w:rFonts w:ascii="Aptos" w:hAnsi="Aptos" w:cs="Aptos" w:eastAsia="Aptos"/>
          <w:color w:val="000000"/>
        </w:rPr>
        <w:t>)</w:t>
      </w:r>
      <w:r>
        <w:rPr>
          <w:rFonts w:ascii="Aptos" w:hAnsi="Aptos" w:cs="Aptos" w:eastAsia="Aptos"/>
          <w:color w:val="000000"/>
        </w:rPr>
        <w:t xml:space="preserve">, identify </w:t>
      </w:r>
      <w:r w:rsidR="00540EDD" w:rsidRPr="007E419D">
        <w:rPr>
          <w:rFonts w:ascii="Aptos" w:hAnsi="Aptos" w:cs="Aptos" w:eastAsia="Aptos"/>
          <w:color w:val="000000"/>
        </w:rPr>
        <w:t xml:space="preserve">ways </w:t>
      </w:r>
      <w:r w:rsidR="00C9231C">
        <w:rPr>
          <w:rFonts w:ascii="Aptos" w:hAnsi="Aptos" w:cs="Aptos" w:eastAsia="Aptos"/>
          <w:color w:val="000000"/>
        </w:rPr>
        <w:t>in which</w:t>
      </w:r>
      <w:r w:rsidR="00C9231C" w:rsidRPr="007E419D">
        <w:rPr>
          <w:rFonts w:ascii="Aptos" w:hAnsi="Aptos" w:cs="Aptos" w:eastAsia="Aptos"/>
          <w:color w:val="000000"/>
        </w:rPr>
        <w:t xml:space="preserve"> </w:t>
      </w:r>
      <w:r w:rsidR="00540EDD" w:rsidRPr="007E419D">
        <w:rPr>
          <w:rFonts w:ascii="Aptos" w:hAnsi="Aptos" w:cs="Aptos" w:eastAsia="Aptos"/>
          <w:color w:val="000000"/>
        </w:rPr>
        <w:t xml:space="preserve">people respond </w:t>
      </w:r>
      <w:r w:rsidRPr="007E419D">
        <w:rPr>
          <w:rFonts w:ascii="Aptos" w:hAnsi="Aptos" w:cs="Aptos" w:eastAsia="Aptos"/>
          <w:color w:val="000000"/>
        </w:rPr>
        <w:t>under stress</w:t>
      </w:r>
      <w:r w:rsidR="00540EDD" w:rsidRPr="007E419D">
        <w:rPr>
          <w:rFonts w:ascii="Aptos" w:hAnsi="Aptos" w:cs="Aptos" w:eastAsia="Aptos"/>
          <w:color w:val="000000"/>
        </w:rPr>
        <w:t xml:space="preserve"> (positive or negative)</w:t>
      </w:r>
      <w:r w:rsidRPr="007E419D">
        <w:rPr>
          <w:rFonts w:ascii="Aptos" w:hAnsi="Aptos" w:cs="Aptos" w:eastAsia="Aptos"/>
          <w:color w:val="000000"/>
        </w:rPr>
        <w:t>, and outline</w:t>
      </w:r>
      <w:r w:rsidR="00071E32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communication strateg</w:t>
      </w:r>
      <w:r w:rsidR="00540EDD" w:rsidRPr="007E419D">
        <w:rPr>
          <w:rFonts w:ascii="Aptos" w:hAnsi="Aptos" w:cs="Aptos" w:eastAsia="Aptos"/>
          <w:color w:val="000000"/>
        </w:rPr>
        <w:t>ies to make communication effective</w:t>
      </w:r>
      <w:r w:rsidRPr="007E419D">
        <w:rPr>
          <w:rFonts w:ascii="Aptos" w:hAnsi="Aptos" w:cs="Aptos" w:eastAsia="Aptos"/>
          <w:color w:val="000000"/>
        </w:rPr>
        <w:t>.</w:t>
      </w:r>
    </w:p>
    <w:p w14:paraId="106A9825" w14:textId="5BC88EF3" w:rsidR="3E07A80C" w:rsidRPr="007E419D" w:rsidRDefault="006854DC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D139F2">
        <w:rPr>
          <w:rFonts w:ascii="Aptos" w:hAnsi="Aptos" w:cs="Aptos" w:eastAsia="Aptos"/>
          <w:color w:val="000000"/>
        </w:rPr>
        <w:t/>
      </w:r>
      <w:proofErr w:type="spellStart"/>
      <w:r w:rsidRPr="00D139F2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 w:rsidRPr="007E419D">
        <w:rPr>
          <w:rFonts w:ascii="Aptos" w:hAnsi="Aptos" w:cs="Aptos" w:eastAsia="Aptos"/>
          <w:color w:val="000000"/>
        </w:rPr>
        <w:t xml:space="preserve"> Activity</w:t>
      </w:r>
      <w:r>
        <w:rPr>
          <w:rFonts w:ascii="Aptos" w:hAnsi="Aptos" w:cs="Aptos" w:eastAsia="Aptos"/>
          <w:color w:val="000000"/>
        </w:rPr>
        <w:t xml:space="preserve"> </w:t>
      </w:r>
      <w:r w:rsidRPr="00D139F2">
        <w:rPr>
          <w:rFonts w:ascii="Aptos" w:hAnsi="Aptos" w:cs="Aptos" w:eastAsia="Aptos"/>
          <w:color w:val="000000"/>
        </w:rPr>
        <w:t>6</w:t>
      </w:r>
      <w:r>
        <w:rPr>
          <w:rFonts w:ascii="Aptos" w:hAnsi="Aptos" w:cs="Aptos" w:eastAsia="Aptos"/>
          <w:color w:val="000000"/>
        </w:rPr>
        <w:t>: Transfer of Care</w:t>
      </w:r>
    </w:p>
    <w:p w14:paraId="7CE5266A" w14:textId="22FB70B2" w:rsidR="00540EDD" w:rsidRPr="003E16ED" w:rsidRDefault="00540EDD" w:rsidP="003E16ED">
      <w:pPr>
        <w:pStyle w:val="ListParagraph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3E16ED">
        <w:rPr>
          <w:rFonts w:ascii="Aptos" w:hAnsi="Aptos" w:cs="Aptos" w:eastAsia="Aptos"/>
          <w:color w:val="000000"/>
        </w:rPr>
        <w:t>Yes or No</w:t>
      </w:r>
      <w:r w:rsidR="00D124EA" w:rsidRPr="003E16ED">
        <w:rPr>
          <w:rFonts w:ascii="Aptos" w:hAnsi="Aptos" w:cs="Aptos" w:eastAsia="Aptos"/>
          <w:color w:val="000000"/>
        </w:rPr>
        <w:t>—</w:t>
      </w:r>
      <w:r w:rsidRPr="003E16ED">
        <w:rPr>
          <w:rFonts w:ascii="Aptos" w:hAnsi="Aptos" w:cs="Aptos" w:eastAsia="Aptos"/>
          <w:color w:val="000000"/>
        </w:rPr>
        <w:t>depends</w:t>
      </w:r>
      <w:r w:rsidR="005009C3" w:rsidRPr="003E16ED">
        <w:rPr>
          <w:rFonts w:ascii="Aptos" w:hAnsi="Aptos" w:cs="Aptos" w:eastAsia="Aptos"/>
          <w:color w:val="000000"/>
        </w:rPr>
        <w:t>.</w:t>
      </w:r>
    </w:p>
    <w:p w14:paraId="649DABF9" w14:textId="4F75ACE4" w:rsidR="3E07A80C" w:rsidRPr="003E16ED" w:rsidRDefault="00540EDD" w:rsidP="003E16ED">
      <w:pPr>
        <w:pStyle w:val="ListParagraph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3E16ED">
        <w:rPr>
          <w:rFonts w:ascii="Aptos" w:hAnsi="Aptos" w:cs="Aptos" w:eastAsia="Aptos"/>
          <w:color w:val="000000"/>
        </w:rPr>
        <w:lastRenderedPageBreak/>
        <w:t xml:space="preserve">Consider a </w:t>
      </w:r>
      <w:r w:rsidR="005009C3" w:rsidRPr="003E16ED">
        <w:rPr>
          <w:rFonts w:ascii="Aptos" w:hAnsi="Aptos" w:cs="Aptos" w:eastAsia="Aptos"/>
          <w:color w:val="000000"/>
        </w:rPr>
        <w:t>mnemonic</w:t>
      </w:r>
      <w:r w:rsidRPr="003E16ED">
        <w:rPr>
          <w:rFonts w:ascii="Aptos" w:hAnsi="Aptos" w:cs="Aptos" w:eastAsia="Aptos"/>
          <w:color w:val="000000"/>
        </w:rPr>
        <w:t xml:space="preserve"> like SBAR.</w:t>
      </w:r>
      <w:r w:rsidR="00A86B1A" w:rsidRPr="003E16ED">
        <w:rPr>
          <w:rFonts w:ascii="Aptos" w:hAnsi="Aptos" w:cs="Aptos" w:eastAsia="Aptos"/>
          <w:color w:val="000000"/>
        </w:rPr>
        <w:t xml:space="preserve"> </w:t>
      </w:r>
      <w:r w:rsidRPr="003E16ED">
        <w:rPr>
          <w:rFonts w:ascii="Aptos" w:hAnsi="Aptos" w:cs="Aptos" w:eastAsia="Aptos"/>
          <w:color w:val="000000"/>
        </w:rPr>
        <w:t xml:space="preserve">Minimum demographic information of </w:t>
      </w:r>
      <w:r w:rsidR="00C9231C" w:rsidRPr="003E16ED">
        <w:rPr>
          <w:rFonts w:ascii="Aptos" w:hAnsi="Aptos" w:cs="Aptos" w:eastAsia="Aptos"/>
          <w:color w:val="000000"/>
        </w:rPr>
        <w:t xml:space="preserve">the </w:t>
      </w:r>
      <w:r w:rsidRPr="003E16ED">
        <w:rPr>
          <w:rFonts w:ascii="Aptos" w:hAnsi="Aptos" w:cs="Aptos" w:eastAsia="Aptos"/>
          <w:color w:val="000000"/>
        </w:rPr>
        <w:t>person involved, events that occurred, starting patient condition, actions provided by providers,</w:t>
      </w:r>
      <w:r w:rsidR="00C561F4" w:rsidRPr="003E16ED">
        <w:rPr>
          <w:rFonts w:ascii="Aptos" w:hAnsi="Aptos" w:cs="Aptos" w:eastAsia="Aptos"/>
          <w:color w:val="000000"/>
        </w:rPr>
        <w:t xml:space="preserve"> </w:t>
      </w:r>
      <w:r w:rsidRPr="003E16ED">
        <w:rPr>
          <w:rFonts w:ascii="Aptos" w:hAnsi="Aptos" w:cs="Aptos" w:eastAsia="Aptos"/>
          <w:color w:val="000000"/>
        </w:rPr>
        <w:t xml:space="preserve">current status of </w:t>
      </w:r>
      <w:r w:rsidR="005009C3" w:rsidRPr="003E16ED">
        <w:rPr>
          <w:rFonts w:ascii="Aptos" w:hAnsi="Aptos" w:cs="Aptos" w:eastAsia="Aptos"/>
          <w:color w:val="000000"/>
        </w:rPr>
        <w:t xml:space="preserve">the </w:t>
      </w:r>
      <w:r w:rsidRPr="003E16ED">
        <w:rPr>
          <w:rFonts w:ascii="Aptos" w:hAnsi="Aptos" w:cs="Aptos" w:eastAsia="Aptos"/>
          <w:color w:val="000000"/>
        </w:rPr>
        <w:t>patient</w:t>
      </w:r>
      <w:r w:rsidR="00C561F4" w:rsidRPr="003E16ED">
        <w:rPr>
          <w:rFonts w:ascii="Aptos" w:hAnsi="Aptos" w:cs="Aptos" w:eastAsia="Aptos"/>
          <w:color w:val="000000"/>
        </w:rPr>
        <w:t>, and necessary future actions, as appropriate.</w:t>
      </w:r>
    </w:p>
    <w:p w14:paraId="6AE2243D" w14:textId="77777777" w:rsidR="00540EDD" w:rsidRPr="003E16ED" w:rsidRDefault="00540EDD" w:rsidP="003E16ED">
      <w:pPr>
        <w:pStyle w:val="ListParagraph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3E16ED">
        <w:rPr>
          <w:rFonts w:ascii="Aptos" w:hAnsi="Aptos" w:cs="Aptos" w:eastAsia="Aptos"/>
          <w:color w:val="000000"/>
        </w:rPr>
        <w:t>The following things could be considered:</w:t>
      </w:r>
    </w:p>
    <w:p w14:paraId="618A100D" w14:textId="70768144" w:rsidR="00B47532" w:rsidRPr="003E16ED" w:rsidRDefault="00B47532" w:rsidP="003E16ED">
      <w:pPr>
        <w:pStyle w:val="ListParagraph"/>
        <w:numPr>
          <w:ilvl w:val="0"/>
          <w:numId w:val="36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3E16ED">
        <w:rPr>
          <w:rFonts w:ascii="Aptos" w:hAnsi="Aptos" w:cs="Aptos" w:eastAsia="Aptos"/>
          <w:color w:val="000000"/>
        </w:rPr>
        <w:t xml:space="preserve">Students should consider having someone go with </w:t>
      </w:r>
      <w:r w:rsidR="00C9231C" w:rsidRPr="003E16ED">
        <w:rPr>
          <w:rFonts w:ascii="Aptos" w:hAnsi="Aptos" w:cs="Aptos" w:eastAsia="Aptos"/>
          <w:color w:val="000000"/>
        </w:rPr>
        <w:t xml:space="preserve">the </w:t>
      </w:r>
      <w:r w:rsidRPr="003E16ED">
        <w:rPr>
          <w:rFonts w:ascii="Aptos" w:hAnsi="Aptos" w:cs="Aptos" w:eastAsia="Aptos"/>
          <w:color w:val="000000"/>
        </w:rPr>
        <w:t>patient if personnel allow.</w:t>
      </w:r>
    </w:p>
    <w:p w14:paraId="3E7A7181" w14:textId="68A62169" w:rsidR="00540EDD" w:rsidRPr="003E16ED" w:rsidRDefault="103E8114" w:rsidP="003E16ED">
      <w:pPr>
        <w:pStyle w:val="ListParagraph"/>
        <w:numPr>
          <w:ilvl w:val="0"/>
          <w:numId w:val="36"/>
        </w:numPr>
        <w:spacing w:line="480" w:lineRule="auto"/>
        <w:ind w:left="1080"/>
        <w:rPr>
          <w:rFonts w:ascii="Times New Roman" w:hAnsi="Times New Roman" w:cs="Times New Roman"/>
          <w:color w:val="000000"/>
        </w:rPr>
      </w:pPr>
      <w:r w:rsidRPr="003E16ED">
        <w:rPr>
          <w:rFonts w:ascii="Aptos" w:hAnsi="Aptos" w:cs="Aptos" w:eastAsia="Aptos"/>
          <w:color w:val="000000"/>
        </w:rPr>
        <w:t>Contacting family or other “need</w:t>
      </w:r>
      <w:r w:rsidR="00C9231C" w:rsidRPr="003E16ED">
        <w:rPr>
          <w:rFonts w:ascii="Aptos" w:hAnsi="Aptos" w:cs="Aptos" w:eastAsia="Aptos"/>
          <w:color w:val="000000"/>
        </w:rPr>
        <w:t>-</w:t>
      </w:r>
      <w:r w:rsidRPr="003E16ED">
        <w:rPr>
          <w:rFonts w:ascii="Aptos" w:hAnsi="Aptos" w:cs="Aptos" w:eastAsia="Aptos"/>
          <w:color w:val="000000"/>
        </w:rPr>
        <w:t>to</w:t>
      </w:r>
      <w:r w:rsidR="00C9231C" w:rsidRPr="003E16ED">
        <w:rPr>
          <w:rFonts w:ascii="Aptos" w:hAnsi="Aptos" w:cs="Aptos" w:eastAsia="Aptos"/>
          <w:color w:val="000000"/>
        </w:rPr>
        <w:t>-</w:t>
      </w:r>
      <w:r w:rsidRPr="003E16ED">
        <w:rPr>
          <w:rFonts w:ascii="Aptos" w:hAnsi="Aptos" w:cs="Aptos" w:eastAsia="Aptos"/>
          <w:color w:val="000000"/>
        </w:rPr>
        <w:t>know” individuals (administration)</w:t>
      </w:r>
      <w:r w:rsidR="007D5D64" w:rsidRPr="003E16ED">
        <w:rPr>
          <w:rFonts w:ascii="Aptos" w:hAnsi="Aptos" w:cs="Aptos" w:eastAsia="Aptos"/>
          <w:color w:val="000000"/>
        </w:rPr>
        <w:t>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