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2B771" w14:textId="77777777" w:rsidR="00C53DCA" w:rsidRPr="00E12F34" w:rsidDel="00342EC4" w:rsidRDefault="00C53DCA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232012C4" w14:textId="160E215C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Palpation</w:t>
      </w:r>
    </w:p>
    <w:p w14:paraId="62A23575" w14:textId="3E4377C7" w:rsidR="06DB8839" w:rsidRPr="00E12F34" w:rsidRDefault="06DB8839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should submit documentation of the partner they practice with and note any landmarks they were unable to identify so that the instructor may practice these landmarks with the class.</w:t>
      </w:r>
    </w:p>
    <w:p w14:paraId="31C706E9" w14:textId="37227EB2" w:rsidR="000563C1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>: Special Test Practice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18"/>
        <w:gridCol w:w="3666"/>
        <w:gridCol w:w="3192"/>
      </w:tblGrid>
      <w:tr w:rsidR="00205594" w:rsidRPr="00F5471C" w14:paraId="54F2C1ED" w14:textId="77777777" w:rsidTr="00205594">
        <w:trPr>
          <w:trHeight w:val="432"/>
        </w:trPr>
        <w:tc>
          <w:tcPr>
            <w:tcW w:w="2718" w:type="dxa"/>
            <w:shd w:val="clear" w:color="auto" w:fill="A73023"/>
          </w:tcPr>
          <w:p w14:paraId="6551923F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SPECIAL TEST</w:t>
            </w:r>
          </w:p>
        </w:tc>
        <w:tc>
          <w:tcPr>
            <w:tcW w:w="3666" w:type="dxa"/>
            <w:shd w:val="clear" w:color="auto" w:fill="A73023"/>
          </w:tcPr>
          <w:p w14:paraId="05646CB5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POSITIVE FINDINGS</w:t>
            </w:r>
          </w:p>
        </w:tc>
        <w:tc>
          <w:tcPr>
            <w:tcW w:w="3192" w:type="dxa"/>
            <w:shd w:val="clear" w:color="auto" w:fill="A73023"/>
          </w:tcPr>
          <w:p w14:paraId="78AB0BDB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PATHOLOGY TESTED</w:t>
            </w:r>
          </w:p>
        </w:tc>
      </w:tr>
      <w:tr w:rsidR="00205594" w:rsidRPr="00F5471C" w14:paraId="5154FDB2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00067433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A5440F">
              <w:rPr>
                <w:rFonts w:ascii="Aptos" w:hAnsi="Aptos" w:cs="Aptos" w:eastAsia="Aptos"/>
                <w:color w:val="000000"/>
              </w:rPr>
              <w:t>Gaenslen’s</w:t>
            </w:r>
            <w:proofErr w:type="spellEnd"/>
            <w:r w:rsidRPr="00A5440F">
              <w:rPr>
                <w:rFonts w:ascii="Aptos" w:hAnsi="Aptos" w:cs="Aptos" w:eastAsia="Aptos"/>
                <w:color w:val="000000"/>
              </w:rPr>
              <w:t xml:space="preserve"> test</w:t>
            </w:r>
          </w:p>
        </w:tc>
        <w:tc>
          <w:tcPr>
            <w:tcW w:w="3666" w:type="dxa"/>
          </w:tcPr>
          <w:p w14:paraId="12A46680" w14:textId="215B1632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Pain in the s</w:t>
            </w:r>
            <w:r w:rsidRPr="00E12F34">
              <w:rPr>
                <w:rFonts w:ascii="Aptos" w:eastAsia="Aptos" w:hAnsi="Aptos" w:cs="Aptos"/>
                <w:color w:val="000000"/>
              </w:rPr>
              <w:t>acroiliac</w:t>
            </w:r>
            <w:r>
              <w:rPr>
                <w:rFonts w:ascii="Aptos" w:eastAsia="Aptos" w:hAnsi="Aptos" w:cs="Aptos"/>
                <w:color w:val="000000"/>
              </w:rPr>
              <w:t xml:space="preserve"> (SI) joint or low back during maximal hip flexion on </w:t>
            </w:r>
            <w:r w:rsidRPr="00C275A9">
              <w:rPr>
                <w:rFonts w:ascii="Aptos" w:eastAsia="Aptos" w:hAnsi="Aptos" w:cs="Aptos"/>
                <w:color w:val="000000"/>
              </w:rPr>
              <w:t>one</w:t>
            </w:r>
            <w:r>
              <w:rPr>
                <w:rFonts w:ascii="Aptos" w:eastAsia="Aptos" w:hAnsi="Aptos" w:cs="Aptos"/>
                <w:color w:val="000000"/>
              </w:rPr>
              <w:t xml:space="preserve"> side and extension on the other</w:t>
            </w:r>
          </w:p>
        </w:tc>
        <w:tc>
          <w:tcPr>
            <w:tcW w:w="3192" w:type="dxa"/>
          </w:tcPr>
          <w:p w14:paraId="47FD0927" w14:textId="3E6F3748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SI joint dysfunction</w:t>
            </w:r>
          </w:p>
        </w:tc>
      </w:tr>
      <w:tr w:rsidR="00205594" w:rsidRPr="00F5471C" w14:paraId="3613C6F7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449565D6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Thomas test</w:t>
            </w:r>
          </w:p>
        </w:tc>
        <w:tc>
          <w:tcPr>
            <w:tcW w:w="3666" w:type="dxa"/>
          </w:tcPr>
          <w:p w14:paraId="3270AA38" w14:textId="4BA8AB0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Inability of the extended leg to remain flat on the table; thigh lifts off table</w:t>
            </w:r>
          </w:p>
        </w:tc>
        <w:tc>
          <w:tcPr>
            <w:tcW w:w="3192" w:type="dxa"/>
          </w:tcPr>
          <w:p w14:paraId="273EFA44" w14:textId="20B7397D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Hip flexor (iliopsoas, rectus femoris) tightness</w:t>
            </w:r>
          </w:p>
        </w:tc>
      </w:tr>
      <w:tr w:rsidR="00205594" w:rsidRPr="00F5471C" w14:paraId="2E34FEE9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2FC4B76A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Hip scouring test</w:t>
            </w:r>
          </w:p>
        </w:tc>
        <w:tc>
          <w:tcPr>
            <w:tcW w:w="3666" w:type="dxa"/>
          </w:tcPr>
          <w:p w14:paraId="28BD3480" w14:textId="30253E7D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Groin pain, catching, clicking, or pain with compression and circumduction</w:t>
            </w:r>
          </w:p>
        </w:tc>
        <w:tc>
          <w:tcPr>
            <w:tcW w:w="3192" w:type="dxa"/>
          </w:tcPr>
          <w:p w14:paraId="7D93E7EA" w14:textId="1FDAFF3A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Acetabular labral pathology, hip joint degeneration</w:t>
            </w:r>
          </w:p>
        </w:tc>
      </w:tr>
      <w:tr w:rsidR="00205594" w:rsidRPr="00F5471C" w14:paraId="4EBA8A58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4223F0B5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Thigh thrust test</w:t>
            </w:r>
          </w:p>
        </w:tc>
        <w:tc>
          <w:tcPr>
            <w:tcW w:w="3666" w:type="dxa"/>
          </w:tcPr>
          <w:p w14:paraId="77D63534" w14:textId="2F7E284B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Pain reproduced in the SI joint with posteriorly directed force through the femur</w:t>
            </w:r>
          </w:p>
        </w:tc>
        <w:tc>
          <w:tcPr>
            <w:tcW w:w="3192" w:type="dxa"/>
          </w:tcPr>
          <w:p w14:paraId="6FC409D8" w14:textId="15DC7F05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SI joint dysfunction</w:t>
            </w:r>
          </w:p>
        </w:tc>
      </w:tr>
      <w:tr w:rsidR="00205594" w:rsidRPr="00F5471C" w14:paraId="2CFE179A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655A3AF1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FABER test</w:t>
            </w:r>
          </w:p>
        </w:tc>
        <w:tc>
          <w:tcPr>
            <w:tcW w:w="3666" w:type="dxa"/>
          </w:tcPr>
          <w:p w14:paraId="51941BBF" w14:textId="47019804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Pain in the groin or posterior SI region</w:t>
            </w:r>
          </w:p>
        </w:tc>
        <w:tc>
          <w:tcPr>
            <w:tcW w:w="3192" w:type="dxa"/>
          </w:tcPr>
          <w:p w14:paraId="39F95351" w14:textId="2331A9F2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SI joint dysfunction</w:t>
            </w:r>
          </w:p>
        </w:tc>
      </w:tr>
      <w:tr w:rsidR="00205594" w:rsidRPr="00F5471C" w14:paraId="46B918DA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2ADC4C3C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lastRenderedPageBreak/>
              <w:t>Sacral thrust test</w:t>
            </w:r>
          </w:p>
        </w:tc>
        <w:tc>
          <w:tcPr>
            <w:tcW w:w="3666" w:type="dxa"/>
          </w:tcPr>
          <w:p w14:paraId="606552BE" w14:textId="4351703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 xml:space="preserve">Pain at the SI joint with </w:t>
            </w:r>
            <w:r>
              <w:rPr>
                <w:rFonts w:ascii="Aptos" w:hAnsi="Aptos" w:cs="Aptos" w:eastAsia="Aptos"/>
                <w:color w:val="000000"/>
              </w:rPr>
              <w:t xml:space="preserve">an </w:t>
            </w:r>
            <w:r w:rsidRPr="00E12F34">
              <w:rPr>
                <w:rFonts w:ascii="Aptos" w:hAnsi="Aptos" w:cs="Aptos" w:eastAsia="Aptos"/>
                <w:color w:val="000000"/>
              </w:rPr>
              <w:t>anterior force applied to the sacrum</w:t>
            </w:r>
          </w:p>
        </w:tc>
        <w:tc>
          <w:tcPr>
            <w:tcW w:w="3192" w:type="dxa"/>
          </w:tcPr>
          <w:p w14:paraId="2A241EAA" w14:textId="264BF7BB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SI joint dysfunction</w:t>
            </w:r>
          </w:p>
        </w:tc>
      </w:tr>
      <w:tr w:rsidR="00205594" w:rsidRPr="00F5471C" w14:paraId="6AC93F5B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45FB4CC5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Ober’s test</w:t>
            </w:r>
          </w:p>
        </w:tc>
        <w:tc>
          <w:tcPr>
            <w:tcW w:w="3666" w:type="dxa"/>
          </w:tcPr>
          <w:p w14:paraId="54BCF8C8" w14:textId="4B6B886A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 xml:space="preserve">Inability of the leg to </w:t>
            </w:r>
            <w:proofErr w:type="gramStart"/>
            <w:r w:rsidRPr="00E12F34">
              <w:rPr>
                <w:rFonts w:ascii="Aptos" w:eastAsia="Aptos" w:hAnsi="Aptos" w:cs="Aptos"/>
                <w:color w:val="000000"/>
              </w:rPr>
              <w:t>adduct</w:t>
            </w:r>
            <w:proofErr w:type="gramEnd"/>
            <w:r w:rsidRPr="00E12F34">
              <w:rPr>
                <w:rFonts w:ascii="Aptos" w:eastAsia="Aptos" w:hAnsi="Aptos" w:cs="Aptos"/>
                <w:color w:val="000000"/>
              </w:rPr>
              <w:t xml:space="preserve"> and drop toward the table</w:t>
            </w:r>
          </w:p>
        </w:tc>
        <w:tc>
          <w:tcPr>
            <w:tcW w:w="3192" w:type="dxa"/>
          </w:tcPr>
          <w:p w14:paraId="70A0FAFA" w14:textId="775D2F49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Iliotibial band (ITB) tightness</w:t>
            </w:r>
          </w:p>
        </w:tc>
      </w:tr>
      <w:tr w:rsidR="00205594" w:rsidRPr="00F5471C" w14:paraId="1C9CDA4B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45906DAF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Nobel’s compression test</w:t>
            </w:r>
          </w:p>
        </w:tc>
        <w:tc>
          <w:tcPr>
            <w:tcW w:w="3666" w:type="dxa"/>
          </w:tcPr>
          <w:p w14:paraId="50CCB481" w14:textId="4CEBE91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Pain over the lateral femoral epicondyle at ~</w:t>
            </w:r>
            <w:r w:rsidRPr="00C275A9">
              <w:rPr>
                <w:rFonts w:ascii="Aptos" w:eastAsia="Aptos" w:hAnsi="Aptos" w:cs="Aptos"/>
                <w:color w:val="000000"/>
              </w:rPr>
              <w:t>30</w:t>
            </w:r>
            <w:r>
              <w:rPr>
                <w:rFonts w:ascii="Aptos" w:eastAsia="Aptos" w:hAnsi="Aptos" w:cs="Aptos"/>
                <w:color w:val="000000"/>
              </w:rPr>
              <w:t>° knee flexion</w:t>
            </w:r>
          </w:p>
        </w:tc>
        <w:tc>
          <w:tcPr>
            <w:tcW w:w="3192" w:type="dxa"/>
          </w:tcPr>
          <w:p w14:paraId="5835A236" w14:textId="115B2FCB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ITB friction syndrome</w:t>
            </w:r>
          </w:p>
        </w:tc>
      </w:tr>
      <w:tr w:rsidR="00205594" w:rsidRPr="00F5471C" w14:paraId="53B90F6D" w14:textId="77777777" w:rsidTr="00205594">
        <w:trPr>
          <w:trHeight w:val="432"/>
        </w:trPr>
        <w:tc>
          <w:tcPr>
            <w:tcW w:w="2718" w:type="dxa"/>
            <w:shd w:val="clear" w:color="auto" w:fill="EDD2C4"/>
          </w:tcPr>
          <w:p w14:paraId="486F3F92" w14:textId="77777777" w:rsidR="00205594" w:rsidRPr="00A77047" w:rsidRDefault="00205594" w:rsidP="00205594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rFonts w:ascii="Aptos" w:hAnsi="Aptos" w:cs="Aptos" w:eastAsia="Aptos"/>
                <w:color w:val="000000"/>
              </w:rPr>
              <w:t>Piriformis or FAIR test</w:t>
            </w:r>
          </w:p>
        </w:tc>
        <w:tc>
          <w:tcPr>
            <w:tcW w:w="3666" w:type="dxa"/>
          </w:tcPr>
          <w:p w14:paraId="6EE69316" w14:textId="724536F1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Buttock pain or radiating symptoms with hip flexion, adduction, and internal rotation</w:t>
            </w:r>
          </w:p>
        </w:tc>
        <w:tc>
          <w:tcPr>
            <w:tcW w:w="3192" w:type="dxa"/>
          </w:tcPr>
          <w:p w14:paraId="1EA5A509" w14:textId="64599E3B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eastAsia="Aptos" w:hAnsi="Aptos" w:cs="Aptos"/>
                <w:color w:val="000000"/>
              </w:rPr>
              <w:t>Piriformis syndrome, sciatic nerve irritation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6"/>
        <w:gridCol w:w="3214"/>
        <w:gridCol w:w="2850"/>
      </w:tblGrid>
      <w:tr w:rsidR="00127078" w:rsidRPr="00E12F34" w:rsidDel="00205594" w14:paraId="18ECE67B" w14:textId="1C4D7604" w:rsidTr="342813DE">
        <w:trPr/>
        <w:tc>
          <w:tcPr>
            <w:tcW w:w="3286" w:type="dxa"/>
          </w:tcPr>
          <w:p w14:paraId="5CF8C415" w14:textId="75A3909D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214" w:type="dxa"/>
          </w:tcPr>
          <w:p w14:paraId="4E8743A7" w14:textId="2EDE5413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850" w:type="dxa"/>
          </w:tcPr>
          <w:p w14:paraId="363B3855" w14:textId="13F0E9FE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127078" w:rsidRPr="00E12F34" w:rsidDel="00205594" w14:paraId="67B2B053" w14:textId="43A4198C" w:rsidTr="342813DE">
        <w:trPr/>
        <w:tc>
          <w:tcPr>
            <w:tcW w:w="3286" w:type="dxa"/>
          </w:tcPr>
          <w:p w14:paraId="5352A8BE" w14:textId="5AE0C245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2520535F" w14:textId="26B62B8B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782C6A76" w14:textId="6C138361" w:rsidR="342813DE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52856862" w14:textId="73989B03" w:rsidTr="342813DE">
        <w:trPr/>
        <w:tc>
          <w:tcPr>
            <w:tcW w:w="3286" w:type="dxa"/>
          </w:tcPr>
          <w:p w14:paraId="4D2355A4" w14:textId="65A94486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5F994739" w14:textId="43CFC598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164E3CF6" w14:textId="5F5C50E7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6B5191DD" w14:textId="04196A9D" w:rsidTr="342813DE">
        <w:trPr/>
        <w:tc>
          <w:tcPr>
            <w:tcW w:w="3286" w:type="dxa"/>
          </w:tcPr>
          <w:p w14:paraId="63024839" w14:textId="7D3FAC2B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69999DA1" w14:textId="7D78D1F3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45410B0B" w14:textId="76D27D2F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713AA522" w14:textId="33F84DBD" w:rsidTr="342813DE">
        <w:trPr/>
        <w:tc>
          <w:tcPr>
            <w:tcW w:w="3286" w:type="dxa"/>
          </w:tcPr>
          <w:p w14:paraId="3355C891" w14:textId="6B2CA777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7CFC311F" w14:textId="3AD0E78B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71F57948" w14:textId="374A2EF5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4F77B39F" w14:textId="38CCCA0D" w:rsidTr="342813DE">
        <w:trPr/>
        <w:tc>
          <w:tcPr>
            <w:tcW w:w="3286" w:type="dxa"/>
          </w:tcPr>
          <w:p w14:paraId="71DDEB6E" w14:textId="2487B269" w:rsidR="000563C1" w:rsidRPr="00E12F34" w:rsidDel="00205594" w:rsidRDefault="00156693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699DD252" w14:textId="5B5472FD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669A7B43" w14:textId="224E818D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1FF74008" w14:textId="3D8EF796" w:rsidTr="342813DE">
        <w:trPr/>
        <w:tc>
          <w:tcPr>
            <w:tcW w:w="3286" w:type="dxa"/>
          </w:tcPr>
          <w:p w14:paraId="3E32C563" w14:textId="20AEA7E2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3CCB2CA6" w14:textId="3F88C4ED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597CB34C" w14:textId="3EE04A4B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3E8BD2D0" w14:textId="394EE3C0" w:rsidTr="342813DE">
        <w:trPr/>
        <w:tc>
          <w:tcPr>
            <w:tcW w:w="3286" w:type="dxa"/>
          </w:tcPr>
          <w:p w14:paraId="6B602914" w14:textId="60E51755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6314CA9E" w14:textId="2174B048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2FADEDE2" w14:textId="2BFA384E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45DFE2AD" w14:textId="2C31166A" w:rsidTr="342813DE">
        <w:trPr/>
        <w:tc>
          <w:tcPr>
            <w:tcW w:w="3286" w:type="dxa"/>
          </w:tcPr>
          <w:p w14:paraId="15235BFE" w14:textId="3E190AE9" w:rsidR="000563C1" w:rsidRPr="00E12F34" w:rsidDel="00205594" w:rsidRDefault="00165A9F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57A0819D" w14:textId="526071E2" w:rsidR="342813DE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1F3B6D61" w14:textId="1BC69439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701FF502" w14:textId="41BC09A7" w:rsidTr="342813DE">
        <w:trPr/>
        <w:tc>
          <w:tcPr>
            <w:tcW w:w="3286" w:type="dxa"/>
          </w:tcPr>
          <w:p w14:paraId="3907E8C8" w14:textId="3802287C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14" w:type="dxa"/>
          </w:tcPr>
          <w:p w14:paraId="7F7A03A3" w14:textId="070ACC74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850" w:type="dxa"/>
          </w:tcPr>
          <w:p w14:paraId="06EA9342" w14:textId="21547FEA" w:rsidR="000563C1" w:rsidRPr="00E12F34" w:rsidDel="00205594" w:rsidRDefault="342813DE" w:rsidP="00127078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4121070B" w14:textId="1E801939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 xml:space="preserve">: Modality </w:t>
      </w:r>
      <w:r w:rsidR="00385F2A">
        <w:rPr>
          <w:rFonts w:ascii="Aptos" w:hAnsi="Aptos" w:cs="Aptos" w:eastAsia="Aptos"/>
          <w:color w:val="000000"/>
        </w:rPr>
        <w:t>Selection</w:t>
      </w:r>
    </w:p>
    <w:p w14:paraId="42E9A83D" w14:textId="2F882AEC" w:rsidR="342813DE" w:rsidRDefault="342813DE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may select other modalities that are not listed, but here are some examples:</w:t>
      </w:r>
    </w:p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A77047" w14:paraId="1CBAC4A2" w14:textId="77777777" w:rsidTr="00205594">
        <w:trPr>
          <w:trHeight w:val="864"/>
        </w:trPr>
        <w:tc>
          <w:tcPr>
            <w:tcW w:w="3192" w:type="dxa"/>
            <w:shd w:val="clear" w:color="auto" w:fill="A73023"/>
          </w:tcPr>
          <w:p w14:paraId="171619E4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MODALITY FOR ACUTE LOW BACK PAIN</w:t>
            </w:r>
          </w:p>
        </w:tc>
        <w:tc>
          <w:tcPr>
            <w:tcW w:w="3071" w:type="dxa"/>
            <w:shd w:val="clear" w:color="auto" w:fill="A73023"/>
          </w:tcPr>
          <w:p w14:paraId="45EC0DAE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PARAMETERS</w:t>
            </w:r>
          </w:p>
        </w:tc>
        <w:tc>
          <w:tcPr>
            <w:tcW w:w="3313" w:type="dxa"/>
            <w:shd w:val="clear" w:color="auto" w:fill="A73023"/>
          </w:tcPr>
          <w:p w14:paraId="0BD59B7D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</w:rPr>
              <w:t>PATIENT POSITION INSTRUCTIONS</w:t>
            </w:r>
          </w:p>
        </w:tc>
      </w:tr>
      <w:tr w:rsidR="00205594" w:rsidRPr="00A77047" w14:paraId="019B613C" w14:textId="77777777" w:rsidTr="00205594">
        <w:trPr>
          <w:trHeight w:val="432"/>
        </w:trPr>
        <w:tc>
          <w:tcPr>
            <w:tcW w:w="3192" w:type="dxa"/>
          </w:tcPr>
          <w:p w14:paraId="4416337F" w14:textId="4D503546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1. 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Ice </w:t>
            </w:r>
            <w:r>
              <w:rPr>
                <w:rFonts w:ascii="Aptos" w:hAnsi="Aptos" w:cs="Aptos" w:eastAsia="Aptos"/>
                <w:color w:val="000000"/>
              </w:rPr>
              <w:t>p</w:t>
            </w:r>
            <w:r w:rsidRPr="00E12F34">
              <w:rPr>
                <w:rFonts w:ascii="Aptos" w:hAnsi="Aptos" w:cs="Aptos" w:eastAsia="Aptos"/>
                <w:color w:val="000000"/>
              </w:rPr>
              <w:t>ack</w:t>
            </w:r>
          </w:p>
        </w:tc>
        <w:tc>
          <w:tcPr>
            <w:tcW w:w="3071" w:type="dxa"/>
          </w:tcPr>
          <w:p w14:paraId="22C27544" w14:textId="346123FF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15-20 min</w:t>
            </w:r>
          </w:p>
        </w:tc>
        <w:tc>
          <w:tcPr>
            <w:tcW w:w="3313" w:type="dxa"/>
          </w:tcPr>
          <w:p w14:paraId="19197B49" w14:textId="50700474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</w:t>
            </w:r>
          </w:p>
        </w:tc>
      </w:tr>
      <w:tr w:rsidR="00205594" w:rsidRPr="00A77047" w14:paraId="22FF4E35" w14:textId="77777777" w:rsidTr="00205594">
        <w:trPr>
          <w:trHeight w:val="432"/>
        </w:trPr>
        <w:tc>
          <w:tcPr>
            <w:tcW w:w="3192" w:type="dxa"/>
          </w:tcPr>
          <w:p w14:paraId="40EDF9BD" w14:textId="0CCCA132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2. </w:t>
            </w:r>
            <w:r w:rsidRPr="00C275A9">
              <w:rPr>
                <w:rFonts w:ascii="Aptos" w:hAnsi="Aptos" w:cs="Aptos" w:eastAsia="Aptos"/>
                <w:color w:val="000000"/>
              </w:rPr>
              <w:t>TENS</w:t>
            </w:r>
          </w:p>
        </w:tc>
        <w:tc>
          <w:tcPr>
            <w:tcW w:w="3071" w:type="dxa"/>
          </w:tcPr>
          <w:p w14:paraId="04929152" w14:textId="1BB0B5DF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80-120</w:t>
            </w:r>
            <w:r>
              <w:rPr>
                <w:rFonts w:ascii="Aptos" w:hAnsi="Aptos" w:cs="Aptos" w:eastAsia="Aptos"/>
                <w:color w:val="000000"/>
              </w:rPr>
              <w:t xml:space="preserve"> Hz, </w:t>
            </w:r>
            <w:r w:rsidRPr="00C275A9">
              <w:rPr>
                <w:rFonts w:ascii="Aptos" w:hAnsi="Aptos" w:cs="Aptos" w:eastAsia="Aptos"/>
                <w:color w:val="000000"/>
              </w:rPr>
              <w:t>20-30 min</w:t>
            </w:r>
            <w:r>
              <w:rPr>
                <w:rFonts w:ascii="Aptos" w:hAnsi="Aptos" w:cs="Aptos" w:eastAsia="Aptos"/>
                <w:color w:val="000000"/>
              </w:rPr>
              <w:t>, low or sensory level intensity</w:t>
            </w:r>
          </w:p>
        </w:tc>
        <w:tc>
          <w:tcPr>
            <w:tcW w:w="3313" w:type="dxa"/>
          </w:tcPr>
          <w:p w14:paraId="05DDA493" w14:textId="653DE64E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 in a comfortable position; electrodes around painful area</w:t>
            </w:r>
          </w:p>
        </w:tc>
      </w:tr>
      <w:tr w:rsidR="00205594" w:rsidRPr="00A77047" w14:paraId="1478A912" w14:textId="77777777" w:rsidTr="00205594">
        <w:trPr>
          <w:trHeight w:val="432"/>
        </w:trPr>
        <w:tc>
          <w:tcPr>
            <w:tcW w:w="3192" w:type="dxa"/>
          </w:tcPr>
          <w:p w14:paraId="37680093" w14:textId="17035199" w:rsidR="00205594" w:rsidRPr="00A5440F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3 </w:t>
            </w:r>
            <w:r w:rsidRPr="00E12F34">
              <w:rPr>
                <w:rFonts w:ascii="Aptos" w:hAnsi="Aptos" w:cs="Aptos" w:eastAsia="Aptos"/>
                <w:color w:val="000000"/>
              </w:rPr>
              <w:t>Interferential current (IFC)</w:t>
            </w:r>
          </w:p>
        </w:tc>
        <w:tc>
          <w:tcPr>
            <w:tcW w:w="3071" w:type="dxa"/>
          </w:tcPr>
          <w:p w14:paraId="2BEADF85" w14:textId="6323C37E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80-150</w:t>
            </w:r>
            <w:r>
              <w:rPr>
                <w:rFonts w:ascii="Aptos" w:hAnsi="Aptos" w:cs="Aptos" w:eastAsia="Aptos"/>
                <w:color w:val="000000"/>
              </w:rPr>
              <w:t xml:space="preserve"> Hz; sensory level intensity; </w:t>
            </w:r>
            <w:r w:rsidRPr="00C275A9">
              <w:rPr>
                <w:rFonts w:ascii="Aptos" w:hAnsi="Aptos" w:cs="Aptos" w:eastAsia="Aptos"/>
                <w:color w:val="000000"/>
              </w:rPr>
              <w:t>15-20 min</w:t>
            </w:r>
          </w:p>
        </w:tc>
        <w:tc>
          <w:tcPr>
            <w:tcW w:w="3313" w:type="dxa"/>
          </w:tcPr>
          <w:p w14:paraId="6C8DBC2B" w14:textId="6E0F9D53" w:rsidR="00205594" w:rsidRPr="00A5440F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 with pad channels crossing the painful area</w:t>
            </w:r>
          </w:p>
        </w:tc>
      </w:tr>
    </w:tbl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D04444" w14:paraId="3D58BF79" w14:textId="77777777" w:rsidTr="00205594">
        <w:trPr>
          <w:trHeight w:val="864"/>
        </w:trPr>
        <w:tc>
          <w:tcPr>
            <w:tcW w:w="3192" w:type="dxa"/>
            <w:shd w:val="clear" w:color="auto" w:fill="A73023"/>
          </w:tcPr>
          <w:p w14:paraId="4396EC3E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MODALITY FOR SACROILIAC DYSFUNCTION</w:t>
            </w:r>
          </w:p>
        </w:tc>
        <w:tc>
          <w:tcPr>
            <w:tcW w:w="3071" w:type="dxa"/>
            <w:shd w:val="clear" w:color="auto" w:fill="A73023"/>
          </w:tcPr>
          <w:p w14:paraId="0FF1E157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PARAMETERS</w:t>
            </w:r>
          </w:p>
        </w:tc>
        <w:tc>
          <w:tcPr>
            <w:tcW w:w="3313" w:type="dxa"/>
            <w:shd w:val="clear" w:color="auto" w:fill="A73023"/>
          </w:tcPr>
          <w:p w14:paraId="4D5E7FC6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5440F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PATIENT POSITION INSTRUCTIONS</w:t>
            </w:r>
          </w:p>
        </w:tc>
      </w:tr>
      <w:tr w:rsidR="00205594" w:rsidRPr="00D04444" w14:paraId="2D1C4356" w14:textId="77777777" w:rsidTr="00205594">
        <w:trPr>
          <w:trHeight w:val="432"/>
        </w:trPr>
        <w:tc>
          <w:tcPr>
            <w:tcW w:w="3192" w:type="dxa"/>
          </w:tcPr>
          <w:p w14:paraId="10B6580E" w14:textId="7B72E3EC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1. </w:t>
            </w:r>
            <w:r w:rsidRPr="00E12F34">
              <w:rPr>
                <w:rFonts w:ascii="Aptos" w:hAnsi="Aptos" w:cs="Aptos" w:eastAsia="Aptos"/>
                <w:color w:val="000000"/>
              </w:rPr>
              <w:t>Moist heat pack</w:t>
            </w:r>
          </w:p>
        </w:tc>
        <w:tc>
          <w:tcPr>
            <w:tcW w:w="3071" w:type="dxa"/>
          </w:tcPr>
          <w:p w14:paraId="3E5CD56C" w14:textId="4D5B3316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10-15 min</w:t>
            </w:r>
          </w:p>
        </w:tc>
        <w:tc>
          <w:tcPr>
            <w:tcW w:w="3313" w:type="dxa"/>
          </w:tcPr>
          <w:p w14:paraId="0A745CE4" w14:textId="3EC3ADEA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</w:t>
            </w:r>
          </w:p>
        </w:tc>
      </w:tr>
      <w:tr w:rsidR="00205594" w:rsidRPr="00D04444" w14:paraId="2EA41D10" w14:textId="77777777" w:rsidTr="00205594">
        <w:trPr>
          <w:trHeight w:val="432"/>
        </w:trPr>
        <w:tc>
          <w:tcPr>
            <w:tcW w:w="3192" w:type="dxa"/>
          </w:tcPr>
          <w:p w14:paraId="30501009" w14:textId="30FEC7B2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lastRenderedPageBreak/>
              <w:t xml:space="preserve">2. 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Ice </w:t>
            </w:r>
            <w:r>
              <w:rPr>
                <w:rFonts w:ascii="Aptos" w:hAnsi="Aptos" w:cs="Aptos" w:eastAsia="Aptos"/>
                <w:color w:val="000000"/>
              </w:rPr>
              <w:t>and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 compression with SI belt</w:t>
            </w:r>
          </w:p>
        </w:tc>
        <w:tc>
          <w:tcPr>
            <w:tcW w:w="3071" w:type="dxa"/>
          </w:tcPr>
          <w:p w14:paraId="0A84024A" w14:textId="08A8CAC8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15-20 min</w:t>
            </w:r>
          </w:p>
        </w:tc>
        <w:tc>
          <w:tcPr>
            <w:tcW w:w="3313" w:type="dxa"/>
          </w:tcPr>
          <w:p w14:paraId="05587C45" w14:textId="4E781A0C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 with SI belt applied snug but not restrictive</w:t>
            </w:r>
          </w:p>
        </w:tc>
      </w:tr>
      <w:tr w:rsidR="00205594" w:rsidRPr="00D04444" w14:paraId="18E5D449" w14:textId="77777777" w:rsidTr="00205594">
        <w:trPr>
          <w:trHeight w:val="432"/>
        </w:trPr>
        <w:tc>
          <w:tcPr>
            <w:tcW w:w="3192" w:type="dxa"/>
          </w:tcPr>
          <w:p w14:paraId="68FBB8EA" w14:textId="5C8F15F0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3. </w:t>
            </w:r>
            <w:r w:rsidRPr="00E12F34">
              <w:rPr>
                <w:rFonts w:ascii="Aptos" w:hAnsi="Aptos" w:cs="Aptos" w:eastAsia="Aptos"/>
                <w:color w:val="000000"/>
              </w:rPr>
              <w:t>Traction</w:t>
            </w:r>
          </w:p>
        </w:tc>
        <w:tc>
          <w:tcPr>
            <w:tcW w:w="3071" w:type="dxa"/>
          </w:tcPr>
          <w:p w14:paraId="1BF1DB80" w14:textId="73FBE280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Low load (15-20% of body weight); intermittent; </w:t>
            </w:r>
            <w:r w:rsidRPr="00C275A9">
              <w:rPr>
                <w:rFonts w:ascii="Aptos" w:hAnsi="Aptos" w:cs="Aptos" w:eastAsia="Aptos"/>
                <w:color w:val="000000"/>
              </w:rPr>
              <w:t>10-15 min</w:t>
            </w:r>
          </w:p>
        </w:tc>
        <w:tc>
          <w:tcPr>
            <w:tcW w:w="3313" w:type="dxa"/>
          </w:tcPr>
          <w:p w14:paraId="287E85F5" w14:textId="212D4A21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Supine with hips</w:t>
            </w:r>
            <w:r>
              <w:rPr>
                <w:rFonts w:ascii="Aptos" w:hAnsi="Aptos" w:cs="Aptos" w:eastAsia="Aptos"/>
                <w:color w:val="000000"/>
              </w:rPr>
              <w:t xml:space="preserve"> or </w:t>
            </w:r>
            <w:r w:rsidRPr="00E12F34">
              <w:rPr>
                <w:rFonts w:ascii="Aptos" w:hAnsi="Aptos" w:cs="Aptos" w:eastAsia="Aptos"/>
                <w:color w:val="000000"/>
              </w:rPr>
              <w:t>knees flexed</w:t>
            </w:r>
          </w:p>
        </w:tc>
      </w:tr>
    </w:tbl>
    <w:tbl>
      <w:tblPr>
        <w:tblStyle w:val="TableGrid"/>
        <w:tblW w:w="5000" w:type="pct"/>
        <w:shd w:val="clear" w:color="auto" w:fill="A73023"/>
        <w:tblLook w:val="04A0" w:firstRow="1" w:lastRow="0" w:firstColumn="1" w:lastColumn="0" w:noHBand="0" w:noVBand="1"/>
      </w:tblPr>
      <w:tblGrid>
        <w:gridCol w:w="3192"/>
        <w:gridCol w:w="3071"/>
        <w:gridCol w:w="3313"/>
      </w:tblGrid>
      <w:tr w:rsidR="00205594" w:rsidRPr="00D04444" w14:paraId="62257EC9" w14:textId="77777777" w:rsidTr="00205594">
        <w:trPr>
          <w:trHeight w:val="864"/>
        </w:trPr>
        <w:tc>
          <w:tcPr>
            <w:tcW w:w="3192" w:type="dxa"/>
            <w:shd w:val="clear" w:color="auto" w:fill="A73023"/>
          </w:tcPr>
          <w:p w14:paraId="48D381C7" w14:textId="77777777" w:rsidR="00205594" w:rsidRPr="00D04444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A77047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MODALITY FOR RECTUS FEMORIS TIGHTNESS</w:t>
            </w:r>
          </w:p>
        </w:tc>
        <w:tc>
          <w:tcPr>
            <w:tcW w:w="3071" w:type="dxa"/>
            <w:shd w:val="clear" w:color="auto" w:fill="A73023"/>
          </w:tcPr>
          <w:p w14:paraId="752688FB" w14:textId="77777777" w:rsidR="00205594" w:rsidRPr="00D04444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PARAMETERS</w:t>
            </w:r>
          </w:p>
        </w:tc>
        <w:tc>
          <w:tcPr>
            <w:tcW w:w="3313" w:type="dxa"/>
            <w:shd w:val="clear" w:color="auto" w:fill="A73023"/>
          </w:tcPr>
          <w:p w14:paraId="6261EF48" w14:textId="77777777" w:rsidR="00205594" w:rsidRPr="00D04444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PATIENT POSITION INSTRUCTIONS</w:t>
            </w:r>
          </w:p>
        </w:tc>
      </w:tr>
      <w:tr w:rsidR="00205594" w:rsidRPr="00D04444" w14:paraId="4C828C42" w14:textId="77777777" w:rsidTr="00205594">
        <w:trPr>
          <w:trHeight w:val="432"/>
        </w:trPr>
        <w:tc>
          <w:tcPr>
            <w:tcW w:w="3192" w:type="dxa"/>
          </w:tcPr>
          <w:p w14:paraId="537DD8DC" w14:textId="0CC3731E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1. </w:t>
            </w:r>
            <w:r w:rsidRPr="00E12F34">
              <w:rPr>
                <w:rFonts w:ascii="Aptos" w:hAnsi="Aptos" w:cs="Aptos" w:eastAsia="Aptos"/>
                <w:color w:val="000000"/>
              </w:rPr>
              <w:t>Therapeutic ultrasound</w:t>
            </w:r>
          </w:p>
        </w:tc>
        <w:tc>
          <w:tcPr>
            <w:tcW w:w="3071" w:type="dxa"/>
          </w:tcPr>
          <w:p w14:paraId="1DF542B8" w14:textId="1D17402D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>100</w:t>
            </w:r>
            <w:r w:rsidRPr="00C275A9">
              <w:rPr>
                <w:rFonts w:ascii="Aptos" w:hAnsi="Aptos" w:cs="Aptos" w:eastAsia="Aptos"/>
                <w:color w:val="000000"/>
              </w:rPr>
              <w:t>%</w:t>
            </w:r>
            <w:r>
              <w:rPr>
                <w:rFonts w:ascii="Aptos" w:hAnsi="Aptos" w:cs="Aptos" w:eastAsia="Aptos"/>
                <w:color w:val="000000"/>
              </w:rPr>
              <w:t xml:space="preserve"> duty cycle; </w:t>
            </w:r>
            <w:r w:rsidRPr="00C275A9">
              <w:rPr>
                <w:rFonts w:ascii="Aptos" w:hAnsi="Aptos" w:cs="Aptos" w:eastAsia="Aptos"/>
                <w:color w:val="000000"/>
              </w:rPr>
              <w:t>1.0-1.5</w:t>
            </w:r>
            <w:r>
              <w:rPr>
                <w:rFonts w:ascii="Aptos" w:hAnsi="Aptos" w:cs="Aptos" w:eastAsia="Aptos"/>
                <w:color w:val="000000"/>
              </w:rPr>
              <w:t xml:space="preserve"> W/cm</w:t>
            </w:r>
            <w:r w:rsidRPr="00E12F34">
              <w:rPr>
                <w:rFonts w:ascii="Aptos" w:hAnsi="Aptos" w:cs="Aptos" w:eastAsia="Aptos"/>
                <w:color w:val="000000"/>
                <w:vertAlign w:val="superscript"/>
              </w:rPr>
              <w:t>2</w:t>
            </w:r>
            <w:r>
              <w:rPr>
                <w:rFonts w:ascii="Aptos" w:hAnsi="Aptos" w:cs="Aptos" w:eastAsia="Aptos"/>
                <w:color w:val="000000"/>
              </w:rPr>
              <w:t xml:space="preserve">; </w:t>
            </w:r>
            <w:r w:rsidRPr="00C275A9">
              <w:rPr>
                <w:rFonts w:ascii="Aptos" w:hAnsi="Aptos" w:cs="Aptos" w:eastAsia="Aptos"/>
                <w:color w:val="000000"/>
              </w:rPr>
              <w:t>5-8 min</w:t>
            </w:r>
          </w:p>
        </w:tc>
        <w:tc>
          <w:tcPr>
            <w:tcW w:w="3313" w:type="dxa"/>
          </w:tcPr>
          <w:p w14:paraId="650D5BAB" w14:textId="2005C24F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</w:t>
            </w:r>
          </w:p>
        </w:tc>
      </w:tr>
      <w:tr w:rsidR="00205594" w:rsidRPr="00D04444" w14:paraId="69661DC4" w14:textId="77777777" w:rsidTr="00205594">
        <w:trPr>
          <w:trHeight w:val="432"/>
        </w:trPr>
        <w:tc>
          <w:tcPr>
            <w:tcW w:w="3192" w:type="dxa"/>
          </w:tcPr>
          <w:p w14:paraId="474B9159" w14:textId="591AB589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2. 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Heat </w:t>
            </w:r>
            <w:r>
              <w:rPr>
                <w:rFonts w:ascii="Aptos" w:hAnsi="Aptos" w:cs="Aptos" w:eastAsia="Aptos"/>
                <w:color w:val="000000"/>
              </w:rPr>
              <w:t>and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 </w:t>
            </w:r>
            <w:r>
              <w:rPr>
                <w:rFonts w:ascii="Aptos" w:hAnsi="Aptos" w:cs="Aptos" w:eastAsia="Aptos"/>
                <w:color w:val="000000"/>
              </w:rPr>
              <w:t>s</w:t>
            </w:r>
            <w:r w:rsidRPr="00E12F34">
              <w:rPr>
                <w:rFonts w:ascii="Aptos" w:hAnsi="Aptos" w:cs="Aptos" w:eastAsia="Aptos"/>
                <w:color w:val="000000"/>
              </w:rPr>
              <w:t>tretch</w:t>
            </w:r>
          </w:p>
        </w:tc>
        <w:tc>
          <w:tcPr>
            <w:tcW w:w="3071" w:type="dxa"/>
          </w:tcPr>
          <w:p w14:paraId="3913E736" w14:textId="33B47955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Heat </w:t>
            </w:r>
            <w:r w:rsidRPr="00C275A9">
              <w:rPr>
                <w:rFonts w:ascii="Aptos" w:hAnsi="Aptos" w:cs="Aptos" w:eastAsia="Aptos"/>
                <w:color w:val="000000"/>
              </w:rPr>
              <w:t>10 min</w:t>
            </w:r>
            <w:r>
              <w:rPr>
                <w:rFonts w:ascii="Aptos" w:hAnsi="Aptos" w:cs="Aptos" w:eastAsia="Aptos"/>
                <w:color w:val="000000"/>
              </w:rPr>
              <w:t xml:space="preserve">, stretch </w:t>
            </w:r>
            <w:r w:rsidRPr="00C275A9">
              <w:rPr>
                <w:rFonts w:ascii="Aptos" w:hAnsi="Aptos" w:cs="Aptos" w:eastAsia="Aptos"/>
                <w:color w:val="000000"/>
              </w:rPr>
              <w:t>3-5</w:t>
            </w:r>
            <w:r>
              <w:rPr>
                <w:rFonts w:ascii="Aptos" w:hAnsi="Aptos" w:cs="Aptos" w:eastAsia="Aptos"/>
                <w:color w:val="000000"/>
              </w:rPr>
              <w:t xml:space="preserve"> reps for </w:t>
            </w:r>
            <w:r w:rsidRPr="00C275A9">
              <w:rPr>
                <w:rFonts w:ascii="Aptos" w:hAnsi="Aptos" w:cs="Aptos" w:eastAsia="Aptos"/>
                <w:color w:val="000000"/>
              </w:rPr>
              <w:t>30 sec</w:t>
            </w:r>
            <w:r>
              <w:rPr>
                <w:rFonts w:ascii="Aptos" w:hAnsi="Aptos" w:cs="Aptos" w:eastAsia="Aptos"/>
                <w:color w:val="000000"/>
              </w:rPr>
              <w:t xml:space="preserve"> each</w:t>
            </w:r>
          </w:p>
        </w:tc>
        <w:tc>
          <w:tcPr>
            <w:tcW w:w="3313" w:type="dxa"/>
          </w:tcPr>
          <w:p w14:paraId="4B99E153" w14:textId="2D9F7624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Prone. When stretching, stabilize pelvis to avoid lumbar extension substitution</w:t>
            </w:r>
          </w:p>
        </w:tc>
      </w:tr>
      <w:tr w:rsidR="00205594" w:rsidRPr="00D04444" w14:paraId="472FF63D" w14:textId="77777777" w:rsidTr="00205594">
        <w:trPr>
          <w:trHeight w:val="432"/>
        </w:trPr>
        <w:tc>
          <w:tcPr>
            <w:tcW w:w="3192" w:type="dxa"/>
          </w:tcPr>
          <w:p w14:paraId="0D90E8A2" w14:textId="220A66B9" w:rsidR="00205594" w:rsidRPr="00D04444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3. </w:t>
            </w:r>
            <w:r w:rsidRPr="00E12F34">
              <w:rPr>
                <w:rFonts w:ascii="Aptos" w:hAnsi="Aptos" w:cs="Aptos" w:eastAsia="Aptos"/>
                <w:color w:val="000000"/>
              </w:rPr>
              <w:t>Foam rolling</w:t>
            </w:r>
          </w:p>
        </w:tc>
        <w:tc>
          <w:tcPr>
            <w:tcW w:w="3071" w:type="dxa"/>
          </w:tcPr>
          <w:p w14:paraId="0B394F12" w14:textId="72407BCB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1-2 min</w:t>
            </w:r>
            <w:r>
              <w:rPr>
                <w:rFonts w:ascii="Aptos" w:hAnsi="Aptos" w:cs="Aptos" w:eastAsia="Aptos"/>
                <w:color w:val="000000"/>
              </w:rPr>
              <w:t xml:space="preserve">; </w:t>
            </w:r>
            <w:r w:rsidRPr="00C275A9">
              <w:rPr>
                <w:rFonts w:ascii="Aptos" w:hAnsi="Aptos" w:cs="Aptos" w:eastAsia="Aptos"/>
                <w:color w:val="000000"/>
              </w:rPr>
              <w:t>2-3</w:t>
            </w:r>
            <w:r>
              <w:rPr>
                <w:rFonts w:ascii="Aptos" w:hAnsi="Aptos" w:cs="Aptos" w:eastAsia="Aptos"/>
                <w:color w:val="000000"/>
              </w:rPr>
              <w:t xml:space="preserve"> sets</w:t>
            </w:r>
          </w:p>
        </w:tc>
        <w:tc>
          <w:tcPr>
            <w:tcW w:w="3313" w:type="dxa"/>
          </w:tcPr>
          <w:p w14:paraId="309B0C34" w14:textId="2EDA1DA6" w:rsidR="00205594" w:rsidRPr="00D04444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Prone or quadruped; slow controlled rolling over anterior thigh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42AAB6FD" w14:textId="0178A7CB" w:rsidTr="342813DE">
        <w:trPr/>
        <w:tc>
          <w:tcPr>
            <w:tcW w:w="3116" w:type="dxa"/>
          </w:tcPr>
          <w:p w14:paraId="194867DA" w14:textId="21A08709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999" w:type="dxa"/>
          </w:tcPr>
          <w:p w14:paraId="09C4D5F7" w14:textId="2BA0AAF4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235" w:type="dxa"/>
          </w:tcPr>
          <w:p w14:paraId="5F5107F2" w14:textId="750FFD63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127078" w:rsidRPr="00E12F34" w:rsidDel="00205594" w14:paraId="338D9360" w14:textId="34C15CF5" w:rsidTr="342813DE">
        <w:trPr/>
        <w:tc>
          <w:tcPr>
            <w:tcW w:w="3116" w:type="dxa"/>
          </w:tcPr>
          <w:p w14:paraId="2A3AED37" w14:textId="5CB1BF07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31AB20A3" w14:textId="02A5CD54" w:rsidR="000563C1" w:rsidRPr="00E12F34" w:rsidDel="00205594" w:rsidRDefault="342813DE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0D0FD5E6" w14:textId="2186358E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78CD4B63" w14:textId="55573828" w:rsidTr="342813DE">
        <w:trPr/>
        <w:tc>
          <w:tcPr>
            <w:tcW w:w="3116" w:type="dxa"/>
          </w:tcPr>
          <w:p w14:paraId="595B93E7" w14:textId="25941B70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2945F071" w14:textId="3E75BF18" w:rsidR="000563C1" w:rsidRPr="00E12F34" w:rsidDel="00205594" w:rsidRDefault="342813DE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7B25EBA0" w14:textId="5CA587CA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342427AF" w14:textId="6F64C822" w:rsidTr="342813DE">
        <w:trPr/>
        <w:tc>
          <w:tcPr>
            <w:tcW w:w="3116" w:type="dxa"/>
          </w:tcPr>
          <w:p w14:paraId="76D21550" w14:textId="6E20B84A" w:rsidR="000563C1" w:rsidRPr="00E12F34" w:rsidDel="00205594" w:rsidRDefault="342813DE" w:rsidP="00127078">
            <w:pPr>
              <w:pStyle w:val="ListParagraph"/>
              <w:numPr>
                <w:ilvl w:val="0"/>
                <w:numId w:val="9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7488A41B" w14:textId="78E4C844" w:rsidR="000563C1" w:rsidRPr="00E12F34" w:rsidDel="00205594" w:rsidRDefault="342813DE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390C9E5D" w14:textId="6CA0C9A6" w:rsidR="000563C1" w:rsidRPr="00E12F34" w:rsidDel="00205594" w:rsidRDefault="342813DE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00ABF0F9" w14:textId="6A039FDB" w:rsidTr="15C5134D">
        <w:trPr/>
        <w:tc>
          <w:tcPr>
            <w:tcW w:w="3116" w:type="dxa"/>
          </w:tcPr>
          <w:p w14:paraId="4EBBE373" w14:textId="59479A8B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999" w:type="dxa"/>
          </w:tcPr>
          <w:p w14:paraId="1911A126" w14:textId="531C4904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235" w:type="dxa"/>
          </w:tcPr>
          <w:p w14:paraId="545FF7A2" w14:textId="7D1A0375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127078" w:rsidRPr="00E12F34" w:rsidDel="00205594" w14:paraId="14CD9A4A" w14:textId="133C1C21" w:rsidTr="15C5134D">
        <w:trPr/>
        <w:tc>
          <w:tcPr>
            <w:tcW w:w="3116" w:type="dxa"/>
          </w:tcPr>
          <w:p w14:paraId="5F48423E" w14:textId="4D3046A3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722230CB" w14:textId="7C398368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24B6D31C" w14:textId="6B897436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7DD40960" w14:textId="166D5757" w:rsidTr="15C5134D">
        <w:trPr/>
        <w:tc>
          <w:tcPr>
            <w:tcW w:w="3116" w:type="dxa"/>
          </w:tcPr>
          <w:p w14:paraId="2EA4B671" w14:textId="300EC622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7FF7D14F" w14:textId="7869482D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6125AFBE" w14:textId="5BD506A9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43BDA807" w14:textId="5C9517F4" w:rsidTr="15C5134D">
        <w:trPr/>
        <w:tc>
          <w:tcPr>
            <w:tcW w:w="3116" w:type="dxa"/>
          </w:tcPr>
          <w:p w14:paraId="4A78A3A8" w14:textId="0582F8AC" w:rsidR="000563C1" w:rsidRPr="00E12F34" w:rsidDel="00205594" w:rsidRDefault="15C5134D" w:rsidP="00127078">
            <w:pPr>
              <w:pStyle w:val="ListParagraph"/>
              <w:numPr>
                <w:ilvl w:val="0"/>
                <w:numId w:val="10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112B4092" w14:textId="7181E4B1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4358E107" w14:textId="0A00D26B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999"/>
        <w:gridCol w:w="3235"/>
      </w:tblGrid>
      <w:tr w:rsidR="00127078" w:rsidRPr="00E12F34" w:rsidDel="00205594" w14:paraId="1A33FAD1" w14:textId="11432C1C" w:rsidTr="15C5134D">
        <w:trPr/>
        <w:tc>
          <w:tcPr>
            <w:tcW w:w="3116" w:type="dxa"/>
          </w:tcPr>
          <w:p w14:paraId="00C3AA0B" w14:textId="4C1363E2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999" w:type="dxa"/>
          </w:tcPr>
          <w:p w14:paraId="6D5F0B6F" w14:textId="51EB2D80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235" w:type="dxa"/>
          </w:tcPr>
          <w:p w14:paraId="72469E4E" w14:textId="788B40D5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127078" w:rsidRPr="00E12F34" w:rsidDel="00205594" w14:paraId="6F01451C" w14:textId="7561694B" w:rsidTr="15C5134D">
        <w:trPr/>
        <w:tc>
          <w:tcPr>
            <w:tcW w:w="3116" w:type="dxa"/>
          </w:tcPr>
          <w:p w14:paraId="5729EDBB" w14:textId="6BDC6AD6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7E91F58C" w14:textId="69747351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4085FB2A" w14:textId="3F77E38D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0337C450" w14:textId="6EBDCF92" w:rsidTr="15C5134D">
        <w:trPr/>
        <w:tc>
          <w:tcPr>
            <w:tcW w:w="3116" w:type="dxa"/>
          </w:tcPr>
          <w:p w14:paraId="1EC52E9F" w14:textId="1779311C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0D9A4F60" w14:textId="0F8FB6F9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73E3BF88" w14:textId="044F3C02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1EB20115" w14:textId="79183A06" w:rsidTr="15C5134D">
        <w:trPr/>
        <w:tc>
          <w:tcPr>
            <w:tcW w:w="3116" w:type="dxa"/>
          </w:tcPr>
          <w:p w14:paraId="0D72E6F0" w14:textId="29C8E2DC" w:rsidR="000563C1" w:rsidRPr="00E12F34" w:rsidDel="00205594" w:rsidRDefault="15C5134D" w:rsidP="00127078">
            <w:pPr>
              <w:pStyle w:val="ListParagraph"/>
              <w:numPr>
                <w:ilvl w:val="0"/>
                <w:numId w:val="11"/>
              </w:numPr>
              <w:spacing w:line="480" w:lineRule="auto"/>
              <w:ind w:left="0" w:firstLine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99" w:type="dxa"/>
          </w:tcPr>
          <w:p w14:paraId="0C124FAC" w14:textId="5E34B03C" w:rsidR="000563C1" w:rsidRPr="00E12F34" w:rsidDel="00205594" w:rsidRDefault="15C5134D" w:rsidP="00E3702D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35" w:type="dxa"/>
          </w:tcPr>
          <w:p w14:paraId="358732BB" w14:textId="61E714DD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FD970D6" w14:textId="490195F7" w:rsidR="000563C1" w:rsidRPr="00E12F34" w:rsidRDefault="00882393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/>
      </w:r>
      <w:proofErr w:type="spellStart"/>
      <w:r w:rsidRPr="00E12F34">
        <w:rPr>
          <w:rFonts w:ascii="Aptos" w:hAnsi="Aptos" w:cs="Aptos" w:eastAsia="Aptos"/>
          <w:color w:val="000000"/>
        </w:rPr>
        <w:t>Presimulation</w:t>
      </w:r>
      <w:proofErr w:type="spellEnd"/>
      <w:r w:rsidRPr="00E12F34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C275A9">
        <w:rPr>
          <w:rFonts w:ascii="Aptos" w:hAnsi="Aptos" w:cs="Aptos" w:eastAsia="Aptos"/>
          <w:color w:val="000000"/>
        </w:rPr>
        <w:t>5</w:t>
      </w:r>
      <w:r>
        <w:rPr>
          <w:rFonts w:ascii="Aptos" w:hAnsi="Aptos" w:cs="Aptos" w:eastAsia="Aptos"/>
          <w:color w:val="000000"/>
        </w:rPr>
        <w:t xml:space="preserve">: Therapeutic </w:t>
      </w:r>
      <w:r w:rsidR="00385F2A">
        <w:rPr>
          <w:rFonts w:ascii="Aptos" w:hAnsi="Aptos" w:cs="Aptos" w:eastAsia="Aptos"/>
          <w:color w:val="000000"/>
        </w:rPr>
        <w:t>Intervention</w:t>
      </w:r>
    </w:p>
    <w:p w14:paraId="43A7E4FB" w14:textId="0C5BF4CB" w:rsidR="15C5134D" w:rsidRDefault="15C5134D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</w:rPr>
        <w:t>Students may submit other equally appropriate exercise interventions, but here is an example: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268"/>
        <w:gridCol w:w="2250"/>
        <w:gridCol w:w="810"/>
        <w:gridCol w:w="900"/>
        <w:gridCol w:w="1510"/>
        <w:gridCol w:w="1838"/>
      </w:tblGrid>
      <w:tr w:rsidR="00205594" w:rsidRPr="00F5471C" w14:paraId="3F318DC0" w14:textId="77777777" w:rsidTr="00205594">
        <w:trPr/>
        <w:tc>
          <w:tcPr>
            <w:tcW w:w="2268" w:type="dxa"/>
            <w:shd w:val="clear" w:color="auto" w:fill="A73023"/>
          </w:tcPr>
          <w:p w14:paraId="2D66ECC0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CONDITION</w:t>
            </w:r>
          </w:p>
        </w:tc>
        <w:tc>
          <w:tcPr>
            <w:tcW w:w="2250" w:type="dxa"/>
            <w:shd w:val="clear" w:color="auto" w:fill="A73023"/>
          </w:tcPr>
          <w:p w14:paraId="60955140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EXERCISE INTERVENTION</w:t>
            </w:r>
          </w:p>
        </w:tc>
        <w:tc>
          <w:tcPr>
            <w:tcW w:w="810" w:type="dxa"/>
            <w:shd w:val="clear" w:color="auto" w:fill="A73023"/>
          </w:tcPr>
          <w:p w14:paraId="5B5ADEE0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SETS</w:t>
            </w:r>
          </w:p>
        </w:tc>
        <w:tc>
          <w:tcPr>
            <w:tcW w:w="900" w:type="dxa"/>
            <w:shd w:val="clear" w:color="auto" w:fill="A73023"/>
          </w:tcPr>
          <w:p w14:paraId="482518A2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REPS</w:t>
            </w:r>
          </w:p>
        </w:tc>
        <w:tc>
          <w:tcPr>
            <w:tcW w:w="1510" w:type="dxa"/>
            <w:shd w:val="clear" w:color="auto" w:fill="A73023"/>
          </w:tcPr>
          <w:p w14:paraId="522ECFD9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LOAD</w:t>
            </w:r>
          </w:p>
        </w:tc>
        <w:tc>
          <w:tcPr>
            <w:tcW w:w="1838" w:type="dxa"/>
            <w:shd w:val="clear" w:color="auto" w:fill="A73023"/>
          </w:tcPr>
          <w:p w14:paraId="68E89F3B" w14:textId="77777777" w:rsidR="00205594" w:rsidRPr="00A5440F" w:rsidRDefault="00205594" w:rsidP="00F60FE8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D52A6">
              <w:rPr>
                <w:rFonts w:ascii="Aptos" w:hAnsi="Aptos" w:cs="Aptos" w:eastAsia="Aptos"/>
                <w:b/>
                <w:bCs/>
                <w:color w:val="FFFFFF" w:themeColor="background1"/>
              </w:rPr>
              <w:t>FREQUENCY</w:t>
            </w:r>
          </w:p>
        </w:tc>
      </w:tr>
      <w:tr w:rsidR="00205594" w:rsidRPr="00F5471C" w14:paraId="5C52D25F" w14:textId="77777777" w:rsidTr="00205594">
        <w:trPr/>
        <w:tc>
          <w:tcPr>
            <w:tcW w:w="2268" w:type="dxa"/>
            <w:shd w:val="clear" w:color="auto" w:fill="EDD2C4"/>
          </w:tcPr>
          <w:p w14:paraId="6B17C721" w14:textId="6C16C09C" w:rsidR="00205594" w:rsidRPr="000D52A6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Acute sacroiliac dysfunction</w:t>
            </w:r>
          </w:p>
        </w:tc>
        <w:tc>
          <w:tcPr>
            <w:tcW w:w="2250" w:type="dxa"/>
          </w:tcPr>
          <w:p w14:paraId="0A3F28AA" w14:textId="3FE80048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Dead bugs</w:t>
            </w:r>
          </w:p>
        </w:tc>
        <w:tc>
          <w:tcPr>
            <w:tcW w:w="810" w:type="dxa"/>
          </w:tcPr>
          <w:p w14:paraId="3407B5FC" w14:textId="425F9B4E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900" w:type="dxa"/>
          </w:tcPr>
          <w:p w14:paraId="26DD4F2D" w14:textId="68D5CE4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1510" w:type="dxa"/>
          </w:tcPr>
          <w:p w14:paraId="133347E5" w14:textId="6D5897C5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Body weight</w:t>
            </w:r>
          </w:p>
        </w:tc>
        <w:tc>
          <w:tcPr>
            <w:tcW w:w="1838" w:type="dxa"/>
          </w:tcPr>
          <w:p w14:paraId="3159C7CD" w14:textId="5CAD04B0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618FD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 xml:space="preserve"> </w:t>
            </w:r>
            <w:r>
              <w:rPr>
                <w:rFonts w:ascii="Aptos" w:hAnsi="Aptos" w:cs="Aptos" w:eastAsia="Aptos"/>
                <w:color w:val="000000"/>
              </w:rPr>
              <w:t>×</w:t>
            </w:r>
            <w:r w:rsidRPr="002618FD">
              <w:rPr>
                <w:rFonts w:ascii="Aptos" w:hAnsi="Aptos" w:cs="Aptos" w:eastAsia="Aptos"/>
                <w:color w:val="000000"/>
              </w:rPr>
              <w:t xml:space="preserve"> a day</w:t>
            </w:r>
          </w:p>
        </w:tc>
      </w:tr>
      <w:tr w:rsidR="00205594" w:rsidRPr="00F5471C" w14:paraId="2EB83D91" w14:textId="77777777" w:rsidTr="00205594">
        <w:trPr/>
        <w:tc>
          <w:tcPr>
            <w:tcW w:w="2268" w:type="dxa"/>
            <w:shd w:val="clear" w:color="auto" w:fill="EDD2C4"/>
          </w:tcPr>
          <w:p w14:paraId="705D6A9D" w14:textId="7451BB01" w:rsidR="00205594" w:rsidRPr="000D52A6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lastRenderedPageBreak/>
              <w:t xml:space="preserve">Grade </w:t>
            </w:r>
            <w:r w:rsidRPr="00C275A9">
              <w:rPr>
                <w:rFonts w:ascii="Aptos" w:hAnsi="Aptos" w:cs="Aptos" w:eastAsia="Aptos"/>
                <w:color w:val="000000"/>
              </w:rPr>
              <w:t>1</w:t>
            </w:r>
            <w:r>
              <w:rPr>
                <w:rFonts w:ascii="Aptos" w:hAnsi="Aptos" w:cs="Aptos" w:eastAsia="Aptos"/>
                <w:color w:val="000000"/>
              </w:rPr>
              <w:t xml:space="preserve"> hamstring strain</w:t>
            </w:r>
          </w:p>
        </w:tc>
        <w:tc>
          <w:tcPr>
            <w:tcW w:w="2250" w:type="dxa"/>
          </w:tcPr>
          <w:p w14:paraId="4ACFFCA6" w14:textId="7E800A19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 xml:space="preserve">Prone </w:t>
            </w:r>
            <w:proofErr w:type="spellStart"/>
            <w:r w:rsidRPr="00E12F34">
              <w:rPr>
                <w:rFonts w:ascii="Aptos" w:hAnsi="Aptos" w:cs="Aptos" w:eastAsia="Aptos"/>
                <w:color w:val="000000"/>
              </w:rPr>
              <w:t>physioball</w:t>
            </w:r>
            <w:proofErr w:type="spellEnd"/>
            <w:r w:rsidRPr="00E12F34">
              <w:rPr>
                <w:rFonts w:ascii="Aptos" w:hAnsi="Aptos" w:cs="Aptos" w:eastAsia="Aptos"/>
                <w:color w:val="000000"/>
              </w:rPr>
              <w:t xml:space="preserve"> hamstring curls</w:t>
            </w:r>
          </w:p>
        </w:tc>
        <w:tc>
          <w:tcPr>
            <w:tcW w:w="810" w:type="dxa"/>
          </w:tcPr>
          <w:p w14:paraId="281C50A3" w14:textId="1110614A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900" w:type="dxa"/>
          </w:tcPr>
          <w:p w14:paraId="614E3902" w14:textId="3C70FF44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15</w:t>
            </w:r>
          </w:p>
        </w:tc>
        <w:tc>
          <w:tcPr>
            <w:tcW w:w="1510" w:type="dxa"/>
          </w:tcPr>
          <w:p w14:paraId="10EDD99F" w14:textId="55FDB40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Body weight</w:t>
            </w:r>
          </w:p>
        </w:tc>
        <w:tc>
          <w:tcPr>
            <w:tcW w:w="1838" w:type="dxa"/>
          </w:tcPr>
          <w:p w14:paraId="0FC25EB7" w14:textId="00F193EC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Once daily</w:t>
            </w:r>
          </w:p>
        </w:tc>
      </w:tr>
      <w:tr w:rsidR="00205594" w:rsidRPr="00F5471C" w14:paraId="73E9B5A2" w14:textId="77777777" w:rsidTr="00205594">
        <w:trPr>
          <w:trHeight w:val="432"/>
        </w:trPr>
        <w:tc>
          <w:tcPr>
            <w:tcW w:w="2268" w:type="dxa"/>
            <w:shd w:val="clear" w:color="auto" w:fill="EDD2C4"/>
          </w:tcPr>
          <w:p w14:paraId="6D1EA828" w14:textId="603678F5" w:rsidR="00205594" w:rsidRPr="000D52A6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Low back pain</w:t>
            </w:r>
          </w:p>
        </w:tc>
        <w:tc>
          <w:tcPr>
            <w:tcW w:w="2250" w:type="dxa"/>
          </w:tcPr>
          <w:p w14:paraId="4C26077C" w14:textId="24CB26BF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Pelvic tilts</w:t>
            </w:r>
          </w:p>
        </w:tc>
        <w:tc>
          <w:tcPr>
            <w:tcW w:w="810" w:type="dxa"/>
          </w:tcPr>
          <w:p w14:paraId="69F9EAC0" w14:textId="209A3BC4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900" w:type="dxa"/>
          </w:tcPr>
          <w:p w14:paraId="33AFA543" w14:textId="57F38187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</w:p>
        </w:tc>
        <w:tc>
          <w:tcPr>
            <w:tcW w:w="1510" w:type="dxa"/>
          </w:tcPr>
          <w:p w14:paraId="7463C930" w14:textId="33BD0224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Body weight</w:t>
            </w:r>
          </w:p>
        </w:tc>
        <w:tc>
          <w:tcPr>
            <w:tcW w:w="1838" w:type="dxa"/>
          </w:tcPr>
          <w:p w14:paraId="332A2C13" w14:textId="492A5570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3</w:t>
            </w:r>
            <w:r>
              <w:rPr>
                <w:rFonts w:ascii="Aptos" w:hAnsi="Aptos" w:cs="Aptos" w:eastAsia="Aptos"/>
                <w:color w:val="000000"/>
              </w:rPr>
              <w:t xml:space="preserve"> ×</w:t>
            </w:r>
            <w:r w:rsidRPr="00E12F34">
              <w:rPr>
                <w:rFonts w:ascii="Aptos" w:hAnsi="Aptos" w:cs="Aptos" w:eastAsia="Aptos"/>
                <w:color w:val="000000"/>
              </w:rPr>
              <w:t xml:space="preserve"> a day</w:t>
            </w:r>
          </w:p>
        </w:tc>
      </w:tr>
      <w:tr w:rsidR="00205594" w:rsidRPr="00F5471C" w14:paraId="5076CFBB" w14:textId="77777777" w:rsidTr="00205594">
        <w:trPr>
          <w:trHeight w:val="432"/>
        </w:trPr>
        <w:tc>
          <w:tcPr>
            <w:tcW w:w="2268" w:type="dxa"/>
            <w:shd w:val="clear" w:color="auto" w:fill="EDD2C4"/>
          </w:tcPr>
          <w:p w14:paraId="67E9F4CC" w14:textId="36CC812A" w:rsidR="00205594" w:rsidRPr="000D52A6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Piriformis syndrome</w:t>
            </w:r>
          </w:p>
        </w:tc>
        <w:tc>
          <w:tcPr>
            <w:tcW w:w="2250" w:type="dxa"/>
          </w:tcPr>
          <w:p w14:paraId="15611426" w14:textId="5E840504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Step downs</w:t>
            </w:r>
          </w:p>
        </w:tc>
        <w:tc>
          <w:tcPr>
            <w:tcW w:w="810" w:type="dxa"/>
          </w:tcPr>
          <w:p w14:paraId="484EA7B5" w14:textId="09C165B7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900" w:type="dxa"/>
          </w:tcPr>
          <w:p w14:paraId="0C84A38C" w14:textId="5B67C93D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</w:p>
        </w:tc>
        <w:tc>
          <w:tcPr>
            <w:tcW w:w="1510" w:type="dxa"/>
          </w:tcPr>
          <w:p w14:paraId="5782EEB3" w14:textId="37A005FF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Body weight or ankle cuff weight</w:t>
            </w:r>
          </w:p>
        </w:tc>
        <w:tc>
          <w:tcPr>
            <w:tcW w:w="1838" w:type="dxa"/>
          </w:tcPr>
          <w:p w14:paraId="550C35BF" w14:textId="1112E381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Once daily</w:t>
            </w:r>
          </w:p>
        </w:tc>
      </w:tr>
      <w:tr w:rsidR="00205594" w:rsidRPr="00F5471C" w14:paraId="24B83719" w14:textId="77777777" w:rsidTr="00205594">
        <w:trPr/>
        <w:tc>
          <w:tcPr>
            <w:tcW w:w="2268" w:type="dxa"/>
            <w:shd w:val="clear" w:color="auto" w:fill="EDD2C4"/>
          </w:tcPr>
          <w:p w14:paraId="790C0F9F" w14:textId="6B91D2B5" w:rsidR="00205594" w:rsidRPr="000D52A6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Iliotibial band friction syndrome</w:t>
            </w:r>
          </w:p>
        </w:tc>
        <w:tc>
          <w:tcPr>
            <w:tcW w:w="2250" w:type="dxa"/>
          </w:tcPr>
          <w:p w14:paraId="5EC04D08" w14:textId="544D6875" w:rsidR="00205594" w:rsidRPr="00F5471C" w:rsidRDefault="00205594" w:rsidP="00205594">
            <w:pPr>
              <w:pStyle w:val="ListParagraph"/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Monster walks</w:t>
            </w:r>
          </w:p>
        </w:tc>
        <w:tc>
          <w:tcPr>
            <w:tcW w:w="810" w:type="dxa"/>
          </w:tcPr>
          <w:p w14:paraId="125818EE" w14:textId="38AD3057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  <w:tc>
          <w:tcPr>
            <w:tcW w:w="900" w:type="dxa"/>
          </w:tcPr>
          <w:p w14:paraId="58C120F3" w14:textId="6724394B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</w:p>
        </w:tc>
        <w:tc>
          <w:tcPr>
            <w:tcW w:w="1510" w:type="dxa"/>
          </w:tcPr>
          <w:p w14:paraId="0419F6DA" w14:textId="73B6DB38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Thera</w:t>
            </w:r>
            <w:r>
              <w:rPr>
                <w:rFonts w:ascii="Aptos" w:hAnsi="Aptos" w:cs="Aptos" w:eastAsia="Aptos"/>
                <w:color w:val="000000"/>
              </w:rPr>
              <w:t>B</w:t>
            </w:r>
            <w:r w:rsidRPr="00E12F34">
              <w:rPr>
                <w:rFonts w:ascii="Aptos" w:hAnsi="Aptos" w:cs="Aptos" w:eastAsia="Aptos"/>
                <w:color w:val="000000"/>
              </w:rPr>
              <w:t>and, medium resistance</w:t>
            </w:r>
          </w:p>
        </w:tc>
        <w:tc>
          <w:tcPr>
            <w:tcW w:w="1838" w:type="dxa"/>
          </w:tcPr>
          <w:p w14:paraId="731FC43C" w14:textId="4904DF8A" w:rsidR="00205594" w:rsidRPr="00F5471C" w:rsidRDefault="00205594" w:rsidP="00205594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E12F34">
              <w:rPr>
                <w:rFonts w:ascii="Aptos" w:hAnsi="Aptos" w:cs="Aptos" w:eastAsia="Aptos"/>
                <w:color w:val="000000"/>
              </w:rPr>
              <w:t>Once daily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520"/>
        <w:gridCol w:w="810"/>
        <w:gridCol w:w="857"/>
        <w:gridCol w:w="1450"/>
        <w:gridCol w:w="1558"/>
      </w:tblGrid>
      <w:tr w:rsidR="00127078" w:rsidRPr="00E12F34" w:rsidDel="00205594" w14:paraId="5950355A" w14:textId="26BA6210" w:rsidTr="15C5134D">
        <w:trPr/>
        <w:tc>
          <w:tcPr>
            <w:tcW w:w="2155" w:type="dxa"/>
          </w:tcPr>
          <w:p w14:paraId="75A4CFAE" w14:textId="4FDE74D6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2520" w:type="dxa"/>
          </w:tcPr>
          <w:p w14:paraId="4EC02BD0" w14:textId="16E849E4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10" w:type="dxa"/>
          </w:tcPr>
          <w:p w14:paraId="3D5DB017" w14:textId="64EE6FC0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7" w:type="dxa"/>
          </w:tcPr>
          <w:p w14:paraId="4E3940EA" w14:textId="43290CCE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50" w:type="dxa"/>
          </w:tcPr>
          <w:p w14:paraId="057C33B1" w14:textId="76718B5E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558" w:type="dxa"/>
          </w:tcPr>
          <w:p w14:paraId="08D7C93F" w14:textId="7F98DF45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  <w:tr w:rsidR="00127078" w:rsidRPr="00E12F34" w:rsidDel="00205594" w14:paraId="6E34471A" w14:textId="767036C2" w:rsidTr="15C5134D">
        <w:trPr/>
        <w:tc>
          <w:tcPr>
            <w:tcW w:w="2155" w:type="dxa"/>
          </w:tcPr>
          <w:p w14:paraId="751B91C3" w14:textId="51E3428C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520" w:type="dxa"/>
          </w:tcPr>
          <w:p w14:paraId="3DB3DE66" w14:textId="508D929C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10" w:type="dxa"/>
          </w:tcPr>
          <w:p w14:paraId="3867D2EF" w14:textId="080B3BF5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57" w:type="dxa"/>
          </w:tcPr>
          <w:p w14:paraId="0213F98A" w14:textId="7331C9B7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5358C706" w14:textId="1F71C554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58" w:type="dxa"/>
          </w:tcPr>
          <w:p w14:paraId="0FD80B40" w14:textId="32F830AD" w:rsidR="000563C1" w:rsidRPr="002618FD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333C3E43" w14:textId="0887EAA1" w:rsidTr="15C5134D">
        <w:trPr/>
        <w:tc>
          <w:tcPr>
            <w:tcW w:w="2155" w:type="dxa"/>
          </w:tcPr>
          <w:p w14:paraId="66989AC4" w14:textId="1AD905A6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520" w:type="dxa"/>
          </w:tcPr>
          <w:p w14:paraId="077647D2" w14:textId="145CF6F6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10" w:type="dxa"/>
          </w:tcPr>
          <w:p w14:paraId="5FADE501" w14:textId="7F634F0F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57" w:type="dxa"/>
          </w:tcPr>
          <w:p w14:paraId="2D374D87" w14:textId="7CA307D3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3DA5F8AE" w14:textId="0AD1AA95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58" w:type="dxa"/>
          </w:tcPr>
          <w:p w14:paraId="2341ED60" w14:textId="4A0DA536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10AC417D" w14:textId="22129163" w:rsidTr="15C5134D">
        <w:trPr/>
        <w:tc>
          <w:tcPr>
            <w:tcW w:w="2155" w:type="dxa"/>
          </w:tcPr>
          <w:p w14:paraId="292D67A2" w14:textId="0CFBD1D3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520" w:type="dxa"/>
          </w:tcPr>
          <w:p w14:paraId="4DED7CC8" w14:textId="16FCF671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10" w:type="dxa"/>
          </w:tcPr>
          <w:p w14:paraId="2AD8D0B6" w14:textId="33B60682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57" w:type="dxa"/>
          </w:tcPr>
          <w:p w14:paraId="5ACB979A" w14:textId="37CDCB79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4F83E5B5" w14:textId="40E02FC7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58" w:type="dxa"/>
          </w:tcPr>
          <w:p w14:paraId="121026C6" w14:textId="5CFAF194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38C27038" w14:textId="653D33E1" w:rsidTr="15C5134D">
        <w:trPr/>
        <w:tc>
          <w:tcPr>
            <w:tcW w:w="2155" w:type="dxa"/>
          </w:tcPr>
          <w:p w14:paraId="3B591DCB" w14:textId="2EF2E047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520" w:type="dxa"/>
          </w:tcPr>
          <w:p w14:paraId="64D8D63A" w14:textId="3725D160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10" w:type="dxa"/>
          </w:tcPr>
          <w:p w14:paraId="6D9F54F8" w14:textId="246C34BE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57" w:type="dxa"/>
          </w:tcPr>
          <w:p w14:paraId="148BAF7F" w14:textId="60656899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4DD86949" w14:textId="6CB96C25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58" w:type="dxa"/>
          </w:tcPr>
          <w:p w14:paraId="024C00AC" w14:textId="053534F4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127078" w:rsidRPr="00E12F34" w:rsidDel="00205594" w14:paraId="1B3384DD" w14:textId="3B74D30E" w:rsidTr="15C5134D">
        <w:trPr/>
        <w:tc>
          <w:tcPr>
            <w:tcW w:w="2155" w:type="dxa"/>
          </w:tcPr>
          <w:p w14:paraId="1657F4DB" w14:textId="1F082344" w:rsidR="000563C1" w:rsidRPr="00E12F34" w:rsidDel="00205594" w:rsidRDefault="000563C1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520" w:type="dxa"/>
          </w:tcPr>
          <w:p w14:paraId="47593E3D" w14:textId="55CFF5DD" w:rsidR="000563C1" w:rsidRPr="00E12F34" w:rsidDel="00205594" w:rsidRDefault="15C5134D" w:rsidP="00127078">
            <w:pPr>
              <w:pStyle w:val="ListParagraph"/>
              <w:spacing w:line="480" w:lineRule="auto"/>
              <w:ind w:left="0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10" w:type="dxa"/>
          </w:tcPr>
          <w:p w14:paraId="45B58B58" w14:textId="014CCBD6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857" w:type="dxa"/>
          </w:tcPr>
          <w:p w14:paraId="60AF78FF" w14:textId="498DC35D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450" w:type="dxa"/>
          </w:tcPr>
          <w:p w14:paraId="46C1BA29" w14:textId="34C0826A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58" w:type="dxa"/>
          </w:tcPr>
          <w:p w14:paraId="110F8379" w14:textId="3E9028AA" w:rsidR="000563C1" w:rsidRPr="00E12F34" w:rsidDel="00205594" w:rsidRDefault="15C5134D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