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79B0B382" w14:textId="02927F67" w:rsidR="00C5693C" w:rsidRPr="00A445A7" w:rsidRDefault="00C5693C" w:rsidP="00487C31">
      <w:pPr>
        <w:pStyle w:val="Heading1"/>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40"/>
          <w:szCs w:val="40"/>
        </w:rPr>
        <w:t>Situation and Setting</w:t>
      </w:r>
    </w:p>
    <w:p w14:paraId="745CBA12" w14:textId="1CE345F2"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t/>
      </w:r>
      <w:r w:rsidR="00C5693C" w:rsidRPr="00A445A7">
        <w:rPr>
          <w:rFonts w:ascii="Aptos" w:eastAsia="Aptos" w:hAnsi="Aptos" w:cs="Aptos"/>
          <w:color w:val="000000"/>
          <w:sz w:val="24"/>
          <w:szCs w:val="24"/>
        </w:rPr>
        <w:t/>
      </w:r>
      <w:r w:rsidRPr="00A445A7">
        <w:rPr>
          <w:rFonts w:ascii="Aptos" w:eastAsia="Aptos" w:hAnsi="Aptos" w:cs="Aptos"/>
          <w:color w:val="000000"/>
          <w:sz w:val="24"/>
          <w:szCs w:val="24"/>
        </w:rPr>
        <w:t>Simulation Situation</w:t>
      </w:r>
    </w:p>
    <w:p w14:paraId="13CEC56B" w14:textId="5A4D1BED" w:rsidR="00EA0DAE" w:rsidRPr="00FC0FDC" w:rsidRDefault="00EA0DAE" w:rsidP="00EA0DAE">
      <w:pPr>
        <w:spacing w:after="0" w:line="480" w:lineRule="auto"/>
        <w:rPr>
          <w:rFonts w:ascii="Times New Roman" w:eastAsia="Times New Roman" w:hAnsi="Times New Roman" w:cs="Times New Roman"/>
          <w:color w:val="000000"/>
          <w:sz w:val="24"/>
          <w:szCs w:val="24"/>
        </w:rPr>
      </w:pPr>
      <w:r w:rsidRPr="00FC0FDC">
        <w:rPr>
          <w:rFonts w:ascii="Aptos" w:eastAsia="Aptos" w:hAnsi="Aptos" w:cs="Aptos"/>
          <w:color w:val="000000"/>
          <w:sz w:val="24"/>
          <w:szCs w:val="24"/>
        </w:rPr>
        <w:t>This simulation will be set up in stations. You will visit five stations as an HCP, and will simultaneously portray the role of patient and proctor at a station that is visited by HCPs.</w:t>
      </w:r>
    </w:p>
    <w:p w14:paraId="5C40D782" w14:textId="013241EB" w:rsidR="00140E64" w:rsidRPr="00A445A7" w:rsidRDefault="00140E64" w:rsidP="00487C31">
      <w:pPr>
        <w:spacing w:after="0" w:line="480" w:lineRule="auto"/>
        <w:rPr>
          <w:rFonts w:ascii="Times New Roman" w:eastAsia="Times New Roman" w:hAnsi="Times New Roman" w:cs="Times New Roman"/>
          <w:color w:val="000000"/>
          <w:sz w:val="24"/>
          <w:szCs w:val="24"/>
        </w:rPr>
      </w:pPr>
      <w:r w:rsidRPr="00A445A7">
        <w:rPr>
          <w:rFonts w:ascii="Aptos" w:eastAsia="Aptos" w:hAnsi="Aptos" w:cs="Aptos"/>
          <w:color w:val="000000"/>
          <w:sz w:val="24"/>
          <w:szCs w:val="24"/>
        </w:rPr>
        <w:lastRenderedPageBreak/>
        <w:t>Setting</w:t>
      </w:r>
    </w:p>
    <w:p w14:paraId="48281572" w14:textId="221B0416" w:rsidR="00EA0DAE" w:rsidRPr="00FC0FDC" w:rsidRDefault="00EA0DAE" w:rsidP="00EA0DAE">
      <w:pPr>
        <w:spacing w:after="0" w:line="480" w:lineRule="auto"/>
        <w:rPr>
          <w:rFonts w:ascii="Times New Roman" w:eastAsia="Times New Roman" w:hAnsi="Times New Roman" w:cs="Times New Roman"/>
          <w:color w:val="000000"/>
          <w:sz w:val="24"/>
          <w:szCs w:val="24"/>
        </w:rPr>
      </w:pPr>
      <w:bookmarkStart w:id="11" w:name="_Hlk210657741"/>
      <w:r w:rsidRPr="00FC0FDC">
        <w:rPr>
          <w:rFonts w:ascii="Aptos" w:eastAsia="Aptos" w:hAnsi="Aptos" w:cs="Aptos"/>
          <w:color w:val="000000"/>
          <w:sz w:val="24"/>
          <w:szCs w:val="24"/>
        </w:rPr>
        <w:t>Laboratory classroom</w:t>
      </w:r>
    </w:p>
    <w:p w14:paraId="22F811AA" w14:textId="017880A9" w:rsidR="007439BD" w:rsidRPr="00A445A7" w:rsidRDefault="00140E64" w:rsidP="00487C31">
      <w:pPr>
        <w:spacing w:after="0" w:line="480" w:lineRule="auto"/>
        <w:rPr>
          <w:rFonts w:ascii="Times New Roman" w:hAnsi="Times New Roman" w:cs="Times New Roman"/>
          <w:color w:val="000000"/>
          <w:sz w:val="24"/>
          <w:szCs w:val="24"/>
        </w:rPr>
      </w:pPr>
      <w:r w:rsidRPr="00A445A7">
        <w:rPr>
          <w:rFonts w:ascii="Aptos" w:hAnsi="Aptos" w:cs="Aptos" w:eastAsia="Aptos"/>
          <w:color w:val="000000"/>
          <w:sz w:val="24"/>
          <w:szCs w:val="24"/>
        </w:rPr>
        <w:t/>
      </w:r>
      <w:r w:rsidR="00C5693C" w:rsidRPr="00A445A7">
        <w:rPr>
          <w:rFonts w:ascii="Aptos" w:hAnsi="Aptos" w:cs="Aptos" w:eastAsia="Aptos"/>
          <w:color w:val="000000"/>
          <w:sz w:val="24"/>
          <w:szCs w:val="24"/>
        </w:rPr>
        <w:t/>
      </w:r>
      <w:r w:rsidRPr="00A445A7">
        <w:rPr>
          <w:rFonts w:ascii="Aptos" w:hAnsi="Aptos" w:cs="Aptos" w:eastAsia="Aptos"/>
          <w:color w:val="000000"/>
          <w:sz w:val="24"/>
          <w:szCs w:val="24"/>
        </w:rPr>
        <w:t>Standardized Patient</w:t>
      </w:r>
      <w:r w:rsidR="00484BA8">
        <w:rPr>
          <w:rFonts w:ascii="Aptos" w:hAnsi="Aptos" w:cs="Aptos" w:eastAsia="Aptos"/>
          <w:color w:val="000000"/>
          <w:sz w:val="24"/>
          <w:szCs w:val="24"/>
        </w:rPr>
        <w:t xml:space="preserve"> (SP)</w:t>
      </w:r>
      <w:r w:rsidRPr="00A445A7">
        <w:rPr>
          <w:rFonts w:ascii="Aptos" w:hAnsi="Aptos" w:cs="Aptos" w:eastAsia="Aptos"/>
          <w:color w:val="000000"/>
          <w:sz w:val="24"/>
          <w:szCs w:val="24"/>
        </w:rPr>
        <w:t xml:space="preserve"> Information</w:t>
      </w:r>
    </w:p>
    <w:p w14:paraId="65F846E5" w14:textId="42D800CA" w:rsidR="00140E64" w:rsidRPr="00A445A7" w:rsidRDefault="42486546" w:rsidP="00487C31">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At </w:t>
      </w:r>
      <w:r w:rsidRPr="00857B4E">
        <w:rPr>
          <w:rFonts w:ascii="Aptos" w:hAnsi="Aptos" w:cs="Aptos" w:eastAsia="Aptos"/>
          <w:color w:val="000000"/>
          <w:sz w:val="24"/>
          <w:szCs w:val="24"/>
        </w:rPr>
        <w:t>one</w:t>
      </w:r>
      <w:r>
        <w:rPr>
          <w:rFonts w:ascii="Aptos" w:hAnsi="Aptos" w:cs="Aptos" w:eastAsia="Aptos"/>
          <w:color w:val="000000"/>
          <w:sz w:val="24"/>
          <w:szCs w:val="24"/>
        </w:rPr>
        <w:t xml:space="preserve"> examination station, you are playing the role of </w:t>
      </w:r>
      <w:r w:rsidR="00D42197">
        <w:rPr>
          <w:rFonts w:ascii="Aptos" w:hAnsi="Aptos" w:cs="Aptos" w:eastAsia="Aptos"/>
          <w:color w:val="000000"/>
          <w:sz w:val="24"/>
          <w:szCs w:val="24"/>
        </w:rPr>
        <w:t xml:space="preserve">both </w:t>
      </w:r>
      <w:r>
        <w:rPr>
          <w:rFonts w:ascii="Aptos" w:hAnsi="Aptos" w:cs="Aptos" w:eastAsia="Aptos"/>
          <w:color w:val="000000"/>
          <w:sz w:val="24"/>
          <w:szCs w:val="24"/>
        </w:rPr>
        <w:t xml:space="preserve">the patient and </w:t>
      </w:r>
      <w:r w:rsidR="00D42197">
        <w:rPr>
          <w:rFonts w:ascii="Aptos" w:hAnsi="Aptos" w:cs="Aptos" w:eastAsia="Aptos"/>
          <w:color w:val="000000"/>
          <w:sz w:val="24"/>
          <w:szCs w:val="24"/>
        </w:rPr>
        <w:t>the</w:t>
      </w:r>
      <w:r>
        <w:rPr>
          <w:rFonts w:ascii="Aptos" w:hAnsi="Aptos" w:cs="Aptos" w:eastAsia="Aptos"/>
          <w:color w:val="000000"/>
          <w:sz w:val="24"/>
          <w:szCs w:val="24"/>
        </w:rPr>
        <w:t xml:space="preserve"> proctor. You will read your assigned scenario to the HCP</w:t>
      </w:r>
      <w:r w:rsidR="00D42197">
        <w:rPr>
          <w:rFonts w:ascii="Aptos" w:hAnsi="Aptos" w:cs="Aptos" w:eastAsia="Aptos"/>
          <w:color w:val="000000"/>
          <w:sz w:val="24"/>
          <w:szCs w:val="24"/>
        </w:rPr>
        <w:t>,</w:t>
      </w:r>
      <w:r>
        <w:rPr>
          <w:rFonts w:ascii="Aptos" w:hAnsi="Aptos" w:cs="Aptos" w:eastAsia="Aptos"/>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Each station will have </w:t>
      </w:r>
      <w:r w:rsidRPr="00A445A7">
        <w:rPr>
          <w:rFonts w:ascii="Aptos" w:hAnsi="Aptos" w:cs="Aptos" w:eastAsia="Aptos"/>
          <w:color w:val="000000"/>
          <w:sz w:val="24"/>
          <w:szCs w:val="24"/>
        </w:rPr>
        <w:t xml:space="preserve">a timer set to </w:t>
      </w:r>
      <w:r w:rsidR="00B11AA6" w:rsidRPr="00A445A7">
        <w:rPr>
          <w:rFonts w:ascii="Aptos" w:hAnsi="Aptos" w:cs="Aptos" w:eastAsia="Aptos"/>
          <w:color w:val="000000"/>
          <w:sz w:val="24"/>
          <w:szCs w:val="24"/>
        </w:rPr>
        <w:t xml:space="preserve">eight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When the time is up, students will rotate to their next station while the HCP playing the patient/proctor has </w:t>
      </w:r>
      <w:r w:rsidR="00B11AA6" w:rsidRPr="00A445A7">
        <w:rPr>
          <w:rFonts w:ascii="Aptos" w:hAnsi="Aptos" w:cs="Aptos" w:eastAsia="Aptos"/>
          <w:color w:val="000000"/>
          <w:sz w:val="24"/>
          <w:szCs w:val="24"/>
        </w:rPr>
        <w:t xml:space="preserve">two </w:t>
      </w:r>
      <w:r w:rsidRPr="00857B4E">
        <w:rPr>
          <w:rFonts w:ascii="Aptos" w:hAnsi="Aptos" w:cs="Aptos" w:eastAsia="Aptos"/>
          <w:color w:val="000000"/>
          <w:sz w:val="24"/>
          <w:szCs w:val="24"/>
        </w:rPr>
        <w:t>minutes</w:t>
      </w:r>
      <w:r>
        <w:rPr>
          <w:rFonts w:ascii="Aptos" w:hAnsi="Aptos" w:cs="Aptos" w:eastAsia="Aptos"/>
          <w:color w:val="000000"/>
          <w:sz w:val="24"/>
          <w:szCs w:val="24"/>
        </w:rPr>
        <w:t xml:space="preserve"> to write down their feedback. All tables will be labeled with station numbers.</w:t>
      </w:r>
    </w:p>
    <w:p>
      <w:r>
        <w:br w:type="page"/>
      </w:r>
    </w:p>
    <w:p w14:paraId="7816FC7B" w14:textId="01B92BE1" w:rsidR="005E26AB" w:rsidRDefault="008D56D0" w:rsidP="00487C31">
      <w:pPr>
        <w:pStyle w:val="Heading1"/>
        <w:spacing w:after="0" w:line="480" w:lineRule="auto"/>
        <w:rPr>
          <w:rFonts w:ascii="Times New Roman" w:hAnsi="Times New Roman" w:cs="Times New Roman"/>
          <w:color w:val="000000"/>
          <w:sz w:val="24"/>
          <w:szCs w:val="24"/>
        </w:rPr>
      </w:pPr>
      <w:r w:rsidRPr="00A445A7">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38"/>
        <w:gridCol w:w="1890"/>
        <w:gridCol w:w="1879"/>
        <w:gridCol w:w="1904"/>
        <w:gridCol w:w="2165"/>
      </w:tblGrid>
      <w:tr w:rsidR="005E26AB" w14:paraId="6EBFD409" w14:textId="77777777" w:rsidTr="00FC0FDC">
        <w:tc>
          <w:tcPr>
            <w:tcW w:w="1738" w:type="dxa"/>
            <w:shd w:val="clear" w:color="auto" w:fill="A73023"/>
          </w:tcPr>
          <w:p w14:paraId="07E8C64B" w14:textId="79D1B269"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Aptos" w:hAnsi="Aptos" w:cs="Aptos" w:eastAsia="Aptos"/>
                <w:b/>
                <w:bCs/>
                <w:color w:val="FFFFFF" w:themeColor="background1"/>
              </w:rPr>
              <w:t>CRITERIA</w:t>
            </w:r>
          </w:p>
        </w:tc>
        <w:tc>
          <w:tcPr>
            <w:tcW w:w="1890" w:type="dxa"/>
            <w:shd w:val="clear" w:color="auto" w:fill="A73023"/>
          </w:tcPr>
          <w:p w14:paraId="080BE445" w14:textId="7CB66AC4"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Aptos" w:hAnsi="Aptos" w:cs="Aptos" w:eastAsia="Aptos"/>
                <w:b/>
                <w:bCs/>
                <w:color w:val="FFFFFF" w:themeColor="background1"/>
              </w:rPr>
              <w:t>EXCEPTIONAL COMPETENCE</w:t>
            </w:r>
          </w:p>
        </w:tc>
        <w:tc>
          <w:tcPr>
            <w:tcW w:w="1879" w:type="dxa"/>
            <w:shd w:val="clear" w:color="auto" w:fill="A73023"/>
          </w:tcPr>
          <w:p w14:paraId="4B40E74F" w14:textId="7D2ACE85"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Aptos" w:hAnsi="Aptos" w:cs="Aptos" w:eastAsia="Aptos"/>
                <w:b/>
                <w:bCs/>
                <w:color w:val="FFFFFF" w:themeColor="background1"/>
              </w:rPr>
              <w:t>MINIMUM COMPETENCE</w:t>
            </w:r>
          </w:p>
        </w:tc>
        <w:tc>
          <w:tcPr>
            <w:tcW w:w="1904" w:type="dxa"/>
            <w:shd w:val="clear" w:color="auto" w:fill="A73023"/>
          </w:tcPr>
          <w:p w14:paraId="13F69D0A" w14:textId="6E41C51E"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Aptos" w:hAnsi="Aptos" w:cs="Aptos" w:eastAsia="Aptos"/>
                <w:b/>
                <w:bCs/>
                <w:color w:val="FFFFFF" w:themeColor="background1"/>
              </w:rPr>
              <w:t>APPROACHING COMPETENCE</w:t>
            </w:r>
          </w:p>
        </w:tc>
        <w:tc>
          <w:tcPr>
            <w:tcW w:w="2165" w:type="dxa"/>
            <w:shd w:val="clear" w:color="auto" w:fill="A73023"/>
          </w:tcPr>
          <w:p w14:paraId="76F34C37" w14:textId="6C33F307" w:rsidR="005E26AB" w:rsidRPr="00FC0FDC" w:rsidRDefault="005E26AB" w:rsidP="00FC0FDC">
            <w:pPr>
              <w:spacing w:line="240" w:lineRule="auto"/>
              <w:jc w:val="center"/>
              <w:rPr>
                <w:rFonts w:ascii="Times New Roman" w:hAnsi="Times New Roman" w:cs="Times New Roman"/>
                <w:color w:val="FFFFFF" w:themeColor="background1"/>
                <w:sz w:val="24"/>
                <w:szCs w:val="24"/>
              </w:rPr>
            </w:pPr>
            <w:r w:rsidRPr="005E26AB">
              <w:rPr>
                <w:rFonts w:ascii="Aptos" w:hAnsi="Aptos" w:cs="Aptos" w:eastAsia="Aptos"/>
                <w:b/>
                <w:bCs/>
                <w:color w:val="FFFFFF" w:themeColor="background1"/>
                <w:sz w:val="21"/>
                <w:szCs w:val="21"/>
              </w:rPr>
              <w:t>UNSATISFACTORY</w:t>
            </w:r>
          </w:p>
        </w:tc>
      </w:tr>
      <w:tr w:rsidR="005E26AB" w14:paraId="0C1D6A39" w14:textId="77777777" w:rsidTr="00FC0FDC">
        <w:tc>
          <w:tcPr>
            <w:tcW w:w="1738" w:type="dxa"/>
            <w:shd w:val="clear" w:color="auto" w:fill="EDD2C4"/>
          </w:tcPr>
          <w:p w14:paraId="4B8F3102" w14:textId="244480D9" w:rsidR="005E26AB" w:rsidRPr="00FC0FDC"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Special test selection</w:t>
            </w:r>
          </w:p>
        </w:tc>
        <w:tc>
          <w:tcPr>
            <w:tcW w:w="1890" w:type="dxa"/>
          </w:tcPr>
          <w:p w14:paraId="4F57E7CD" w14:textId="730FC2DF" w:rsidR="005E26AB" w:rsidRPr="00FC0FDC"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(4) Selects the most reliable test for scenario and provides rationale for choice</w:t>
            </w:r>
          </w:p>
        </w:tc>
        <w:tc>
          <w:tcPr>
            <w:tcW w:w="1879" w:type="dxa"/>
          </w:tcPr>
          <w:p w14:paraId="7A6487A6" w14:textId="3EB3CE23" w:rsidR="005E26AB" w:rsidRPr="00FC0FDC"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(3) Selects the most reliable test for scenario with limited rationale</w:t>
            </w:r>
          </w:p>
        </w:tc>
        <w:tc>
          <w:tcPr>
            <w:tcW w:w="1904" w:type="dxa"/>
          </w:tcPr>
          <w:p w14:paraId="7DB4E5E2" w14:textId="12F7E890" w:rsidR="005E26AB" w:rsidRPr="00FC0FDC"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(2) Selects an appropriate test for scenario</w:t>
            </w:r>
          </w:p>
        </w:tc>
        <w:tc>
          <w:tcPr>
            <w:tcW w:w="2165" w:type="dxa"/>
          </w:tcPr>
          <w:p w14:paraId="1FE4159A" w14:textId="4BA1999A" w:rsidR="005E26AB" w:rsidRPr="00FC0FDC" w:rsidRDefault="005E26AB" w:rsidP="00FC0FDC">
            <w:pPr>
              <w:spacing w:line="240" w:lineRule="auto"/>
              <w:ind w:left="144" w:hanging="144"/>
              <w:rPr>
                <w:rFonts w:ascii="Times New Roman" w:hAnsi="Times New Roman" w:cs="Times New Roman"/>
                <w:b/>
                <w:bCs/>
                <w:sz w:val="21"/>
                <w:szCs w:val="21"/>
              </w:rPr>
            </w:pPr>
            <w:r w:rsidRPr="00002EDF">
              <w:rPr>
                <w:rFonts w:ascii="Aptos" w:hAnsi="Aptos" w:cs="Aptos" w:eastAsia="Aptos"/>
                <w:color w:val="000000"/>
              </w:rPr>
              <w:t>(1) Does not select appropriate test, lacks rationale</w:t>
            </w:r>
          </w:p>
        </w:tc>
      </w:tr>
      <w:tr w:rsidR="005E26AB" w14:paraId="5D34AB95" w14:textId="77777777" w:rsidTr="00FC0FDC">
        <w:tc>
          <w:tcPr>
            <w:tcW w:w="1738" w:type="dxa"/>
            <w:shd w:val="clear" w:color="auto" w:fill="EDD2C4"/>
          </w:tcPr>
          <w:p w14:paraId="074C0846" w14:textId="118E991E" w:rsidR="005E26AB" w:rsidRPr="005E26AB"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Test performance</w:t>
            </w:r>
          </w:p>
        </w:tc>
        <w:tc>
          <w:tcPr>
            <w:tcW w:w="1890" w:type="dxa"/>
          </w:tcPr>
          <w:p w14:paraId="0AE62738" w14:textId="2694C427" w:rsidR="005E26AB" w:rsidRPr="005E26AB"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 xml:space="preserve">(4) </w:t>
            </w:r>
            <w:proofErr w:type="gramStart"/>
            <w:r w:rsidRPr="00002EDF">
              <w:rPr>
                <w:rFonts w:ascii="Aptos" w:hAnsi="Aptos" w:cs="Aptos" w:eastAsia="Aptos"/>
                <w:color w:val="000000"/>
              </w:rPr>
              <w:t>Performs test</w:t>
            </w:r>
            <w:proofErr w:type="gramEnd"/>
            <w:r w:rsidRPr="00002EDF">
              <w:rPr>
                <w:rFonts w:ascii="Aptos" w:hAnsi="Aptos" w:cs="Aptos" w:eastAsia="Aptos"/>
                <w:color w:val="000000"/>
              </w:rPr>
              <w:t xml:space="preserve"> accurately with correct technique and confidence</w:t>
            </w:r>
          </w:p>
        </w:tc>
        <w:tc>
          <w:tcPr>
            <w:tcW w:w="1879" w:type="dxa"/>
          </w:tcPr>
          <w:p w14:paraId="3A7B5541" w14:textId="3435E51C" w:rsidR="005E26AB" w:rsidRPr="005E26AB"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(3) Performs test correctly with minor technique errors</w:t>
            </w:r>
          </w:p>
        </w:tc>
        <w:tc>
          <w:tcPr>
            <w:tcW w:w="1904" w:type="dxa"/>
          </w:tcPr>
          <w:p w14:paraId="28826426" w14:textId="12A32DF4" w:rsidR="005E26AB" w:rsidRPr="005E26AB" w:rsidRDefault="005E26AB" w:rsidP="00FC0FDC">
            <w:pPr>
              <w:spacing w:line="240" w:lineRule="auto"/>
              <w:ind w:left="144" w:hanging="144"/>
              <w:rPr>
                <w:rFonts w:ascii="Times New Roman" w:hAnsi="Times New Roman" w:cs="Times New Roman"/>
                <w:b/>
                <w:bCs/>
              </w:rPr>
            </w:pPr>
            <w:r w:rsidRPr="00002EDF">
              <w:rPr>
                <w:rFonts w:ascii="Aptos" w:hAnsi="Aptos" w:cs="Aptos" w:eastAsia="Aptos"/>
                <w:color w:val="000000"/>
              </w:rPr>
              <w:t>(2) Performs the test but with noticeable technique errors or lacking confidence</w:t>
            </w:r>
          </w:p>
        </w:tc>
        <w:tc>
          <w:tcPr>
            <w:tcW w:w="2165" w:type="dxa"/>
          </w:tcPr>
          <w:p w14:paraId="2D48CEDC" w14:textId="1926A7C2" w:rsidR="005E26AB" w:rsidRPr="005E26AB" w:rsidRDefault="005E26AB" w:rsidP="00FC0FDC">
            <w:pPr>
              <w:spacing w:line="240" w:lineRule="auto"/>
              <w:ind w:left="144" w:hanging="144"/>
              <w:rPr>
                <w:rFonts w:ascii="Times New Roman" w:hAnsi="Times New Roman" w:cs="Times New Roman"/>
                <w:b/>
                <w:bCs/>
                <w:sz w:val="21"/>
                <w:szCs w:val="21"/>
              </w:rPr>
            </w:pPr>
            <w:r w:rsidRPr="00002EDF">
              <w:rPr>
                <w:rFonts w:ascii="Aptos" w:hAnsi="Aptos" w:cs="Aptos" w:eastAsia="Aptos"/>
                <w:color w:val="000000"/>
              </w:rPr>
              <w:t>(1) Does not demonstrate correct test performance</w:t>
            </w:r>
          </w:p>
        </w:tc>
      </w:tr>
      <w:tr w:rsidR="005E26AB" w14:paraId="34FA76B9" w14:textId="77777777" w:rsidTr="00FC0FDC">
        <w:tc>
          <w:tcPr>
            <w:tcW w:w="1738" w:type="dxa"/>
            <w:shd w:val="clear" w:color="auto" w:fill="EDD2C4"/>
          </w:tcPr>
          <w:p w14:paraId="3E473D00" w14:textId="398BEDE1"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Professionalism</w:t>
            </w:r>
          </w:p>
        </w:tc>
        <w:tc>
          <w:tcPr>
            <w:tcW w:w="1890" w:type="dxa"/>
          </w:tcPr>
          <w:p w14:paraId="4DFC05FC" w14:textId="4831A21C"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(4) Exhibits exceptional professionalism with excellent communication and demeanor</w:t>
            </w:r>
          </w:p>
        </w:tc>
        <w:tc>
          <w:tcPr>
            <w:tcW w:w="1879" w:type="dxa"/>
          </w:tcPr>
          <w:p w14:paraId="587E7E58" w14:textId="3324F00D"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(3) Exhibits appropriate communication to complete the tests</w:t>
            </w:r>
          </w:p>
        </w:tc>
        <w:tc>
          <w:tcPr>
            <w:tcW w:w="1904" w:type="dxa"/>
          </w:tcPr>
          <w:p w14:paraId="07C1E218" w14:textId="2B1A016F"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(2) Generally professional but with ineffective communication</w:t>
            </w:r>
          </w:p>
        </w:tc>
        <w:tc>
          <w:tcPr>
            <w:tcW w:w="2165" w:type="dxa"/>
          </w:tcPr>
          <w:p w14:paraId="340B6A51" w14:textId="1FB5C995"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(1) Unprofessional; lack of communication and poor demeanor</w:t>
            </w:r>
          </w:p>
        </w:tc>
      </w:tr>
      <w:tr w:rsidR="005E26AB" w14:paraId="578735B8" w14:textId="77777777" w:rsidTr="00FC0FDC">
        <w:tc>
          <w:tcPr>
            <w:tcW w:w="1738" w:type="dxa"/>
            <w:shd w:val="clear" w:color="auto" w:fill="EDD2C4"/>
          </w:tcPr>
          <w:p w14:paraId="3A08BFEB" w14:textId="1C030CD5"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Articulating signs</w:t>
            </w:r>
          </w:p>
        </w:tc>
        <w:tc>
          <w:tcPr>
            <w:tcW w:w="1890" w:type="dxa"/>
          </w:tcPr>
          <w:p w14:paraId="7CB765D2" w14:textId="3C100798"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(4) Describes to proctor/patient what the HCP is observing or looking for in the special test</w:t>
            </w:r>
          </w:p>
        </w:tc>
        <w:tc>
          <w:tcPr>
            <w:tcW w:w="1879" w:type="dxa"/>
          </w:tcPr>
          <w:p w14:paraId="22CA261F" w14:textId="4E001F3F"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(3) Describes information with 75% accuracy</w:t>
            </w:r>
          </w:p>
        </w:tc>
        <w:tc>
          <w:tcPr>
            <w:tcW w:w="1904" w:type="dxa"/>
          </w:tcPr>
          <w:p w14:paraId="40253E6A" w14:textId="75BB833C"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(2) Describes information with 50% accuracy</w:t>
            </w:r>
          </w:p>
        </w:tc>
        <w:tc>
          <w:tcPr>
            <w:tcW w:w="2165" w:type="dxa"/>
          </w:tcPr>
          <w:p w14:paraId="6FD84976" w14:textId="35A67C59"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(1) Is unable to explain what signs the HCP is looking for in the special test</w:t>
            </w:r>
          </w:p>
        </w:tc>
      </w:tr>
      <w:tr w:rsidR="005E26AB" w14:paraId="45272B9D" w14:textId="77777777" w:rsidTr="00FC0FDC">
        <w:tc>
          <w:tcPr>
            <w:tcW w:w="1738" w:type="dxa"/>
            <w:shd w:val="clear" w:color="auto" w:fill="EDD2C4"/>
          </w:tcPr>
          <w:p w14:paraId="539F67E5" w14:textId="4EFD3D5F"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Articulating methodology</w:t>
            </w:r>
          </w:p>
        </w:tc>
        <w:tc>
          <w:tcPr>
            <w:tcW w:w="1890" w:type="dxa"/>
          </w:tcPr>
          <w:p w14:paraId="2561913D" w14:textId="64283396"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(4) Able to explain why test was chosen, why it is the best test, and when to refer for additional testing or information</w:t>
            </w:r>
          </w:p>
        </w:tc>
        <w:tc>
          <w:tcPr>
            <w:tcW w:w="1879" w:type="dxa"/>
          </w:tcPr>
          <w:p w14:paraId="2B0D8ADB" w14:textId="754FE5AB"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(3) Accurately describes why they chose the special test and why it is the best test but does not articulate when to refer</w:t>
            </w:r>
          </w:p>
        </w:tc>
        <w:tc>
          <w:tcPr>
            <w:tcW w:w="1904" w:type="dxa"/>
          </w:tcPr>
          <w:p w14:paraId="4194C827" w14:textId="152ACBB5"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(2) Accurately describes why they chose the special test with no further information</w:t>
            </w:r>
          </w:p>
        </w:tc>
        <w:tc>
          <w:tcPr>
            <w:tcW w:w="2165" w:type="dxa"/>
          </w:tcPr>
          <w:p w14:paraId="03CF5CC9" w14:textId="25D59887"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(1) Is unable to articulate why they chose the special test</w:t>
            </w:r>
          </w:p>
        </w:tc>
      </w:tr>
      <w:tr w:rsidR="005E26AB" w14:paraId="45DBB95A" w14:textId="77777777" w:rsidTr="00FC0FDC">
        <w:tc>
          <w:tcPr>
            <w:tcW w:w="1738" w:type="dxa"/>
            <w:shd w:val="clear" w:color="auto" w:fill="EDD2C4"/>
          </w:tcPr>
          <w:p w14:paraId="02E74E6E" w14:textId="0E49283F"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Questioning</w:t>
            </w:r>
          </w:p>
        </w:tc>
        <w:tc>
          <w:tcPr>
            <w:tcW w:w="1890" w:type="dxa"/>
          </w:tcPr>
          <w:p w14:paraId="7EB87F4A" w14:textId="2799AB04"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(4) Able to accurately answer all questions posed by the proctor/patient</w:t>
            </w:r>
          </w:p>
        </w:tc>
        <w:tc>
          <w:tcPr>
            <w:tcW w:w="1879" w:type="dxa"/>
          </w:tcPr>
          <w:p w14:paraId="06F835F8" w14:textId="4D427FC9"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(3) Able to accurately answer 75% of the questions</w:t>
            </w:r>
          </w:p>
        </w:tc>
        <w:tc>
          <w:tcPr>
            <w:tcW w:w="1904" w:type="dxa"/>
          </w:tcPr>
          <w:p w14:paraId="7B3B2DDA" w14:textId="0B2D18DD"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(2) Able to accurately answer half of the questions</w:t>
            </w:r>
          </w:p>
        </w:tc>
        <w:tc>
          <w:tcPr>
            <w:tcW w:w="2165" w:type="dxa"/>
          </w:tcPr>
          <w:p w14:paraId="285AFE55" w14:textId="5C1F9DC4" w:rsidR="005E26AB" w:rsidRPr="00002EDF" w:rsidRDefault="005E26AB" w:rsidP="00FC0FDC">
            <w:pPr>
              <w:spacing w:line="240" w:lineRule="auto"/>
              <w:ind w:left="144" w:hanging="144"/>
              <w:rPr>
                <w:rFonts w:ascii="Times New Roman" w:hAnsi="Times New Roman" w:cs="Times New Roman"/>
                <w:color w:val="000000"/>
              </w:rPr>
            </w:pPr>
            <w:r w:rsidRPr="00002EDF">
              <w:rPr>
                <w:rFonts w:ascii="Aptos" w:hAnsi="Aptos" w:cs="Aptos" w:eastAsia="Aptos"/>
                <w:color w:val="000000"/>
              </w:rPr>
              <w:t>(1) Is unable to answer any of the questions</w:t>
            </w:r>
          </w:p>
        </w:tc>
      </w:tr>
    </w:tbl>
    <w:sectPr w:rsidR="400DB9FC" w:rsidRPr="00487C31" w:rsidSect="00487C31">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