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2581" w14:textId="6F2427E0" w:rsidR="0094796A" w:rsidRPr="00DF5383" w:rsidRDefault="0094796A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>S</w:t>
      </w:r>
      <w:r w:rsidR="00AA31E0" w:rsidRPr="00DF5383">
        <w:rPr>
          <w:rFonts w:ascii="Aptos" w:hAnsi="Aptos" w:cs="Aptos" w:eastAsia="Aptos"/>
          <w:color w:val="000000"/>
          <w:sz w:val="40"/>
          <w:szCs w:val="40"/>
        </w:rPr>
        <w:t>tation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1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1DA6C87" w14:textId="36B46B75" w:rsidR="0094796A" w:rsidRPr="00DF5383" w:rsidRDefault="2FAA200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A volleyball player complains of acute shoulder pain and apprehension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with movement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after feeling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the shoulder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give way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while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bringing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arm up overhead to spike the ball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which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was immediately blocked by an opponent. What special test would you use to evaluate this patient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given the mechanism of injury?</w:t>
      </w:r>
    </w:p>
    <w:p w14:paraId="1C038304" w14:textId="2B896075" w:rsidR="00E25A17" w:rsidRPr="00DF5383" w:rsidRDefault="1AC5E04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2341C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Anterior apprehension test</w:t>
      </w:r>
    </w:p>
    <w:p w14:paraId="23824665" w14:textId="428B33B5" w:rsidR="0094796A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A</w:t>
      </w:r>
      <w:r w:rsidR="1AC5E048" w:rsidRPr="00DF5383">
        <w:rPr>
          <w:rFonts w:ascii="Aptos" w:hAnsi="Aptos" w:cs="Aptos" w:eastAsia="Aptos"/>
          <w:color w:val="000000"/>
          <w:sz w:val="24"/>
          <w:szCs w:val="24"/>
        </w:rPr>
        <w:t>nterior glenohumeral joint dislocation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