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0ABD" w14:textId="232CE972" w:rsidR="00FA0088" w:rsidRPr="00413B55" w:rsidRDefault="00114BD6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>P</w:t>
      </w:r>
      <w:r>
        <w:rPr>
          <w:rFonts w:ascii="Aptos" w:hAnsi="Aptos" w:cs="Aptos" w:eastAsia="Aptos"/>
          <w:color w:val="000000"/>
          <w:sz w:val="40"/>
          <w:szCs w:val="40"/>
        </w:rPr>
        <w:t>ersonnel</w:t>
      </w:r>
      <w:r w:rsidR="003F3C3D" w:rsidRPr="00413B55">
        <w:rPr>
          <w:rFonts w:ascii="Aptos" w:hAnsi="Aptos" w:cs="Aptos" w:eastAsia="Aptos"/>
          <w:color w:val="000000"/>
          <w:sz w:val="40"/>
          <w:szCs w:val="40"/>
        </w:rPr>
        <w:t>,</w:t>
      </w:r>
      <w:r w:rsidR="4BAC5BA3" w:rsidRPr="00413B55">
        <w:rPr>
          <w:rFonts w:ascii="Aptos" w:hAnsi="Aptos" w:cs="Aptos" w:eastAsia="Aptos"/>
          <w:color w:val="000000"/>
          <w:sz w:val="40"/>
          <w:szCs w:val="40"/>
        </w:rPr>
        <w:t xml:space="preserve"> Equipment</w:t>
      </w:r>
      <w:r w:rsidR="003F3C3D" w:rsidRPr="00413B55">
        <w:rPr>
          <w:rFonts w:ascii="Aptos" w:hAnsi="Aptos" w:cs="Aptos" w:eastAsia="Aptos"/>
          <w:color w:val="000000"/>
          <w:sz w:val="40"/>
          <w:szCs w:val="40"/>
        </w:rPr>
        <w:t>, and Moulage</w:t>
      </w:r>
    </w:p>
    <w:p w14:paraId="1DCBD95F" w14:textId="00AA7677" w:rsidR="00114BD6" w:rsidRPr="00413B55" w:rsidRDefault="00114BD6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ersonnel</w:t>
      </w:r>
    </w:p>
    <w:p w14:paraId="1B9AB3E9" w14:textId="623816CC" w:rsidR="00515D61" w:rsidRPr="00413B55" w:rsidRDefault="00645A72" w:rsidP="009713D9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One</w:t>
      </w:r>
      <w:r w:rsidR="03D34705">
        <w:rPr>
          <w:rFonts w:ascii="Aptos" w:hAnsi="Aptos" w:cs="Aptos" w:eastAsia="Aptos"/>
          <w:color w:val="000000"/>
        </w:rPr>
        <w:t xml:space="preserve"> SP per situation, </w:t>
      </w:r>
      <w:r>
        <w:rPr>
          <w:rFonts w:ascii="Aptos" w:hAnsi="Aptos" w:cs="Aptos" w:eastAsia="Aptos"/>
          <w:color w:val="000000"/>
        </w:rPr>
        <w:t>one</w:t>
      </w:r>
      <w:r w:rsidR="03D34705">
        <w:rPr>
          <w:rFonts w:ascii="Aptos" w:hAnsi="Aptos" w:cs="Aptos" w:eastAsia="Aptos"/>
          <w:color w:val="000000"/>
        </w:rPr>
        <w:t xml:space="preserve"> </w:t>
      </w:r>
      <w:r w:rsidR="006E354B">
        <w:rPr>
          <w:rFonts w:ascii="Aptos" w:hAnsi="Aptos" w:cs="Aptos" w:eastAsia="Aptos"/>
          <w:color w:val="000000"/>
        </w:rPr>
        <w:t>p</w:t>
      </w:r>
      <w:r w:rsidR="03D34705">
        <w:rPr>
          <w:rFonts w:ascii="Aptos" w:hAnsi="Aptos" w:cs="Aptos" w:eastAsia="Aptos"/>
          <w:color w:val="000000"/>
        </w:rPr>
        <w:t>roctor per situation</w:t>
      </w:r>
    </w:p>
    <w:p w14:paraId="3209CA28" w14:textId="6C025D2E" w:rsidR="00FA0088" w:rsidRPr="00413B55" w:rsidRDefault="00114BD6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 w:rsidR="03D34705" w:rsidRPr="00413B55">
        <w:rPr>
          <w:rFonts w:ascii="Aptos" w:hAnsi="Aptos" w:cs="Aptos" w:eastAsia="Aptos"/>
          <w:color w:val="000000"/>
        </w:rPr>
        <w:t>Equipment</w:t>
      </w:r>
    </w:p>
    <w:p w14:paraId="18F4C2B8" w14:textId="3CE72BB3" w:rsidR="00515D61" w:rsidRPr="000B6196" w:rsidRDefault="03D34705" w:rsidP="000B6196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color w:val="000000"/>
        </w:rPr>
        <w:lastRenderedPageBreak/>
        <w:t xml:space="preserve">Standard set of equipment for HCP </w:t>
      </w:r>
      <w:r w:rsidR="0028734F" w:rsidRPr="000B6196">
        <w:rPr>
          <w:rFonts w:ascii="Aptos" w:hAnsi="Aptos" w:cs="Aptos" w:eastAsia="Aptos"/>
          <w:color w:val="000000"/>
        </w:rPr>
        <w:t xml:space="preserve">in </w:t>
      </w:r>
      <w:r w:rsidRPr="000B6196">
        <w:rPr>
          <w:rFonts w:ascii="Aptos" w:hAnsi="Aptos" w:cs="Aptos" w:eastAsia="Aptos"/>
          <w:color w:val="000000"/>
        </w:rPr>
        <w:t xml:space="preserve">all situations (see Instructor Introduction to Simulations), </w:t>
      </w:r>
      <w:r w:rsidR="00561AC3" w:rsidRPr="000B6196">
        <w:rPr>
          <w:rFonts w:ascii="Aptos" w:hAnsi="Aptos" w:cs="Aptos" w:eastAsia="Aptos"/>
          <w:color w:val="000000"/>
        </w:rPr>
        <w:t>clothing to match</w:t>
      </w:r>
      <w:r w:rsidRPr="000B6196">
        <w:rPr>
          <w:rFonts w:ascii="Aptos" w:hAnsi="Aptos" w:cs="Aptos" w:eastAsia="Aptos"/>
          <w:color w:val="000000"/>
        </w:rPr>
        <w:t xml:space="preserve"> sport</w:t>
      </w:r>
    </w:p>
    <w:p w14:paraId="20D04B72" w14:textId="4FE6EF36" w:rsidR="00FA0088" w:rsidRPr="000B6196" w:rsidRDefault="03D34705" w:rsidP="000B6196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color w:val="000000"/>
        </w:rPr>
        <w:t>Metered-dose inhaler</w:t>
      </w:r>
      <w:r w:rsidR="000E4A89" w:rsidRPr="000B6196">
        <w:rPr>
          <w:rFonts w:ascii="Aptos" w:hAnsi="Aptos" w:cs="Aptos" w:eastAsia="Aptos"/>
          <w:color w:val="000000"/>
        </w:rPr>
        <w:t xml:space="preserve"> </w:t>
      </w:r>
      <w:r w:rsidR="0028734F" w:rsidRPr="000B6196">
        <w:rPr>
          <w:rFonts w:ascii="Aptos" w:hAnsi="Aptos" w:cs="Aptos" w:eastAsia="Aptos"/>
          <w:color w:val="000000"/>
        </w:rPr>
        <w:t xml:space="preserve">(MDI) </w:t>
      </w:r>
      <w:r w:rsidR="000E4A89" w:rsidRPr="000B6196">
        <w:rPr>
          <w:rFonts w:ascii="Aptos" w:hAnsi="Aptos" w:cs="Aptos" w:eastAsia="Aptos"/>
          <w:color w:val="000000"/>
        </w:rPr>
        <w:t>with placebo albuterol</w:t>
      </w:r>
      <w:r w:rsidR="0028734F" w:rsidRPr="000B6196">
        <w:rPr>
          <w:rFonts w:ascii="Aptos" w:hAnsi="Aptos" w:cs="Aptos" w:eastAsia="Aptos"/>
          <w:color w:val="000000"/>
        </w:rPr>
        <w:t>,</w:t>
      </w:r>
      <w:r w:rsidRPr="000B6196">
        <w:rPr>
          <w:rFonts w:ascii="Aptos" w:hAnsi="Aptos" w:cs="Aptos" w:eastAsia="Aptos"/>
          <w:color w:val="000000"/>
        </w:rPr>
        <w:t xml:space="preserve"> </w:t>
      </w:r>
      <w:r w:rsidR="000E4A89" w:rsidRPr="000B6196">
        <w:rPr>
          <w:rFonts w:ascii="Aptos" w:hAnsi="Aptos" w:cs="Aptos" w:eastAsia="Aptos"/>
          <w:color w:val="000000"/>
        </w:rPr>
        <w:t>nebulizer</w:t>
      </w:r>
      <w:r w:rsidR="0028734F" w:rsidRPr="000B6196">
        <w:rPr>
          <w:rFonts w:ascii="Aptos" w:hAnsi="Aptos" w:cs="Aptos" w:eastAsia="Aptos"/>
          <w:color w:val="000000"/>
        </w:rPr>
        <w:t>,</w:t>
      </w:r>
      <w:r w:rsidR="000E4A89" w:rsidRPr="000B6196">
        <w:rPr>
          <w:rFonts w:ascii="Aptos" w:hAnsi="Aptos" w:cs="Aptos" w:eastAsia="Aptos"/>
          <w:color w:val="000000"/>
        </w:rPr>
        <w:t xml:space="preserve"> oxygen</w:t>
      </w:r>
      <w:r w:rsidR="00913E56" w:rsidRPr="000B6196">
        <w:rPr>
          <w:rFonts w:ascii="Aptos" w:hAnsi="Aptos" w:cs="Aptos" w:eastAsia="Aptos"/>
          <w:color w:val="000000"/>
        </w:rPr>
        <w:t xml:space="preserve"> for each SP</w:t>
      </w:r>
      <w:r w:rsidR="0028734F" w:rsidRPr="000B6196">
        <w:rPr>
          <w:rFonts w:ascii="Aptos" w:hAnsi="Aptos" w:cs="Aptos" w:eastAsia="Aptos"/>
          <w:color w:val="000000"/>
        </w:rPr>
        <w:t>, or a combination of these</w:t>
      </w:r>
    </w:p>
    <w:p w14:paraId="4F09BE20" w14:textId="19DE3383" w:rsidR="00A54E12" w:rsidRPr="000B6196" w:rsidRDefault="00B7647F" w:rsidP="000B6196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color w:val="000000"/>
        </w:rPr>
        <w:t>Practice epinephrine auto-injector</w:t>
      </w:r>
      <w:r w:rsidR="00A54E12" w:rsidRPr="000B6196">
        <w:rPr>
          <w:rFonts w:ascii="Aptos" w:hAnsi="Aptos" w:cs="Aptos" w:eastAsia="Aptos"/>
          <w:color w:val="000000"/>
        </w:rPr>
        <w:t xml:space="preserve"> </w:t>
      </w:r>
      <w:r w:rsidR="00561AC3" w:rsidRPr="000B6196">
        <w:rPr>
          <w:rFonts w:ascii="Aptos" w:hAnsi="Aptos" w:cs="Aptos" w:eastAsia="Aptos"/>
          <w:color w:val="000000"/>
        </w:rPr>
        <w:t>or epinephrine ampule, syringe, draw needle and IM needle (if trained in medication delivery) and an administration task trainer or similar (orange, e.g.)</w:t>
      </w:r>
    </w:p>
    <w:p w14:paraId="55E967B2" w14:textId="77777777" w:rsidR="00114BD6" w:rsidRPr="00413B55" w:rsidRDefault="00114BD6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 w:rsidR="1A39941B" w:rsidRPr="00413B55">
        <w:rPr>
          <w:rFonts w:ascii="Aptos" w:hAnsi="Aptos" w:cs="Aptos" w:eastAsia="Aptos"/>
          <w:color w:val="000000"/>
        </w:rPr>
        <w:t>Moulage</w:t>
      </w:r>
    </w:p>
    <w:p w14:paraId="7C92E30B" w14:textId="2D6EE87C" w:rsidR="00434D6C" w:rsidRPr="00413B55" w:rsidRDefault="00114BD6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>F</w:t>
      </w:r>
      <w:r w:rsidR="1A39941B" w:rsidRPr="00413B55">
        <w:rPr>
          <w:rFonts w:ascii="Aptos" w:hAnsi="Aptos" w:cs="Aptos" w:eastAsia="Aptos"/>
          <w:color w:val="000000"/>
        </w:rPr>
        <w:t xml:space="preserve">or </w:t>
      </w:r>
      <w:r w:rsidR="00434D6C" w:rsidRPr="00413B55">
        <w:rPr>
          <w:rFonts w:ascii="Aptos" w:hAnsi="Aptos" w:cs="Aptos" w:eastAsia="Aptos"/>
          <w:color w:val="000000"/>
        </w:rPr>
        <w:t xml:space="preserve">the case of </w:t>
      </w:r>
      <w:r w:rsidR="0028734F">
        <w:rPr>
          <w:rFonts w:ascii="Aptos" w:hAnsi="Aptos" w:cs="Aptos" w:eastAsia="Aptos"/>
          <w:color w:val="000000"/>
        </w:rPr>
        <w:t>a</w:t>
      </w:r>
      <w:r w:rsidR="1A39941B" w:rsidRPr="00413B55">
        <w:rPr>
          <w:rFonts w:ascii="Aptos" w:hAnsi="Aptos" w:cs="Aptos" w:eastAsia="Aptos"/>
          <w:color w:val="000000"/>
        </w:rPr>
        <w:t xml:space="preserve">naphylaxis, </w:t>
      </w:r>
      <w:r w:rsidR="00434D6C" w:rsidRPr="00413B55">
        <w:rPr>
          <w:rFonts w:ascii="Aptos" w:hAnsi="Aptos" w:cs="Aptos" w:eastAsia="Aptos"/>
          <w:color w:val="000000"/>
        </w:rPr>
        <w:t xml:space="preserve">the SP </w:t>
      </w:r>
      <w:r w:rsidR="00760FA3">
        <w:rPr>
          <w:rFonts w:ascii="Aptos" w:hAnsi="Aptos" w:cs="Aptos" w:eastAsia="Aptos"/>
          <w:color w:val="000000"/>
        </w:rPr>
        <w:t>portraying the scenario will be</w:t>
      </w:r>
      <w:r w:rsidR="00760FA3" w:rsidRPr="00413B55">
        <w:rPr>
          <w:rFonts w:ascii="Aptos" w:hAnsi="Aptos" w:cs="Aptos" w:eastAsia="Aptos"/>
          <w:color w:val="000000"/>
        </w:rPr>
        <w:t xml:space="preserve"> </w:t>
      </w:r>
      <w:r w:rsidR="00434D6C" w:rsidRPr="00413B55">
        <w:rPr>
          <w:rFonts w:ascii="Aptos" w:hAnsi="Aptos" w:cs="Aptos" w:eastAsia="Aptos"/>
          <w:color w:val="000000"/>
        </w:rPr>
        <w:t>Angel, the volleyball player</w:t>
      </w:r>
      <w:r w:rsidRPr="00413B55">
        <w:rPr>
          <w:rFonts w:ascii="Aptos" w:hAnsi="Aptos" w:cs="Aptos" w:eastAsia="Aptos"/>
          <w:color w:val="000000"/>
        </w:rPr>
        <w:t>:</w:t>
      </w:r>
    </w:p>
    <w:p w14:paraId="5634E204" w14:textId="67FF99FB" w:rsidR="00114BD6" w:rsidRPr="000B6196" w:rsidRDefault="1A39941B" w:rsidP="000B6196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color w:val="000000"/>
        </w:rPr>
        <w:t xml:space="preserve">Consider a raised bump or small line on </w:t>
      </w:r>
      <w:r w:rsidR="0028734F" w:rsidRPr="000B6196">
        <w:rPr>
          <w:rFonts w:ascii="Aptos" w:hAnsi="Aptos" w:cs="Aptos" w:eastAsia="Aptos"/>
          <w:color w:val="000000"/>
        </w:rPr>
        <w:t xml:space="preserve">the </w:t>
      </w:r>
      <w:r w:rsidRPr="000B6196">
        <w:rPr>
          <w:rFonts w:ascii="Aptos" w:hAnsi="Aptos" w:cs="Aptos" w:eastAsia="Aptos"/>
          <w:color w:val="000000"/>
        </w:rPr>
        <w:t xml:space="preserve">arm </w:t>
      </w:r>
      <w:r w:rsidR="001013AF" w:rsidRPr="000B6196">
        <w:rPr>
          <w:rFonts w:ascii="Aptos" w:hAnsi="Aptos" w:cs="Aptos" w:eastAsia="Aptos"/>
          <w:color w:val="000000"/>
        </w:rPr>
        <w:t xml:space="preserve">to represent an implanted </w:t>
      </w:r>
      <w:r w:rsidRPr="000B6196">
        <w:rPr>
          <w:rFonts w:ascii="Aptos" w:hAnsi="Aptos" w:cs="Aptos" w:eastAsia="Aptos"/>
          <w:color w:val="000000"/>
        </w:rPr>
        <w:t xml:space="preserve">birth control </w:t>
      </w:r>
      <w:r w:rsidR="001013AF" w:rsidRPr="000B6196">
        <w:rPr>
          <w:rFonts w:ascii="Aptos" w:hAnsi="Aptos" w:cs="Aptos" w:eastAsia="Aptos"/>
          <w:color w:val="000000"/>
        </w:rPr>
        <w:t>device.</w:t>
      </w:r>
    </w:p>
    <w:p w14:paraId="7EE23C33" w14:textId="40B5D033" w:rsidR="003F3C3D" w:rsidRPr="000B6196" w:rsidRDefault="1A39941B" w:rsidP="000B6196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B6196">
        <w:rPr>
          <w:rFonts w:ascii="Aptos" w:hAnsi="Aptos" w:cs="Aptos" w:eastAsia="Aptos"/>
          <w:color w:val="000000"/>
        </w:rPr>
        <w:t xml:space="preserve">Consider moulage for skin breakout, rash, </w:t>
      </w:r>
      <w:r w:rsidR="0002318C" w:rsidRPr="000B6196">
        <w:rPr>
          <w:rFonts w:ascii="Aptos" w:hAnsi="Aptos" w:cs="Aptos" w:eastAsia="Aptos"/>
          <w:color w:val="000000"/>
        </w:rPr>
        <w:t xml:space="preserve">and </w:t>
      </w:r>
      <w:r w:rsidRPr="000B6196">
        <w:rPr>
          <w:rFonts w:ascii="Aptos" w:hAnsi="Aptos" w:cs="Aptos" w:eastAsia="Aptos"/>
          <w:color w:val="000000"/>
        </w:rPr>
        <w:t>anaphylaxis</w:t>
      </w:r>
      <w:r w:rsidR="0002318C" w:rsidRPr="000B6196">
        <w:rPr>
          <w:rFonts w:ascii="Aptos" w:hAnsi="Aptos" w:cs="Aptos" w:eastAsia="Aptos"/>
          <w:color w:val="000000"/>
        </w:rPr>
        <w:t>,</w:t>
      </w:r>
      <w:r w:rsidRPr="000B6196">
        <w:rPr>
          <w:rFonts w:ascii="Aptos" w:hAnsi="Aptos" w:cs="Aptos" w:eastAsia="Aptos"/>
          <w:color w:val="000000"/>
        </w:rPr>
        <w:t xml:space="preserve"> or consider showing the following pictures in progression</w:t>
      </w:r>
      <w:r w:rsidR="0002318C" w:rsidRPr="000B6196">
        <w:rPr>
          <w:rFonts w:ascii="Aptos" w:hAnsi="Aptos" w:cs="Aptos" w:eastAsia="Aptos"/>
          <w:color w:val="000000"/>
        </w:rPr>
        <w:t>: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