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6A80" w14:textId="0A6E9F38" w:rsidR="008F587C" w:rsidRPr="00413B55" w:rsidRDefault="4BAC5B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039"/>
        <w:gridCol w:w="1679"/>
        <w:gridCol w:w="473"/>
        <w:gridCol w:w="1080"/>
        <w:gridCol w:w="429"/>
        <w:gridCol w:w="1306"/>
        <w:gridCol w:w="1793"/>
      </w:tblGrid>
      <w:tr w:rsidR="000A6254" w14:paraId="7BBA8A9A" w14:textId="77777777" w:rsidTr="00FD51F0">
        <w:tc>
          <w:tcPr>
            <w:tcW w:w="777" w:type="dxa"/>
          </w:tcPr>
          <w:p w14:paraId="762A3772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2039" w:type="dxa"/>
          </w:tcPr>
          <w:p w14:paraId="4676C5BF" w14:textId="77777777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79" w:type="dxa"/>
          </w:tcPr>
          <w:p w14:paraId="558CFDC9" w14:textId="522D64BA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1982" w:type="dxa"/>
            <w:gridSpan w:val="3"/>
          </w:tcPr>
          <w:p w14:paraId="4C9E115D" w14:textId="379767D2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306" w:type="dxa"/>
          </w:tcPr>
          <w:p w14:paraId="670D0DDA" w14:textId="6126B4DA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Condition:</w:t>
            </w:r>
          </w:p>
        </w:tc>
        <w:tc>
          <w:tcPr>
            <w:tcW w:w="1793" w:type="dxa"/>
          </w:tcPr>
          <w:p w14:paraId="7AD941B4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A6254" w:rsidRPr="007E419D" w14:paraId="624C87D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E642BA8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3EBB3A9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45815E4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053EAB" w:rsidRPr="007E419D" w14:paraId="7C608771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D045644" w14:textId="381ED1D3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Appropriate primary assessment (addresses potential life threats, emergencies)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3EA7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F3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90CF96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9E1681B" w14:textId="508F106F" w:rsidR="00053EAB" w:rsidRDefault="00053EAB" w:rsidP="00FD51F0">
            <w:pPr>
              <w:pStyle w:val="Pa27"/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Uses pertinent negatives, tests, or other information to rule out three of four possible presentations of asthma, anxiety, anaphylaxis, and allergy</w:t>
            </w:r>
          </w:p>
          <w:p w14:paraId="1E38E38D" w14:textId="27D258D7" w:rsidR="00053EAB" w:rsidRPr="00FD51F0" w:rsidRDefault="00053EAB" w:rsidP="00FD51F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lastRenderedPageBreak/>
              <w:t>Proctor may ask, if not obvious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87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B20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1BC9180A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1C9DBF5" w14:textId="39D42828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Asks appropriate or thorough history to refine differential diagnosis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2E88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D9CC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0598C29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CAC0291" w14:textId="1D5E56DA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Reassessment: Reassess relevant vital signs to confirm the differential and ask relevant follow-up questions to confirm the differential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1A5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49A2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450ED7D6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06ED721" w14:textId="3DD5D789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Performed available interventions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DB83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1836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61C1C0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E23572D" w14:textId="4DF2E795" w:rsidR="00053EAB" w:rsidRPr="00FD51F0" w:rsidRDefault="00053EAB" w:rsidP="00FD51F0">
            <w:pPr>
              <w:pStyle w:val="Default"/>
              <w:ind w:left="144" w:hanging="144"/>
              <w:rPr>
                <w:rFonts w:ascii="Times New Roman" w:hAnsi="Times New Roman" w:cs="Times New Roman"/>
                <w:lang w:bidi="ar-SA"/>
              </w:rPr>
            </w:pPr>
            <w:r w:rsidRPr="00FD51F0">
              <w:rPr>
                <w:rFonts w:ascii="Aptos" w:hAnsi="Aptos" w:cs="Aptos" w:eastAsia="Aptos"/>
                <w:lang w:bidi="ar-SA"/>
              </w:rPr>
              <w:t>Answers proctor questions correctly:</w:t>
            </w:r>
          </w:p>
          <w:p w14:paraId="6CD42459" w14:textId="28A2BEFE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the body system affected?</w:t>
            </w:r>
          </w:p>
          <w:p w14:paraId="218363B8" w14:textId="404805B4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your primary differential diagnoses?</w:t>
            </w:r>
          </w:p>
          <w:p w14:paraId="48954736" w14:textId="5E6FEB2B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are your other differential diagnoses?</w:t>
            </w:r>
          </w:p>
          <w:p w14:paraId="657B0F45" w14:textId="2FB94D9C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Anything else you would like to add?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C4C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B42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660B21E3" w14:textId="77777777" w:rsidR="000A6254" w:rsidRPr="00FD51F0" w:rsidRDefault="000A6254" w:rsidP="000A6254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8" w:name="_Hlk222486151"/>
      <w:bookmarkStart w:id="9" w:name="_Hlk222489860"/>
      <w:r w:rsidRPr="00FD51F0">
        <w:rPr>
          <w:rFonts w:ascii="Aptos" w:hAnsi="Aptos" w:cs="Aptos" w:eastAsia="Aptos"/>
          <w:color w:val="000000"/>
          <w:sz w:val="20"/>
          <w:szCs w:val="20"/>
        </w:rPr>
        <w:t>0 = not performed or dangerous</w:t>
      </w:r>
      <w:bookmarkStart w:id="10" w:name="_Hlk222415029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11" w:name="_Hlk222480168"/>
      <w:bookmarkStart w:id="12" w:name="_Hlk222480202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1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2"/>
    </w:p>
    <w:p w14:paraId="49D3C803" w14:textId="0F8C06D4" w:rsidR="000A6254" w:rsidRPr="00FD51F0" w:rsidRDefault="000A6254" w:rsidP="00FD51F0">
      <w:pPr>
        <w:rPr>
          <w:color w:val="000000"/>
        </w:rPr>
      </w:pPr>
      <w:r w:rsidRPr="007E419D">
        <w:rPr>
          <w:rFonts w:ascii="Aptos" w:hAnsi="Aptos" w:cs="Aptos" w:eastAsia="Aptos"/>
          <w:color w:val="000000"/>
        </w:rPr>
        <w:t>Other comments:</w:t>
      </w:r>
      <w:bookmarkEnd w:id="9"/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