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51F1" w14:textId="77777777" w:rsidR="006A331C" w:rsidRPr="00F506F3" w:rsidRDefault="006A331C" w:rsidP="00E8303C">
      <w:pPr>
        <w:pStyle w:val="Heading1"/>
        <w:spacing w:after="0" w:line="480" w:lineRule="auto"/>
        <w:rPr>
          <w:rFonts w:ascii="Times New Roman" w:hAnsi="Times New Roman" w:cs="Times New Roman"/>
          <w:color w:val="000000"/>
          <w:sz w:val="24"/>
          <w:szCs w:val="24"/>
        </w:rPr>
      </w:pPr>
      <w:r w:rsidRPr="00E122D0">
        <w:rPr>
          <w:rFonts w:ascii="Aptos" w:hAnsi="Aptos" w:cs="Aptos" w:eastAsia="Aptos"/>
          <w:color w:val="000000"/>
          <w:sz w:val="40"/>
          <w:szCs w:val="40"/>
        </w:rPr>
        <w:t/>
      </w:r>
      <w:r>
        <w:rPr>
          <w:rFonts w:ascii="Aptos" w:hAnsi="Aptos" w:cs="Aptos" w:eastAsia="Aptos"/>
          <w:color w:val="000000"/>
          <w:sz w:val="40"/>
          <w:szCs w:val="40"/>
        </w:rPr>
        <w:t/>
      </w:r>
      <w:r w:rsidRPr="00E122D0">
        <w:rPr>
          <w:rFonts w:ascii="Aptos" w:hAnsi="Aptos" w:cs="Aptos" w:eastAsia="Aptos"/>
          <w:color w:val="000000"/>
          <w:sz w:val="40"/>
          <w:szCs w:val="40"/>
        </w:rPr>
        <w:t/>
      </w:r>
      <w:r w:rsidRPr="00F506F3">
        <w:rPr>
          <w:rFonts w:ascii="Aptos" w:hAnsi="Aptos" w:cs="Aptos" w:eastAsia="Aptos"/>
          <w:color w:val="000000"/>
          <w:sz w:val="40"/>
          <w:szCs w:val="40"/>
        </w:rPr>
        <w:t>Suggested Answers for Select Activities</w:t>
      </w:r>
    </w:p>
    <w:p w14:paraId="76FA7090" w14:textId="50603DB2" w:rsidR="006A331C" w:rsidRPr="00F506F3" w:rsidRDefault="008A7AED" w:rsidP="00E8303C">
      <w:pPr>
        <w:spacing w:after="0" w:line="480" w:lineRule="auto"/>
        <w:rPr>
          <w:rFonts w:ascii="Times New Roman" w:hAnsi="Times New Roman" w:cs="Times New Roman"/>
          <w:color w:val="000000"/>
          <w:sz w:val="24"/>
          <w:szCs w:val="24"/>
        </w:rPr>
      </w:pPr>
      <w:r w:rsidRPr="00E122D0">
        <w:rPr>
          <w:rFonts w:ascii="Aptos" w:hAnsi="Aptos" w:cs="Aptos" w:eastAsia="Aptos"/>
          <w:color w:val="000000"/>
          <w:sz w:val="24"/>
          <w:szCs w:val="24"/>
        </w:rPr>
        <w:t/>
      </w:r>
      <w:r>
        <w:rPr>
          <w:rFonts w:ascii="Aptos" w:hAnsi="Aptos" w:cs="Aptos" w:eastAsia="Aptos"/>
          <w:color w:val="000000"/>
          <w:sz w:val="24"/>
          <w:szCs w:val="24"/>
        </w:rPr>
        <w:t/>
      </w:r>
      <w:r w:rsidRPr="00E122D0">
        <w:rPr>
          <w:rFonts w:ascii="Aptos" w:hAnsi="Aptos" w:cs="Aptos" w:eastAsia="Aptos"/>
          <w:color w:val="000000"/>
          <w:sz w:val="24"/>
          <w:szCs w:val="24"/>
        </w:rPr>
        <w:t>P</w:t>
      </w:r>
      <w:r>
        <w:rPr>
          <w:rFonts w:ascii="Aptos" w:hAnsi="Aptos" w:cs="Aptos" w:eastAsia="Aptos"/>
          <w:color w:val="000000"/>
          <w:sz w:val="24"/>
          <w:szCs w:val="24"/>
        </w:rPr>
        <w:t>resimulation</w:t>
      </w:r>
      <w:r w:rsidRPr="00F506F3">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E122D0">
        <w:rPr>
          <w:rFonts w:ascii="Aptos" w:hAnsi="Aptos" w:cs="Aptos" w:eastAsia="Aptos"/>
          <w:color w:val="000000"/>
          <w:sz w:val="24"/>
          <w:szCs w:val="24"/>
        </w:rPr>
        <w:t>2</w:t>
      </w:r>
      <w:r>
        <w:rPr>
          <w:rFonts w:ascii="Aptos" w:hAnsi="Aptos" w:cs="Aptos" w:eastAsia="Aptos"/>
          <w:color w:val="000000"/>
          <w:sz w:val="24"/>
          <w:szCs w:val="24"/>
        </w:rPr>
        <w:t>: Describing the Phases of Healing</w:t>
      </w:r>
    </w:p>
    <w:p w14:paraId="6D2C3D9D" w14:textId="7AF4EE6A" w:rsidR="52BBB1FC" w:rsidRPr="00F506F3" w:rsidRDefault="09127073" w:rsidP="00E8303C">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The student should describe the following phases of healing: hemostasis, inflammatory (sometimes the first </w:t>
      </w:r>
      <w:r w:rsidRPr="00E122D0">
        <w:rPr>
          <w:rFonts w:ascii="Aptos" w:hAnsi="Aptos" w:cs="Aptos" w:eastAsia="Aptos"/>
          <w:color w:val="000000"/>
          <w:sz w:val="24"/>
          <w:szCs w:val="24"/>
        </w:rPr>
        <w:t>two</w:t>
      </w:r>
      <w:r>
        <w:rPr>
          <w:rFonts w:ascii="Aptos" w:hAnsi="Aptos" w:cs="Aptos" w:eastAsia="Aptos"/>
          <w:color w:val="000000"/>
          <w:sz w:val="24"/>
          <w:szCs w:val="24"/>
        </w:rPr>
        <w:t xml:space="preserve"> phases are referred to as just the </w:t>
      </w:r>
      <w:r w:rsidRPr="00692CD6">
        <w:rPr>
          <w:rFonts w:ascii="Aptos" w:hAnsi="Aptos" w:cs="Aptos" w:eastAsia="Aptos"/>
          <w:i/>
          <w:iCs/>
          <w:color w:val="000000"/>
          <w:sz w:val="24"/>
          <w:szCs w:val="24"/>
        </w:rPr>
        <w:t>inflammatory phase</w:t>
      </w:r>
      <w:r>
        <w:rPr>
          <w:rFonts w:ascii="Aptos" w:hAnsi="Aptos" w:cs="Aptos" w:eastAsia="Aptos"/>
          <w:color w:val="000000"/>
          <w:sz w:val="24"/>
          <w:szCs w:val="24"/>
        </w:rPr>
        <w:t>), proliferation, maturation</w:t>
      </w:r>
      <w:r w:rsidR="0069709F">
        <w:rPr>
          <w:rFonts w:ascii="Aptos" w:hAnsi="Aptos" w:cs="Aptos" w:eastAsia="Aptos"/>
          <w:color w:val="000000"/>
          <w:sz w:val="24"/>
          <w:szCs w:val="24"/>
        </w:rPr>
        <w:t xml:space="preserve"> or </w:t>
      </w:r>
      <w:r>
        <w:rPr>
          <w:rFonts w:ascii="Aptos" w:hAnsi="Aptos" w:cs="Aptos" w:eastAsia="Aptos"/>
          <w:color w:val="000000"/>
          <w:sz w:val="24"/>
          <w:szCs w:val="24"/>
        </w:rPr>
        <w:t>remodeling.</w:t>
      </w:r>
    </w:p>
    <w:p w14:paraId="052C5102" w14:textId="172BA8C3" w:rsidR="52BBB1FC" w:rsidRPr="00F506F3" w:rsidRDefault="008A7AED" w:rsidP="00E8303C">
      <w:pPr>
        <w:spacing w:after="0" w:line="480" w:lineRule="auto"/>
        <w:rPr>
          <w:rFonts w:ascii="Times New Roman" w:hAnsi="Times New Roman" w:cs="Times New Roman"/>
          <w:color w:val="000000"/>
          <w:sz w:val="24"/>
          <w:szCs w:val="24"/>
        </w:rPr>
      </w:pPr>
      <w:r w:rsidRPr="00E122D0">
        <w:rPr>
          <w:rFonts w:ascii="Aptos" w:hAnsi="Aptos" w:cs="Aptos" w:eastAsia="Aptos"/>
          <w:color w:val="000000"/>
          <w:sz w:val="24"/>
          <w:szCs w:val="24"/>
        </w:rPr>
        <w:t/>
      </w:r>
      <w:r>
        <w:rPr>
          <w:rFonts w:ascii="Aptos" w:hAnsi="Aptos" w:cs="Aptos" w:eastAsia="Aptos"/>
          <w:color w:val="000000"/>
          <w:sz w:val="24"/>
          <w:szCs w:val="24"/>
        </w:rPr>
        <w:t/>
      </w:r>
      <w:r w:rsidRPr="00E122D0">
        <w:rPr>
          <w:rFonts w:ascii="Aptos" w:hAnsi="Aptos" w:cs="Aptos" w:eastAsia="Aptos"/>
          <w:color w:val="000000"/>
          <w:sz w:val="24"/>
          <w:szCs w:val="24"/>
        </w:rPr>
        <w:t>P</w:t>
      </w:r>
      <w:r>
        <w:rPr>
          <w:rFonts w:ascii="Aptos" w:hAnsi="Aptos" w:cs="Aptos" w:eastAsia="Aptos"/>
          <w:color w:val="000000"/>
          <w:sz w:val="24"/>
          <w:szCs w:val="24"/>
        </w:rPr>
        <w:t>resimulation</w:t>
      </w:r>
      <w:r w:rsidRPr="00F506F3">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E122D0">
        <w:rPr>
          <w:rFonts w:ascii="Aptos" w:hAnsi="Aptos" w:cs="Aptos" w:eastAsia="Aptos"/>
          <w:color w:val="000000"/>
          <w:sz w:val="24"/>
          <w:szCs w:val="24"/>
        </w:rPr>
        <w:t>3</w:t>
      </w:r>
      <w:r>
        <w:rPr>
          <w:rFonts w:ascii="Aptos" w:hAnsi="Aptos" w:cs="Aptos" w:eastAsia="Aptos"/>
          <w:color w:val="000000"/>
          <w:sz w:val="24"/>
          <w:szCs w:val="24"/>
        </w:rPr>
        <w:t>: Communication</w:t>
      </w:r>
    </w:p>
    <w:p w14:paraId="4377CC6A" w14:textId="7ADFDF9E" w:rsidR="52BBB1FC" w:rsidRPr="00F506F3" w:rsidRDefault="52BBB1FC" w:rsidP="00E8303C">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Students should identify at least </w:t>
      </w:r>
      <w:r w:rsidRPr="00E122D0">
        <w:rPr>
          <w:rFonts w:ascii="Aptos" w:hAnsi="Aptos" w:cs="Aptos" w:eastAsia="Aptos"/>
          <w:color w:val="000000"/>
          <w:sz w:val="24"/>
          <w:szCs w:val="24"/>
        </w:rPr>
        <w:t>three</w:t>
      </w:r>
      <w:r>
        <w:rPr>
          <w:rFonts w:ascii="Aptos" w:hAnsi="Aptos" w:cs="Aptos" w:eastAsia="Aptos"/>
          <w:color w:val="000000"/>
          <w:sz w:val="24"/>
          <w:szCs w:val="24"/>
        </w:rPr>
        <w:t xml:space="preserve"> things that are important for them when working as a team.</w:t>
      </w:r>
    </w:p>
    <w:p w14:paraId="6C0E5969" w14:textId="00F6052E" w:rsidR="52BBB1FC" w:rsidRPr="00F506F3" w:rsidRDefault="008A7AED" w:rsidP="00E8303C">
      <w:pPr>
        <w:spacing w:after="0" w:line="480" w:lineRule="auto"/>
        <w:rPr>
          <w:rFonts w:ascii="Times New Roman" w:hAnsi="Times New Roman" w:cs="Times New Roman"/>
          <w:color w:val="000000"/>
          <w:sz w:val="24"/>
          <w:szCs w:val="24"/>
        </w:rPr>
      </w:pPr>
      <w:r w:rsidRPr="00E122D0">
        <w:rPr>
          <w:rFonts w:ascii="Aptos" w:hAnsi="Aptos" w:cs="Aptos" w:eastAsia="Aptos"/>
          <w:color w:val="000000"/>
          <w:sz w:val="24"/>
          <w:szCs w:val="24"/>
        </w:rPr>
        <w:t/>
      </w:r>
      <w:r>
        <w:rPr>
          <w:rFonts w:ascii="Aptos" w:hAnsi="Aptos" w:cs="Aptos" w:eastAsia="Aptos"/>
          <w:color w:val="000000"/>
          <w:sz w:val="24"/>
          <w:szCs w:val="24"/>
        </w:rPr>
        <w:t/>
      </w:r>
      <w:r w:rsidRPr="00E122D0">
        <w:rPr>
          <w:rFonts w:ascii="Aptos" w:hAnsi="Aptos" w:cs="Aptos" w:eastAsia="Aptos"/>
          <w:color w:val="000000"/>
          <w:sz w:val="24"/>
          <w:szCs w:val="24"/>
        </w:rPr>
        <w:t>P</w:t>
      </w:r>
      <w:r>
        <w:rPr>
          <w:rFonts w:ascii="Aptos" w:hAnsi="Aptos" w:cs="Aptos" w:eastAsia="Aptos"/>
          <w:color w:val="000000"/>
          <w:sz w:val="24"/>
          <w:szCs w:val="24"/>
        </w:rPr>
        <w:t>resimulation</w:t>
      </w:r>
      <w:r w:rsidRPr="00F506F3">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E122D0">
        <w:rPr>
          <w:rFonts w:ascii="Aptos" w:hAnsi="Aptos" w:cs="Aptos" w:eastAsia="Aptos"/>
          <w:color w:val="000000"/>
          <w:sz w:val="24"/>
          <w:szCs w:val="24"/>
        </w:rPr>
        <w:t>4</w:t>
      </w:r>
      <w:r>
        <w:rPr>
          <w:rFonts w:ascii="Aptos" w:hAnsi="Aptos" w:cs="Aptos" w:eastAsia="Aptos"/>
          <w:color w:val="000000"/>
          <w:sz w:val="24"/>
          <w:szCs w:val="24"/>
        </w:rPr>
        <w:t>: Anatomy</w:t>
      </w:r>
    </w:p>
    <w:p w14:paraId="39A640C9" w14:textId="10CB5D41" w:rsidR="001A2F4C" w:rsidRPr="00F506F3" w:rsidRDefault="001A2F4C" w:rsidP="00E8303C">
      <w:pPr>
        <w:spacing w:after="0" w:line="480" w:lineRule="auto"/>
        <w:rPr>
          <w:rFonts w:ascii="Times New Roman" w:hAnsi="Times New Roman" w:cs="Times New Roman"/>
          <w:color w:val="000000"/>
          <w:sz w:val="24"/>
        </w:rPr>
      </w:pPr>
      <w:r>
        <w:rPr>
          <w:rFonts w:ascii="Aptos" w:hAnsi="Aptos" w:cs="Aptos" w:eastAsia="Aptos"/>
          <w:color w:val="000000"/>
          <w:sz w:val="24"/>
        </w:rPr>
        <w:t>2.</w:t>
      </w:r>
    </w:p>
    <w:p w14:paraId="7DA16E1F" w14:textId="46DD47FC" w:rsidR="00746CF8" w:rsidRPr="00F75F8E" w:rsidRDefault="00746CF8" w:rsidP="00746CF8">
      <w:pPr>
        <w:keepNext/>
        <w:spacing w:after="0" w:line="480" w:lineRule="auto"/>
        <w:jc w:val="center"/>
        <w:rPr>
          <w:rFonts w:ascii="Times New Roman" w:eastAsia="Times New Roman" w:hAnsi="Times New Roman" w:cs="Times New Roman"/>
          <w:b/>
          <w:bCs/>
          <w:color w:val="000000"/>
          <w:sz w:val="24"/>
          <w:szCs w:val="24"/>
        </w:rPr>
      </w:pPr>
      <w:r>
        <w:drawing>
          <wp:inline xmlns:a="http://schemas.openxmlformats.org/drawingml/2006/main" xmlns:pic="http://schemas.openxmlformats.org/drawingml/2006/picture">
            <wp:extent cx="3348841" cy="5486400"/>
            <wp:docPr id="1" name="Picture 1" descr="Figure 7.3 Nerves that cross the elbow joint."/>
            <wp:cNvGraphicFramePr>
              <a:graphicFrameLocks noChangeAspect="1"/>
            </wp:cNvGraphicFramePr>
            <a:graphic>
              <a:graphicData uri="http://schemas.openxmlformats.org/drawingml/2006/picture">
                <pic:pic>
                  <pic:nvPicPr>
                    <pic:cNvPr id="0" name="fig07_03.png"/>
                    <pic:cNvPicPr/>
                  </pic:nvPicPr>
                  <pic:blipFill>
                    <a:blip r:embed="rId18"/>
                    <a:stretch>
                      <a:fillRect/>
                    </a:stretch>
                  </pic:blipFill>
                  <pic:spPr>
                    <a:xfrm>
                      <a:off x="0" y="0"/>
                      <a:ext cx="3348841" cy="5486400"/>
                    </a:xfrm>
                    <a:prstGeom prst="rect"/>
                  </pic:spPr>
                </pic:pic>
              </a:graphicData>
            </a:graphic>
          </wp:inline>
        </w:drawing>
      </w:r>
    </w:p>
    <w:p w14:paraId="3824426B" w14:textId="7CC3C702" w:rsidR="00532EB8" w:rsidRPr="00F506F3" w:rsidRDefault="00532EB8" w:rsidP="00E8303C">
      <w:pPr>
        <w:keepNext/>
        <w:spacing w:after="0" w:line="480" w:lineRule="auto"/>
        <w:rPr>
          <w:rFonts w:ascii="Times New Roman" w:hAnsi="Times New Roman" w:cs="Times New Roman"/>
          <w:color w:val="000000"/>
          <w:sz w:val="24"/>
        </w:rPr>
      </w:pPr>
      <w:r w:rsidRPr="00E122D0">
        <w:rPr>
          <w:rFonts w:ascii="Aptos" w:hAnsi="Aptos" w:cs="Aptos" w:eastAsia="Aptos"/>
          <w:color w:val="000000"/>
          <w:sz w:val="24"/>
        </w:rPr>
        <w:t/>
      </w:r>
      <w:r>
        <w:rPr>
          <w:rFonts w:ascii="Aptos" w:hAnsi="Aptos" w:cs="Aptos" w:eastAsia="Aptos"/>
          <w:color w:val="000000"/>
          <w:sz w:val="24"/>
        </w:rPr>
        <w:t/>
      </w:r>
      <w:r w:rsidRPr="00E122D0">
        <w:rPr>
          <w:rFonts w:ascii="Aptos" w:hAnsi="Aptos" w:cs="Aptos" w:eastAsia="Aptos"/>
          <w:color w:val="000000"/>
          <w:sz w:val="24"/>
        </w:rPr>
        <w:t>Figure 7</w:t>
      </w:r>
      <w:r>
        <w:rPr>
          <w:rFonts w:ascii="Aptos" w:hAnsi="Aptos" w:cs="Aptos" w:eastAsia="Aptos"/>
          <w:color w:val="000000"/>
          <w:sz w:val="24"/>
        </w:rPr>
        <w:t>.</w:t>
      </w:r>
      <w:r w:rsidRPr="00E122D0">
        <w:rPr>
          <w:rFonts w:ascii="Aptos" w:hAnsi="Aptos" w:cs="Aptos" w:eastAsia="Aptos"/>
          <w:color w:val="000000"/>
          <w:sz w:val="24"/>
        </w:rPr>
        <w:t>3</w:t>
      </w:r>
      <w:r>
        <w:rPr>
          <w:rFonts w:ascii="Aptos" w:hAnsi="Aptos" w:cs="Aptos" w:eastAsia="Aptos"/>
          <w:color w:val="000000"/>
          <w:sz w:val="24"/>
        </w:rPr>
        <w:t xml:space="preserve"> Nerves that cross the elbow joint.</w:t>
      </w:r>
    </w:p>
    <w:p w14:paraId="002F079A" w14:textId="77777777" w:rsidR="001A2F4C" w:rsidRDefault="002B50F0" w:rsidP="00E8303C">
      <w:pPr>
        <w:spacing w:after="0" w:line="480" w:lineRule="auto"/>
        <w:rPr>
          <w:rFonts w:ascii="Times New Roman" w:eastAsia="Times New Roman" w:hAnsi="Times New Roman" w:cs="Times New Roman"/>
          <w:color w:val="000000"/>
          <w:sz w:val="24"/>
          <w:szCs w:val="24"/>
        </w:rPr>
      </w:pPr>
      <w:r w:rsidRPr="00F506F3">
        <w:rPr>
          <w:rFonts w:ascii="Aptos" w:eastAsia="Aptos" w:hAnsi="Aptos" w:cs="Aptos"/>
          <w:color w:val="000000"/>
          <w:sz w:val="24"/>
          <w:szCs w:val="24"/>
        </w:rPr>
        <w:t>3</w:t>
      </w:r>
      <w:r w:rsidR="001A2F4C">
        <w:rPr>
          <w:rFonts w:ascii="Aptos" w:eastAsia="Aptos" w:hAnsi="Aptos" w:cs="Aptos"/>
          <w:color w:val="000000"/>
          <w:sz w:val="24"/>
          <w:szCs w:val="24"/>
        </w:rPr>
        <w:t>.</w:t>
      </w:r>
    </w:p>
    <w:p w14:paraId="26585BC7" w14:textId="582661E2" w:rsidR="2514D5C0" w:rsidRPr="00EB2BF9" w:rsidRDefault="2514D5C0" w:rsidP="00EB2BF9">
      <w:pPr>
        <w:pStyle w:val="ListParagraph"/>
        <w:numPr>
          <w:ilvl w:val="0"/>
          <w:numId w:val="18"/>
        </w:numPr>
        <w:spacing w:line="480" w:lineRule="auto"/>
        <w:ind w:left="720"/>
        <w:rPr>
          <w:rFonts w:ascii="Times New Roman" w:eastAsia="Times New Roman" w:hAnsi="Times New Roman" w:cs="Times New Roman"/>
          <w:color w:val="000000"/>
        </w:rPr>
      </w:pPr>
      <w:r w:rsidRPr="00EB2BF9">
        <w:rPr>
          <w:rFonts w:ascii="Aptos" w:eastAsia="Aptos" w:hAnsi="Aptos" w:cs="Aptos"/>
          <w:color w:val="000000"/>
        </w:rPr>
        <w:t>Brachial artery with branches radial and ulnar</w:t>
      </w:r>
    </w:p>
    <w:p w14:paraId="76D2ACFA" w14:textId="53860C64" w:rsidR="2514D5C0" w:rsidRPr="00EB2BF9" w:rsidRDefault="2514D5C0" w:rsidP="00EB2BF9">
      <w:pPr>
        <w:pStyle w:val="ListParagraph"/>
        <w:numPr>
          <w:ilvl w:val="0"/>
          <w:numId w:val="18"/>
        </w:numPr>
        <w:spacing w:line="480" w:lineRule="auto"/>
        <w:ind w:left="720"/>
        <w:rPr>
          <w:rFonts w:ascii="Times New Roman" w:eastAsia="Times New Roman" w:hAnsi="Times New Roman" w:cs="Times New Roman"/>
          <w:color w:val="000000"/>
        </w:rPr>
      </w:pPr>
      <w:r w:rsidRPr="00EB2BF9">
        <w:rPr>
          <w:rFonts w:ascii="Aptos" w:eastAsia="Aptos" w:hAnsi="Aptos" w:cs="Aptos"/>
          <w:color w:val="000000"/>
        </w:rPr>
        <w:t xml:space="preserve">Subclavian vein with branches ulnar, radial, </w:t>
      </w:r>
      <w:r w:rsidR="0069709F" w:rsidRPr="00EB2BF9">
        <w:rPr>
          <w:rFonts w:ascii="Aptos" w:eastAsia="Aptos" w:hAnsi="Aptos" w:cs="Aptos"/>
          <w:color w:val="000000"/>
        </w:rPr>
        <w:t xml:space="preserve">and </w:t>
      </w:r>
      <w:r w:rsidRPr="00EB2BF9">
        <w:rPr>
          <w:rFonts w:ascii="Aptos" w:eastAsia="Aptos" w:hAnsi="Aptos" w:cs="Aptos"/>
          <w:color w:val="000000"/>
        </w:rPr>
        <w:t>median</w:t>
      </w:r>
    </w:p>
    <w:p w14:paraId="3266A746" w14:textId="55673D2C" w:rsidR="2514D5C0" w:rsidRPr="00F506F3" w:rsidRDefault="002B50F0" w:rsidP="00E8303C">
      <w:pPr>
        <w:spacing w:after="0" w:line="480" w:lineRule="auto"/>
        <w:rPr>
          <w:rFonts w:ascii="Times New Roman" w:eastAsia="Times New Roman" w:hAnsi="Times New Roman" w:cs="Times New Roman"/>
          <w:color w:val="000000"/>
          <w:sz w:val="24"/>
          <w:szCs w:val="24"/>
        </w:rPr>
      </w:pPr>
      <w:r w:rsidRPr="00E122D0">
        <w:rPr>
          <w:rFonts w:ascii="Aptos" w:eastAsia="Aptos" w:hAnsi="Aptos" w:cs="Aptos"/>
          <w:color w:val="000000"/>
          <w:sz w:val="24"/>
          <w:szCs w:val="24"/>
        </w:rPr>
        <w:t>4</w:t>
      </w:r>
      <w:r>
        <w:rPr>
          <w:rFonts w:ascii="Aptos" w:eastAsia="Aptos" w:hAnsi="Aptos" w:cs="Aptos"/>
          <w:color w:val="000000"/>
          <w:sz w:val="24"/>
          <w:szCs w:val="24"/>
        </w:rPr>
        <w:t>.</w:t>
      </w:r>
    </w:p>
    <w:p w14:paraId="7A8D2D19" w14:textId="58964ABE" w:rsidR="001A2F4C" w:rsidRPr="00F75F8E" w:rsidRDefault="001A2F4C" w:rsidP="001A2F4C">
      <w:pPr>
        <w:keepNext/>
        <w:spacing w:after="0" w:line="480" w:lineRule="auto"/>
        <w:jc w:val="center"/>
        <w:rPr>
          <w:rFonts w:ascii="Times New Roman" w:eastAsia="Times New Roman" w:hAnsi="Times New Roman" w:cs="Times New Roman"/>
          <w:b/>
          <w:bCs/>
          <w:color w:val="000000"/>
          <w:sz w:val="24"/>
          <w:szCs w:val="24"/>
        </w:rPr>
      </w:pPr>
      <w:r>
        <w:drawing>
          <wp:inline xmlns:a="http://schemas.openxmlformats.org/drawingml/2006/main" xmlns:pic="http://schemas.openxmlformats.org/drawingml/2006/picture">
            <wp:extent cx="5943600" cy="2933961"/>
            <wp:docPr id="2" name="Picture 2" descr="FIGURE 7.4 Anatomy of the elbow."/>
            <wp:cNvGraphicFramePr>
              <a:graphicFrameLocks noChangeAspect="1"/>
            </wp:cNvGraphicFramePr>
            <a:graphic>
              <a:graphicData uri="http://schemas.openxmlformats.org/drawingml/2006/picture">
                <pic:pic>
                  <pic:nvPicPr>
                    <pic:cNvPr id="0" name="fig07_04.png"/>
                    <pic:cNvPicPr/>
                  </pic:nvPicPr>
                  <pic:blipFill>
                    <a:blip r:embed="rId19"/>
                    <a:stretch>
                      <a:fillRect/>
                    </a:stretch>
                  </pic:blipFill>
                  <pic:spPr>
                    <a:xfrm>
                      <a:off x="0" y="0"/>
                      <a:ext cx="5943600" cy="2933961"/>
                    </a:xfrm>
                    <a:prstGeom prst="rect"/>
                  </pic:spPr>
                </pic:pic>
              </a:graphicData>
            </a:graphic>
          </wp:inline>
        </w:drawing>
      </w:r>
    </w:p>
    <w:p w14:paraId="5AD9E632" w14:textId="6E454338" w:rsidR="003B23A9" w:rsidRPr="00EB2BF9" w:rsidRDefault="001A2F4C" w:rsidP="00E8303C">
      <w:pPr>
        <w:keepNext/>
        <w:spacing w:after="0" w:line="480" w:lineRule="auto"/>
        <w:rPr>
          <w:rFonts w:ascii="Times New Roman" w:hAnsi="Times New Roman" w:cs="Times New Roman"/>
          <w:sz w:val="24"/>
        </w:rPr>
      </w:pPr>
      <w:r w:rsidRPr="00FC305B">
        <w:rPr>
          <w:rFonts w:ascii="Aptos" w:hAnsi="Aptos" w:cs="Aptos" w:eastAsia="Aptos"/>
          <w:b/>
          <w:bCs/>
          <w:color w:val="0A2F41" w:themeColor="accent1" w:themeShade="80"/>
          <w:sz w:val="24"/>
          <w:szCs w:val="24"/>
        </w:rPr>
        <w:t xml:space="preserve">FIGURE </w:t>
      </w:r>
      <w:r>
        <w:rPr>
          <w:rFonts w:ascii="Aptos" w:hAnsi="Aptos" w:cs="Aptos" w:eastAsia="Aptos"/>
          <w:b/>
          <w:bCs/>
          <w:color w:val="0A2F41" w:themeColor="accent1" w:themeShade="80"/>
          <w:sz w:val="24"/>
          <w:szCs w:val="24"/>
        </w:rPr>
        <w:t>7</w:t>
      </w:r>
      <w:r w:rsidRPr="00FC305B">
        <w:rPr>
          <w:rFonts w:ascii="Aptos" w:hAnsi="Aptos" w:cs="Aptos" w:eastAsia="Aptos"/>
          <w:b/>
          <w:bCs/>
          <w:color w:val="0A2F41" w:themeColor="accent1" w:themeShade="80"/>
          <w:sz w:val="24"/>
          <w:szCs w:val="24"/>
        </w:rPr>
        <w:t>.</w:t>
      </w:r>
      <w:r>
        <w:rPr>
          <w:rFonts w:ascii="Aptos" w:hAnsi="Aptos" w:cs="Aptos" w:eastAsia="Aptos"/>
          <w:b/>
          <w:bCs/>
          <w:color w:val="0A2F41" w:themeColor="accent1" w:themeShade="80"/>
          <w:sz w:val="24"/>
          <w:szCs w:val="24"/>
        </w:rPr>
        <w:t>4</w:t>
      </w:r>
      <w:r>
        <w:rPr>
          <w:rFonts w:ascii="Aptos" w:hAnsi="Aptos" w:cs="Aptos" w:eastAsia="Aptos"/>
          <w:sz w:val="24"/>
          <w:szCs w:val="24"/>
        </w:rPr>
        <w:t xml:space="preserve"> Anatomy of the elbow.</w:t>
      </w:r>
    </w:p>
    <w:p w14:paraId="6F9B5F24" w14:textId="50CC7510" w:rsidR="1F96F6BA" w:rsidRPr="00F506F3" w:rsidRDefault="002B50F0" w:rsidP="00E8303C">
      <w:pPr>
        <w:spacing w:after="0" w:line="480" w:lineRule="auto"/>
        <w:rPr>
          <w:rFonts w:ascii="Times New Roman" w:eastAsia="Times New Roman" w:hAnsi="Times New Roman" w:cs="Times New Roman"/>
          <w:color w:val="000000"/>
          <w:sz w:val="24"/>
          <w:szCs w:val="24"/>
        </w:rPr>
      </w:pPr>
      <w:r w:rsidRPr="00E122D0">
        <w:rPr>
          <w:rFonts w:ascii="Aptos" w:eastAsia="Aptos" w:hAnsi="Aptos" w:cs="Aptos"/>
          <w:color w:val="000000"/>
          <w:sz w:val="24"/>
          <w:szCs w:val="24"/>
        </w:rPr>
        <w:t>5</w:t>
      </w:r>
      <w:r>
        <w:rPr>
          <w:rFonts w:ascii="Aptos" w:eastAsia="Aptos" w:hAnsi="Aptos" w:cs="Aptos"/>
          <w:color w:val="000000"/>
          <w:sz w:val="24"/>
          <w:szCs w:val="24"/>
        </w:rPr>
        <w:t xml:space="preserve">. Students may list any </w:t>
      </w:r>
      <w:r w:rsidRPr="00E122D0">
        <w:rPr>
          <w:rFonts w:ascii="Aptos" w:eastAsia="Aptos" w:hAnsi="Aptos" w:cs="Aptos"/>
          <w:color w:val="000000"/>
          <w:sz w:val="24"/>
          <w:szCs w:val="24"/>
        </w:rPr>
        <w:t>four</w:t>
      </w:r>
      <w:r>
        <w:rPr>
          <w:rFonts w:ascii="Aptos" w:eastAsia="Aptos" w:hAnsi="Aptos" w:cs="Aptos"/>
          <w:color w:val="000000"/>
          <w:sz w:val="24"/>
          <w:szCs w:val="24"/>
        </w:rPr>
        <w:t xml:space="preserve"> of these muscles: </w:t>
      </w:r>
      <w:r w:rsidR="00B30912" w:rsidRPr="00F506F3">
        <w:rPr>
          <w:rFonts w:ascii="Aptos" w:eastAsia="Aptos" w:hAnsi="Aptos" w:cs="Aptos"/>
          <w:color w:val="000000"/>
          <w:sz w:val="24"/>
          <w:szCs w:val="24"/>
        </w:rPr>
        <w:t>biceps brachii, brachialis, brachioradialis, triceps brachii, anconeus, supinator, pronator teres, flexor carpi radialis, flexor carpi ulnaris, palmaris longus, flexor digitorum superficialis, extensor carpi radialis longus, extensor carpi radialis brevis, extensor digitorum</w:t>
      </w:r>
    </w:p>
    <w:p w14:paraId="36A5E599" w14:textId="2758D5F7" w:rsidR="678FBD9F" w:rsidRPr="00F506F3" w:rsidRDefault="002B50F0" w:rsidP="00EB2BF9">
      <w:pPr>
        <w:spacing w:after="0" w:line="480" w:lineRule="auto"/>
        <w:rPr>
          <w:rFonts w:ascii="Times New Roman" w:eastAsia="Times New Roman" w:hAnsi="Times New Roman" w:cs="Times New Roman"/>
          <w:color w:val="000000"/>
        </w:rPr>
      </w:pPr>
      <w:r w:rsidRPr="00E122D0">
        <w:rPr>
          <w:rFonts w:ascii="Aptos" w:eastAsia="Aptos" w:hAnsi="Aptos" w:cs="Aptos"/>
          <w:color w:val="000000"/>
          <w:sz w:val="24"/>
          <w:szCs w:val="24"/>
        </w:rPr>
        <w:t>6</w:t>
      </w:r>
      <w:r>
        <w:rPr>
          <w:rFonts w:ascii="Aptos" w:eastAsia="Aptos" w:hAnsi="Aptos" w:cs="Aptos"/>
          <w:color w:val="000000"/>
          <w:sz w:val="24"/>
          <w:szCs w:val="24"/>
        </w:rPr>
        <w:t>.</w:t>
      </w:r>
    </w:p>
    <w:p w14:paraId="6DE65788" w14:textId="77777777" w:rsidR="001A2F4C" w:rsidRDefault="001A2F4C" w:rsidP="001A2F4C">
      <w:pPr>
        <w:pStyle w:val="ListParagraph"/>
        <w:numPr>
          <w:ilvl w:val="0"/>
          <w:numId w:val="20"/>
        </w:numPr>
        <w:spacing w:line="480" w:lineRule="auto"/>
        <w:rPr>
          <w:rFonts w:ascii="Times New Roman" w:eastAsia="Times New Roman" w:hAnsi="Times New Roman" w:cs="Times New Roman"/>
          <w:color w:val="000000"/>
        </w:rPr>
      </w:pPr>
      <w:r w:rsidRPr="00F506F3">
        <w:rPr>
          <w:rFonts w:ascii="Aptos" w:eastAsia="Aptos" w:hAnsi="Aptos" w:cs="Aptos"/>
          <w:color w:val="000000"/>
        </w:rPr>
        <w:t>Posterolateral</w:t>
      </w:r>
    </w:p>
    <w:p w14:paraId="188752DB" w14:textId="161538E1" w:rsidR="678FBD9F" w:rsidRPr="00EB2BF9" w:rsidRDefault="678FBD9F" w:rsidP="00EB2BF9">
      <w:pPr>
        <w:pStyle w:val="ListParagraph"/>
        <w:numPr>
          <w:ilvl w:val="0"/>
          <w:numId w:val="20"/>
        </w:numPr>
        <w:spacing w:line="480" w:lineRule="auto"/>
        <w:rPr>
          <w:rFonts w:ascii="Times New Roman" w:eastAsia="Times New Roman" w:hAnsi="Times New Roman" w:cs="Times New Roman"/>
          <w:color w:val="000000"/>
        </w:rPr>
      </w:pPr>
      <w:r w:rsidRPr="00EB2BF9">
        <w:rPr>
          <w:rFonts w:ascii="Aptos" w:eastAsia="Aptos" w:hAnsi="Aptos" w:cs="Aptos"/>
          <w:color w:val="000000"/>
        </w:rPr>
        <w:t>Splint and then either operative care or stabilized in a splint until proliferation phase</w:t>
      </w:r>
    </w:p>
    <w:p w14:paraId="56E45B68" w14:textId="4733C28A" w:rsidR="678FBD9F" w:rsidRPr="00EB2BF9" w:rsidRDefault="678FBD9F" w:rsidP="00EB2BF9">
      <w:pPr>
        <w:pStyle w:val="ListParagraph"/>
        <w:numPr>
          <w:ilvl w:val="0"/>
          <w:numId w:val="20"/>
        </w:numPr>
        <w:spacing w:line="480" w:lineRule="auto"/>
        <w:rPr>
          <w:rFonts w:ascii="Times New Roman" w:eastAsia="Times New Roman" w:hAnsi="Times New Roman" w:cs="Times New Roman"/>
          <w:color w:val="000000"/>
        </w:rPr>
      </w:pPr>
      <w:r w:rsidRPr="00EB2BF9">
        <w:rPr>
          <w:rFonts w:ascii="Aptos" w:eastAsia="Aptos" w:hAnsi="Aptos" w:cs="Aptos"/>
          <w:color w:val="000000"/>
        </w:rPr>
        <w:t>When there is vascular or neu</w:t>
      </w:r>
      <w:r w:rsidR="0022449F" w:rsidRPr="00EB2BF9">
        <w:rPr>
          <w:rFonts w:ascii="Aptos" w:eastAsia="Aptos" w:hAnsi="Aptos" w:cs="Aptos"/>
          <w:color w:val="000000"/>
        </w:rPr>
        <w:t>r</w:t>
      </w:r>
      <w:r w:rsidRPr="00EB2BF9">
        <w:rPr>
          <w:rFonts w:ascii="Aptos" w:eastAsia="Aptos" w:hAnsi="Aptos" w:cs="Aptos"/>
          <w:color w:val="000000"/>
        </w:rPr>
        <w:t>ological damage, or an open dislocation</w:t>
      </w:r>
    </w:p>
    <w:p w14:paraId="5AA4DBB4" w14:textId="27BB07D1" w:rsidR="678FBD9F" w:rsidRPr="00EB2BF9" w:rsidRDefault="4C237FC2" w:rsidP="00EB2BF9">
      <w:pPr>
        <w:pStyle w:val="ListParagraph"/>
        <w:numPr>
          <w:ilvl w:val="0"/>
          <w:numId w:val="20"/>
        </w:numPr>
        <w:spacing w:line="480" w:lineRule="auto"/>
        <w:rPr>
          <w:rFonts w:ascii="Times New Roman" w:eastAsia="Times New Roman" w:hAnsi="Times New Roman" w:cs="Times New Roman"/>
          <w:color w:val="000000"/>
        </w:rPr>
      </w:pPr>
      <w:r w:rsidRPr="00EB2BF9">
        <w:rPr>
          <w:rFonts w:ascii="Aptos" w:eastAsia="Aptos" w:hAnsi="Aptos" w:cs="Aptos"/>
          <w:color w:val="000000"/>
        </w:rPr>
        <w:t>Hinge joint with flexion and extension</w:t>
      </w:r>
    </w:p>
    <w:sectPr w:rsidR="4C237FC2" w:rsidRPr="009E0612" w:rsidSect="00E8303C">
      <w:footerReference w:type="default" r:id="rId20"/>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na Seaman" w:date="2026-08-14T11:28:00Z" w:initials="AS">
    <w:p w14:paraId="71530074" w14:textId="77777777" w:rsidR="006672E6" w:rsidRDefault="006672E6" w:rsidP="006672E6">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30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C55296" w16cex:dateUtc="2026-08-14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30074" w16cid:durableId="03C55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EAC2F" w14:textId="77777777" w:rsidR="002B11AD" w:rsidRDefault="002B11AD" w:rsidP="00F7332D">
      <w:pPr>
        <w:spacing w:after="0" w:line="240" w:lineRule="auto"/>
      </w:pPr>
      <w:r>
        <w:separator/>
      </w:r>
    </w:p>
  </w:endnote>
  <w:endnote w:type="continuationSeparator" w:id="0">
    <w:p w14:paraId="3E3F8163" w14:textId="77777777" w:rsidR="002B11AD" w:rsidRDefault="002B11AD" w:rsidP="00F7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E428" w14:textId="77777777" w:rsidR="002B11AD" w:rsidRDefault="002B11AD" w:rsidP="00F7332D">
      <w:pPr>
        <w:spacing w:after="0" w:line="240" w:lineRule="auto"/>
      </w:pPr>
      <w:r>
        <w:separator/>
      </w:r>
    </w:p>
  </w:footnote>
  <w:footnote w:type="continuationSeparator" w:id="0">
    <w:p w14:paraId="2FE5CD8C" w14:textId="77777777" w:rsidR="002B11AD" w:rsidRDefault="002B11AD" w:rsidP="00F73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842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304DC94"/>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85683F"/>
    <w:multiLevelType w:val="hybridMultilevel"/>
    <w:tmpl w:val="1EF4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232CE"/>
    <w:multiLevelType w:val="hybridMultilevel"/>
    <w:tmpl w:val="86E8E5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37064"/>
    <w:multiLevelType w:val="hybridMultilevel"/>
    <w:tmpl w:val="2F66B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069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88C6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9683CC0"/>
    <w:multiLevelType w:val="hybridMultilevel"/>
    <w:tmpl w:val="B14C37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237F2"/>
    <w:multiLevelType w:val="hybridMultilevel"/>
    <w:tmpl w:val="50482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625C3"/>
    <w:multiLevelType w:val="hybridMultilevel"/>
    <w:tmpl w:val="EB886D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0368A8"/>
    <w:multiLevelType w:val="hybridMultilevel"/>
    <w:tmpl w:val="8E02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04048"/>
    <w:multiLevelType w:val="hybridMultilevel"/>
    <w:tmpl w:val="8CBCA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E83152"/>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C3CCB"/>
    <w:multiLevelType w:val="hybridMultilevel"/>
    <w:tmpl w:val="8EE21DD4"/>
    <w:lvl w:ilvl="0" w:tplc="9AD8F952">
      <w:start w:val="1"/>
      <w:numFmt w:val="decimal"/>
      <w:lvlText w:val="%1."/>
      <w:lvlJc w:val="left"/>
      <w:pPr>
        <w:ind w:left="720" w:hanging="360"/>
      </w:pPr>
    </w:lvl>
    <w:lvl w:ilvl="1" w:tplc="5D4EE6A6">
      <w:start w:val="1"/>
      <w:numFmt w:val="lowerLetter"/>
      <w:lvlText w:val="%2."/>
      <w:lvlJc w:val="left"/>
      <w:pPr>
        <w:ind w:left="1440" w:hanging="360"/>
      </w:pPr>
    </w:lvl>
    <w:lvl w:ilvl="2" w:tplc="1328694E">
      <w:start w:val="1"/>
      <w:numFmt w:val="lowerRoman"/>
      <w:lvlText w:val="%3."/>
      <w:lvlJc w:val="right"/>
      <w:pPr>
        <w:ind w:left="2160" w:hanging="180"/>
      </w:pPr>
    </w:lvl>
    <w:lvl w:ilvl="3" w:tplc="6DB40664">
      <w:start w:val="1"/>
      <w:numFmt w:val="decimal"/>
      <w:lvlText w:val="%4."/>
      <w:lvlJc w:val="left"/>
      <w:pPr>
        <w:ind w:left="2880" w:hanging="360"/>
      </w:pPr>
    </w:lvl>
    <w:lvl w:ilvl="4" w:tplc="88CEAE50">
      <w:start w:val="1"/>
      <w:numFmt w:val="lowerLetter"/>
      <w:lvlText w:val="%5."/>
      <w:lvlJc w:val="left"/>
      <w:pPr>
        <w:ind w:left="3600" w:hanging="360"/>
      </w:pPr>
    </w:lvl>
    <w:lvl w:ilvl="5" w:tplc="C3F05A3A">
      <w:start w:val="1"/>
      <w:numFmt w:val="lowerRoman"/>
      <w:lvlText w:val="%6."/>
      <w:lvlJc w:val="right"/>
      <w:pPr>
        <w:ind w:left="4320" w:hanging="180"/>
      </w:pPr>
    </w:lvl>
    <w:lvl w:ilvl="6" w:tplc="FFF64E22">
      <w:start w:val="1"/>
      <w:numFmt w:val="decimal"/>
      <w:lvlText w:val="%7."/>
      <w:lvlJc w:val="left"/>
      <w:pPr>
        <w:ind w:left="5040" w:hanging="360"/>
      </w:pPr>
    </w:lvl>
    <w:lvl w:ilvl="7" w:tplc="F384B538">
      <w:start w:val="1"/>
      <w:numFmt w:val="lowerLetter"/>
      <w:lvlText w:val="%8."/>
      <w:lvlJc w:val="left"/>
      <w:pPr>
        <w:ind w:left="5760" w:hanging="360"/>
      </w:pPr>
    </w:lvl>
    <w:lvl w:ilvl="8" w:tplc="CFD22E80">
      <w:start w:val="1"/>
      <w:numFmt w:val="lowerRoman"/>
      <w:lvlText w:val="%9."/>
      <w:lvlJc w:val="right"/>
      <w:pPr>
        <w:ind w:left="6480" w:hanging="180"/>
      </w:pPr>
    </w:lvl>
  </w:abstractNum>
  <w:abstractNum w:abstractNumId="16" w15:restartNumberingAfterBreak="0">
    <w:nsid w:val="606C68A0"/>
    <w:multiLevelType w:val="hybridMultilevel"/>
    <w:tmpl w:val="1390DD44"/>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45872"/>
    <w:multiLevelType w:val="hybridMultilevel"/>
    <w:tmpl w:val="9C9EDB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930C20"/>
    <w:multiLevelType w:val="hybridMultilevel"/>
    <w:tmpl w:val="0FF44A4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2C6C38"/>
    <w:multiLevelType w:val="hybridMultilevel"/>
    <w:tmpl w:val="31F25E5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0997731">
    <w:abstractNumId w:val="15"/>
  </w:num>
  <w:num w:numId="2" w16cid:durableId="463472113">
    <w:abstractNumId w:val="14"/>
  </w:num>
  <w:num w:numId="3" w16cid:durableId="1707221295">
    <w:abstractNumId w:val="17"/>
  </w:num>
  <w:num w:numId="4" w16cid:durableId="310408422">
    <w:abstractNumId w:val="3"/>
  </w:num>
  <w:num w:numId="5" w16cid:durableId="1159076732">
    <w:abstractNumId w:val="6"/>
  </w:num>
  <w:num w:numId="6" w16cid:durableId="1773473590">
    <w:abstractNumId w:val="2"/>
  </w:num>
  <w:num w:numId="7" w16cid:durableId="2072464850">
    <w:abstractNumId w:val="12"/>
  </w:num>
  <w:num w:numId="8" w16cid:durableId="516774532">
    <w:abstractNumId w:val="4"/>
  </w:num>
  <w:num w:numId="9" w16cid:durableId="1220554983">
    <w:abstractNumId w:val="0"/>
  </w:num>
  <w:num w:numId="10" w16cid:durableId="107437034">
    <w:abstractNumId w:val="16"/>
  </w:num>
  <w:num w:numId="11" w16cid:durableId="410546134">
    <w:abstractNumId w:val="11"/>
  </w:num>
  <w:num w:numId="12" w16cid:durableId="91752092">
    <w:abstractNumId w:val="1"/>
  </w:num>
  <w:num w:numId="13" w16cid:durableId="1747219206">
    <w:abstractNumId w:val="18"/>
  </w:num>
  <w:num w:numId="14" w16cid:durableId="998728270">
    <w:abstractNumId w:val="7"/>
  </w:num>
  <w:num w:numId="15" w16cid:durableId="2091124219">
    <w:abstractNumId w:val="19"/>
  </w:num>
  <w:num w:numId="16" w16cid:durableId="1706637924">
    <w:abstractNumId w:val="5"/>
  </w:num>
  <w:num w:numId="17" w16cid:durableId="1371343002">
    <w:abstractNumId w:val="13"/>
  </w:num>
  <w:num w:numId="18" w16cid:durableId="53046220">
    <w:abstractNumId w:val="10"/>
  </w:num>
  <w:num w:numId="19" w16cid:durableId="1740514737">
    <w:abstractNumId w:val="9"/>
  </w:num>
  <w:num w:numId="20" w16cid:durableId="107794147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052C"/>
    <w:rsid w:val="00001CEC"/>
    <w:rsid w:val="0000451A"/>
    <w:rsid w:val="0000578D"/>
    <w:rsid w:val="00016772"/>
    <w:rsid w:val="00020ED0"/>
    <w:rsid w:val="0002245F"/>
    <w:rsid w:val="00030095"/>
    <w:rsid w:val="00033AEC"/>
    <w:rsid w:val="0004037D"/>
    <w:rsid w:val="000404E6"/>
    <w:rsid w:val="00045203"/>
    <w:rsid w:val="000473DE"/>
    <w:rsid w:val="00050990"/>
    <w:rsid w:val="0005540B"/>
    <w:rsid w:val="00056479"/>
    <w:rsid w:val="00056CED"/>
    <w:rsid w:val="00071EB3"/>
    <w:rsid w:val="0009499B"/>
    <w:rsid w:val="000A2294"/>
    <w:rsid w:val="000A5E04"/>
    <w:rsid w:val="000A638E"/>
    <w:rsid w:val="000C0E08"/>
    <w:rsid w:val="000C6A08"/>
    <w:rsid w:val="000D1DE9"/>
    <w:rsid w:val="000D6FE5"/>
    <w:rsid w:val="000D779D"/>
    <w:rsid w:val="000D7B1B"/>
    <w:rsid w:val="000E3176"/>
    <w:rsid w:val="0011008E"/>
    <w:rsid w:val="00120383"/>
    <w:rsid w:val="00126D70"/>
    <w:rsid w:val="00140231"/>
    <w:rsid w:val="00146C28"/>
    <w:rsid w:val="00157D02"/>
    <w:rsid w:val="00161FB1"/>
    <w:rsid w:val="001621D0"/>
    <w:rsid w:val="001662A0"/>
    <w:rsid w:val="0017229E"/>
    <w:rsid w:val="0018030D"/>
    <w:rsid w:val="001818BF"/>
    <w:rsid w:val="001950A0"/>
    <w:rsid w:val="001A286B"/>
    <w:rsid w:val="001A2F4C"/>
    <w:rsid w:val="001A766D"/>
    <w:rsid w:val="001B4038"/>
    <w:rsid w:val="001C36D2"/>
    <w:rsid w:val="001C4808"/>
    <w:rsid w:val="001C5798"/>
    <w:rsid w:val="001E23CB"/>
    <w:rsid w:val="001F01C2"/>
    <w:rsid w:val="001F4DEE"/>
    <w:rsid w:val="00215534"/>
    <w:rsid w:val="002222B6"/>
    <w:rsid w:val="00222B50"/>
    <w:rsid w:val="002238F1"/>
    <w:rsid w:val="00223D98"/>
    <w:rsid w:val="0022449F"/>
    <w:rsid w:val="00224C40"/>
    <w:rsid w:val="00235D88"/>
    <w:rsid w:val="00245FAF"/>
    <w:rsid w:val="00255441"/>
    <w:rsid w:val="0025681B"/>
    <w:rsid w:val="00256981"/>
    <w:rsid w:val="00265554"/>
    <w:rsid w:val="002735E9"/>
    <w:rsid w:val="002742D6"/>
    <w:rsid w:val="002800BC"/>
    <w:rsid w:val="00282160"/>
    <w:rsid w:val="00290C5C"/>
    <w:rsid w:val="00291E92"/>
    <w:rsid w:val="00294841"/>
    <w:rsid w:val="00295F0E"/>
    <w:rsid w:val="00296ABA"/>
    <w:rsid w:val="002A08D2"/>
    <w:rsid w:val="002A1587"/>
    <w:rsid w:val="002B11AD"/>
    <w:rsid w:val="002B1E9E"/>
    <w:rsid w:val="002B50F0"/>
    <w:rsid w:val="002B6729"/>
    <w:rsid w:val="002B68E9"/>
    <w:rsid w:val="002B7285"/>
    <w:rsid w:val="002C42E5"/>
    <w:rsid w:val="002C4ED7"/>
    <w:rsid w:val="002C5525"/>
    <w:rsid w:val="002D313E"/>
    <w:rsid w:val="002F1B75"/>
    <w:rsid w:val="002F1BAA"/>
    <w:rsid w:val="00313C40"/>
    <w:rsid w:val="0031519F"/>
    <w:rsid w:val="003161AB"/>
    <w:rsid w:val="003339CC"/>
    <w:rsid w:val="00340DB9"/>
    <w:rsid w:val="00351EC1"/>
    <w:rsid w:val="00366BEB"/>
    <w:rsid w:val="003727A2"/>
    <w:rsid w:val="0038005A"/>
    <w:rsid w:val="00381100"/>
    <w:rsid w:val="00385449"/>
    <w:rsid w:val="00386D35"/>
    <w:rsid w:val="003950D0"/>
    <w:rsid w:val="003B23A9"/>
    <w:rsid w:val="003B624E"/>
    <w:rsid w:val="003B6654"/>
    <w:rsid w:val="003C1FCA"/>
    <w:rsid w:val="003C26C0"/>
    <w:rsid w:val="003F06A2"/>
    <w:rsid w:val="003F3202"/>
    <w:rsid w:val="00422DFD"/>
    <w:rsid w:val="00442491"/>
    <w:rsid w:val="0044512A"/>
    <w:rsid w:val="0044662F"/>
    <w:rsid w:val="0045234E"/>
    <w:rsid w:val="0045714A"/>
    <w:rsid w:val="00484167"/>
    <w:rsid w:val="00485AB0"/>
    <w:rsid w:val="004872D0"/>
    <w:rsid w:val="00487F56"/>
    <w:rsid w:val="00491C58"/>
    <w:rsid w:val="004A5B2F"/>
    <w:rsid w:val="004B7773"/>
    <w:rsid w:val="004B7F76"/>
    <w:rsid w:val="004D38B1"/>
    <w:rsid w:val="004D6065"/>
    <w:rsid w:val="004D7014"/>
    <w:rsid w:val="004F7A55"/>
    <w:rsid w:val="00517BB3"/>
    <w:rsid w:val="00521150"/>
    <w:rsid w:val="005269C6"/>
    <w:rsid w:val="00532EB8"/>
    <w:rsid w:val="00533F47"/>
    <w:rsid w:val="00534BCA"/>
    <w:rsid w:val="00540B8F"/>
    <w:rsid w:val="00543021"/>
    <w:rsid w:val="00545D1A"/>
    <w:rsid w:val="00556656"/>
    <w:rsid w:val="005A0173"/>
    <w:rsid w:val="005A4EA6"/>
    <w:rsid w:val="005A5F71"/>
    <w:rsid w:val="005C1874"/>
    <w:rsid w:val="005C5D4C"/>
    <w:rsid w:val="005C711C"/>
    <w:rsid w:val="005D456B"/>
    <w:rsid w:val="005E257F"/>
    <w:rsid w:val="005E4C3F"/>
    <w:rsid w:val="005F0FE2"/>
    <w:rsid w:val="005F1C54"/>
    <w:rsid w:val="00600AE5"/>
    <w:rsid w:val="00601A8E"/>
    <w:rsid w:val="006467C2"/>
    <w:rsid w:val="00653BB5"/>
    <w:rsid w:val="00654B97"/>
    <w:rsid w:val="00662C5B"/>
    <w:rsid w:val="006648C0"/>
    <w:rsid w:val="006672E6"/>
    <w:rsid w:val="006738E6"/>
    <w:rsid w:val="00692CD6"/>
    <w:rsid w:val="00695545"/>
    <w:rsid w:val="0069709F"/>
    <w:rsid w:val="006A331C"/>
    <w:rsid w:val="006A448C"/>
    <w:rsid w:val="006B03AD"/>
    <w:rsid w:val="006C3B3B"/>
    <w:rsid w:val="006F3C7A"/>
    <w:rsid w:val="00705344"/>
    <w:rsid w:val="00711A6E"/>
    <w:rsid w:val="00723237"/>
    <w:rsid w:val="0072446D"/>
    <w:rsid w:val="00742EE0"/>
    <w:rsid w:val="00745E87"/>
    <w:rsid w:val="00746CF8"/>
    <w:rsid w:val="0075052C"/>
    <w:rsid w:val="00752DB4"/>
    <w:rsid w:val="00753EF6"/>
    <w:rsid w:val="007668BD"/>
    <w:rsid w:val="00775F97"/>
    <w:rsid w:val="00787A7E"/>
    <w:rsid w:val="007925C7"/>
    <w:rsid w:val="00794D07"/>
    <w:rsid w:val="007A1E82"/>
    <w:rsid w:val="007A5AD1"/>
    <w:rsid w:val="007B4FF0"/>
    <w:rsid w:val="007B6FC3"/>
    <w:rsid w:val="007B722E"/>
    <w:rsid w:val="007C77FE"/>
    <w:rsid w:val="007D1849"/>
    <w:rsid w:val="007D2CFB"/>
    <w:rsid w:val="007D3D84"/>
    <w:rsid w:val="007D55E9"/>
    <w:rsid w:val="007E1692"/>
    <w:rsid w:val="007E2BE8"/>
    <w:rsid w:val="007E707B"/>
    <w:rsid w:val="007F1BE4"/>
    <w:rsid w:val="00803B5E"/>
    <w:rsid w:val="0080734D"/>
    <w:rsid w:val="00811B4A"/>
    <w:rsid w:val="00814C7D"/>
    <w:rsid w:val="0083600C"/>
    <w:rsid w:val="00836639"/>
    <w:rsid w:val="00842694"/>
    <w:rsid w:val="008469B0"/>
    <w:rsid w:val="00850D45"/>
    <w:rsid w:val="00851994"/>
    <w:rsid w:val="008619D7"/>
    <w:rsid w:val="00863CC7"/>
    <w:rsid w:val="00864A83"/>
    <w:rsid w:val="0088577E"/>
    <w:rsid w:val="0089685C"/>
    <w:rsid w:val="008A049B"/>
    <w:rsid w:val="008A2DF0"/>
    <w:rsid w:val="008A7AED"/>
    <w:rsid w:val="008B501D"/>
    <w:rsid w:val="008B6EA3"/>
    <w:rsid w:val="008C2C5F"/>
    <w:rsid w:val="008C66FC"/>
    <w:rsid w:val="008C75DD"/>
    <w:rsid w:val="008D0372"/>
    <w:rsid w:val="008D1217"/>
    <w:rsid w:val="008D529F"/>
    <w:rsid w:val="008D5B82"/>
    <w:rsid w:val="008D69D4"/>
    <w:rsid w:val="008E1FAF"/>
    <w:rsid w:val="008E25BE"/>
    <w:rsid w:val="008F7D4F"/>
    <w:rsid w:val="00912142"/>
    <w:rsid w:val="00917FD4"/>
    <w:rsid w:val="00935A5D"/>
    <w:rsid w:val="0094053D"/>
    <w:rsid w:val="00941506"/>
    <w:rsid w:val="00957FF9"/>
    <w:rsid w:val="009665DF"/>
    <w:rsid w:val="0096776E"/>
    <w:rsid w:val="00967AA6"/>
    <w:rsid w:val="00980DA7"/>
    <w:rsid w:val="0098113F"/>
    <w:rsid w:val="00983AE9"/>
    <w:rsid w:val="00983FF8"/>
    <w:rsid w:val="00997D44"/>
    <w:rsid w:val="009A34BB"/>
    <w:rsid w:val="009A67DA"/>
    <w:rsid w:val="009B7460"/>
    <w:rsid w:val="009C3E7C"/>
    <w:rsid w:val="009D3F86"/>
    <w:rsid w:val="009D5516"/>
    <w:rsid w:val="009E0612"/>
    <w:rsid w:val="009E667A"/>
    <w:rsid w:val="009F1F5E"/>
    <w:rsid w:val="009F2EBC"/>
    <w:rsid w:val="00A26A36"/>
    <w:rsid w:val="00A27508"/>
    <w:rsid w:val="00A402A7"/>
    <w:rsid w:val="00A448B2"/>
    <w:rsid w:val="00A530AC"/>
    <w:rsid w:val="00A65170"/>
    <w:rsid w:val="00A652AD"/>
    <w:rsid w:val="00A81511"/>
    <w:rsid w:val="00A93EF0"/>
    <w:rsid w:val="00AB465E"/>
    <w:rsid w:val="00AD0A9B"/>
    <w:rsid w:val="00AD6BEB"/>
    <w:rsid w:val="00AD76B1"/>
    <w:rsid w:val="00AE13FD"/>
    <w:rsid w:val="00AE19EA"/>
    <w:rsid w:val="00AE3795"/>
    <w:rsid w:val="00AF494A"/>
    <w:rsid w:val="00B253BA"/>
    <w:rsid w:val="00B30912"/>
    <w:rsid w:val="00B4459C"/>
    <w:rsid w:val="00B46986"/>
    <w:rsid w:val="00B47D18"/>
    <w:rsid w:val="00B5225C"/>
    <w:rsid w:val="00B52FE6"/>
    <w:rsid w:val="00B60A89"/>
    <w:rsid w:val="00B722BD"/>
    <w:rsid w:val="00B74434"/>
    <w:rsid w:val="00B74DA3"/>
    <w:rsid w:val="00B75DFA"/>
    <w:rsid w:val="00B8768B"/>
    <w:rsid w:val="00B877CA"/>
    <w:rsid w:val="00B93D7E"/>
    <w:rsid w:val="00BA1B46"/>
    <w:rsid w:val="00BB054A"/>
    <w:rsid w:val="00BB5DA1"/>
    <w:rsid w:val="00BB7703"/>
    <w:rsid w:val="00BC773D"/>
    <w:rsid w:val="00BD6004"/>
    <w:rsid w:val="00BE6D4F"/>
    <w:rsid w:val="00BF620D"/>
    <w:rsid w:val="00C05BD8"/>
    <w:rsid w:val="00C155F9"/>
    <w:rsid w:val="00C30902"/>
    <w:rsid w:val="00C36AC8"/>
    <w:rsid w:val="00C401E7"/>
    <w:rsid w:val="00C53E57"/>
    <w:rsid w:val="00C622B7"/>
    <w:rsid w:val="00C65C84"/>
    <w:rsid w:val="00C6662D"/>
    <w:rsid w:val="00C71AC4"/>
    <w:rsid w:val="00C84A8F"/>
    <w:rsid w:val="00C9064E"/>
    <w:rsid w:val="00C94E9E"/>
    <w:rsid w:val="00C95A24"/>
    <w:rsid w:val="00CA0C87"/>
    <w:rsid w:val="00CB443E"/>
    <w:rsid w:val="00CC447A"/>
    <w:rsid w:val="00CC5045"/>
    <w:rsid w:val="00CD0AD0"/>
    <w:rsid w:val="00CD6171"/>
    <w:rsid w:val="00CD6B80"/>
    <w:rsid w:val="00CD6C4F"/>
    <w:rsid w:val="00CE2A5A"/>
    <w:rsid w:val="00CF7ACB"/>
    <w:rsid w:val="00D26D14"/>
    <w:rsid w:val="00D2768D"/>
    <w:rsid w:val="00D451DF"/>
    <w:rsid w:val="00D46291"/>
    <w:rsid w:val="00D466DE"/>
    <w:rsid w:val="00D56DBA"/>
    <w:rsid w:val="00D63386"/>
    <w:rsid w:val="00D7686D"/>
    <w:rsid w:val="00D76A2D"/>
    <w:rsid w:val="00D91DF1"/>
    <w:rsid w:val="00D9226A"/>
    <w:rsid w:val="00D96A89"/>
    <w:rsid w:val="00D9707F"/>
    <w:rsid w:val="00DA1D3E"/>
    <w:rsid w:val="00DB3A1A"/>
    <w:rsid w:val="00DC4902"/>
    <w:rsid w:val="00DD6A72"/>
    <w:rsid w:val="00DE377B"/>
    <w:rsid w:val="00DF06B9"/>
    <w:rsid w:val="00DF2C60"/>
    <w:rsid w:val="00DF71ED"/>
    <w:rsid w:val="00E122D0"/>
    <w:rsid w:val="00E12E82"/>
    <w:rsid w:val="00E2157B"/>
    <w:rsid w:val="00E4069C"/>
    <w:rsid w:val="00E408B9"/>
    <w:rsid w:val="00E418CA"/>
    <w:rsid w:val="00E60214"/>
    <w:rsid w:val="00E61D08"/>
    <w:rsid w:val="00E62D8A"/>
    <w:rsid w:val="00E71C26"/>
    <w:rsid w:val="00E71E2A"/>
    <w:rsid w:val="00E74810"/>
    <w:rsid w:val="00E80D55"/>
    <w:rsid w:val="00E8303C"/>
    <w:rsid w:val="00E92D70"/>
    <w:rsid w:val="00EA4FB5"/>
    <w:rsid w:val="00EA5DC9"/>
    <w:rsid w:val="00EB2BF9"/>
    <w:rsid w:val="00EB53FA"/>
    <w:rsid w:val="00EC6BFA"/>
    <w:rsid w:val="00EE1765"/>
    <w:rsid w:val="00EE29DA"/>
    <w:rsid w:val="00EF1194"/>
    <w:rsid w:val="00EF4BAD"/>
    <w:rsid w:val="00F0457C"/>
    <w:rsid w:val="00F04AF9"/>
    <w:rsid w:val="00F12226"/>
    <w:rsid w:val="00F12DC5"/>
    <w:rsid w:val="00F1659A"/>
    <w:rsid w:val="00F17167"/>
    <w:rsid w:val="00F21712"/>
    <w:rsid w:val="00F30940"/>
    <w:rsid w:val="00F313EC"/>
    <w:rsid w:val="00F33200"/>
    <w:rsid w:val="00F35854"/>
    <w:rsid w:val="00F36F1B"/>
    <w:rsid w:val="00F41D18"/>
    <w:rsid w:val="00F506F3"/>
    <w:rsid w:val="00F51F3B"/>
    <w:rsid w:val="00F56BF0"/>
    <w:rsid w:val="00F63149"/>
    <w:rsid w:val="00F66048"/>
    <w:rsid w:val="00F7332D"/>
    <w:rsid w:val="00F74560"/>
    <w:rsid w:val="00F75696"/>
    <w:rsid w:val="00F92A23"/>
    <w:rsid w:val="00FA1B1D"/>
    <w:rsid w:val="00FA2E54"/>
    <w:rsid w:val="00FB7FA1"/>
    <w:rsid w:val="00FC116C"/>
    <w:rsid w:val="00FC2298"/>
    <w:rsid w:val="00FC4E45"/>
    <w:rsid w:val="00FD65CD"/>
    <w:rsid w:val="00FE52CD"/>
    <w:rsid w:val="00FE5D4F"/>
    <w:rsid w:val="00FF1130"/>
    <w:rsid w:val="00FF7E99"/>
    <w:rsid w:val="0487BC3F"/>
    <w:rsid w:val="09127073"/>
    <w:rsid w:val="0F339999"/>
    <w:rsid w:val="1F96F6BA"/>
    <w:rsid w:val="2514D5C0"/>
    <w:rsid w:val="25A07830"/>
    <w:rsid w:val="289ED822"/>
    <w:rsid w:val="41873886"/>
    <w:rsid w:val="46FDC603"/>
    <w:rsid w:val="4C237FC2"/>
    <w:rsid w:val="4DDAD8F7"/>
    <w:rsid w:val="52BBB1FC"/>
    <w:rsid w:val="5D889F60"/>
    <w:rsid w:val="5DD4DE40"/>
    <w:rsid w:val="62E1F6AF"/>
    <w:rsid w:val="678FBD9F"/>
    <w:rsid w:val="6F7D1F14"/>
    <w:rsid w:val="74852A8F"/>
    <w:rsid w:val="7D894E6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B4BD4"/>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F1"/>
    <w:pPr>
      <w:spacing w:after="160"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52C"/>
    <w:pPr>
      <w:keepNext/>
      <w:keepLines/>
      <w:spacing w:before="160" w:after="80" w:line="240" w:lineRule="auto"/>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heme="majorEastAsia" w:cstheme="majorBidi"/>
      <w:i/>
      <w:iCs/>
      <w:color w:val="0F4761" w:themeColor="accent1" w:themeShade="BF"/>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heme="majorEastAsia" w:cstheme="majorBidi"/>
      <w:color w:val="0F4761" w:themeColor="accent1" w:themeShade="BF"/>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heme="majorEastAsia" w:cstheme="majorBidi"/>
      <w:i/>
      <w:iCs/>
      <w:color w:val="595959" w:themeColor="text1" w:themeTint="A6"/>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heme="majorEastAsia" w:cstheme="majorBidi"/>
      <w:color w:val="595959" w:themeColor="text1" w:themeTint="A6"/>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heme="majorEastAsia" w:cstheme="majorBidi"/>
      <w:i/>
      <w:iCs/>
      <w:color w:val="272727" w:themeColor="text1" w:themeTint="D8"/>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heme="majorEastAsia" w:cstheme="majorBidi"/>
      <w:color w:val="272727" w:themeColor="text1" w:themeTint="D8"/>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2C"/>
    <w:rPr>
      <w:rFonts w:eastAsiaTheme="majorEastAsia" w:cstheme="majorBidi"/>
      <w:color w:val="272727" w:themeColor="text1" w:themeTint="D8"/>
    </w:rPr>
  </w:style>
  <w:style w:type="paragraph" w:styleId="Title">
    <w:name w:val="Title"/>
    <w:basedOn w:val="Normal"/>
    <w:next w:val="Normal"/>
    <w:link w:val="TitleChar"/>
    <w:uiPriority w:val="10"/>
    <w:qFormat/>
    <w:rsid w:val="0075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052C"/>
    <w:rPr>
      <w:i/>
      <w:iCs/>
      <w:color w:val="404040" w:themeColor="text1" w:themeTint="BF"/>
    </w:rPr>
  </w:style>
  <w:style w:type="paragraph" w:styleId="ListParagraph">
    <w:name w:val="List Paragraph"/>
    <w:basedOn w:val="Normal"/>
    <w:uiPriority w:val="1"/>
    <w:qFormat/>
    <w:rsid w:val="0075052C"/>
    <w:pPr>
      <w:spacing w:after="0" w:line="240" w:lineRule="auto"/>
      <w:ind w:left="720"/>
      <w:contextualSpacing/>
    </w:pPr>
    <w:rPr>
      <w:sz w:val="24"/>
      <w:szCs w:val="24"/>
    </w:rPr>
  </w:style>
  <w:style w:type="character" w:styleId="IntenseEmphasis">
    <w:name w:val="Intense Emphasis"/>
    <w:basedOn w:val="DefaultParagraphFont"/>
    <w:uiPriority w:val="21"/>
    <w:qFormat/>
    <w:rsid w:val="0075052C"/>
    <w:rPr>
      <w:i/>
      <w:iCs/>
      <w:color w:val="0F4761" w:themeColor="accent1" w:themeShade="BF"/>
    </w:rPr>
  </w:style>
  <w:style w:type="paragraph" w:styleId="IntenseQuote">
    <w:name w:val="Intense Quote"/>
    <w:basedOn w:val="Normal"/>
    <w:next w:val="Normal"/>
    <w:link w:val="IntenseQuoteChar"/>
    <w:uiPriority w:val="30"/>
    <w:qFormat/>
    <w:rsid w:val="0075052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5052C"/>
    <w:rPr>
      <w:i/>
      <w:iCs/>
      <w:color w:val="0F4761" w:themeColor="accent1" w:themeShade="BF"/>
    </w:rPr>
  </w:style>
  <w:style w:type="character" w:styleId="IntenseReference">
    <w:name w:val="Intense Reference"/>
    <w:basedOn w:val="DefaultParagraphFont"/>
    <w:uiPriority w:val="32"/>
    <w:qFormat/>
    <w:rsid w:val="0075052C"/>
    <w:rPr>
      <w:b/>
      <w:bCs/>
      <w:smallCaps/>
      <w:color w:val="0F4761" w:themeColor="accent1" w:themeShade="BF"/>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AC8"/>
    <w:rPr>
      <w:color w:val="467886" w:themeColor="hyperlink"/>
      <w:u w:val="single"/>
    </w:rPr>
  </w:style>
  <w:style w:type="character" w:customStyle="1" w:styleId="UnresolvedMention1">
    <w:name w:val="Unresolved Mention1"/>
    <w:basedOn w:val="DefaultParagraphFont"/>
    <w:uiPriority w:val="99"/>
    <w:semiHidden/>
    <w:unhideWhenUsed/>
    <w:rsid w:val="00C36AC8"/>
    <w:rPr>
      <w:color w:val="605E5C"/>
      <w:shd w:val="clear" w:color="auto" w:fill="E1DFDD"/>
    </w:rPr>
  </w:style>
  <w:style w:type="character" w:styleId="FollowedHyperlink">
    <w:name w:val="FollowedHyperlink"/>
    <w:basedOn w:val="DefaultParagraphFont"/>
    <w:uiPriority w:val="99"/>
    <w:semiHidden/>
    <w:unhideWhenUsed/>
    <w:rsid w:val="00C36AC8"/>
    <w:rPr>
      <w:color w:val="96607D" w:themeColor="followedHyperlink"/>
      <w:u w:val="single"/>
    </w:rPr>
  </w:style>
  <w:style w:type="paragraph" w:styleId="BodyText">
    <w:name w:val="Body Text"/>
    <w:basedOn w:val="Normal"/>
    <w:link w:val="BodyTextChar"/>
    <w:uiPriority w:val="1"/>
    <w:qFormat/>
    <w:rsid w:val="00B5225C"/>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5225C"/>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B5225C"/>
    <w:rPr>
      <w:sz w:val="16"/>
      <w:szCs w:val="16"/>
    </w:rPr>
  </w:style>
  <w:style w:type="paragraph" w:styleId="CommentText">
    <w:name w:val="annotation text"/>
    <w:basedOn w:val="Normal"/>
    <w:link w:val="CommentTextChar"/>
    <w:uiPriority w:val="99"/>
    <w:unhideWhenUsed/>
    <w:rsid w:val="006C3B3B"/>
    <w:pPr>
      <w:spacing w:line="240" w:lineRule="auto"/>
    </w:pPr>
    <w:rPr>
      <w:sz w:val="20"/>
      <w:szCs w:val="20"/>
    </w:rPr>
  </w:style>
  <w:style w:type="character" w:customStyle="1" w:styleId="CommentTextChar">
    <w:name w:val="Comment Text Char"/>
    <w:basedOn w:val="DefaultParagraphFont"/>
    <w:link w:val="CommentText"/>
    <w:uiPriority w:val="99"/>
    <w:rsid w:val="006C3B3B"/>
    <w:rPr>
      <w:sz w:val="20"/>
      <w:szCs w:val="20"/>
    </w:rPr>
  </w:style>
  <w:style w:type="paragraph" w:styleId="CommentSubject">
    <w:name w:val="annotation subject"/>
    <w:basedOn w:val="CommentText"/>
    <w:next w:val="CommentText"/>
    <w:link w:val="CommentSubjectChar"/>
    <w:uiPriority w:val="99"/>
    <w:semiHidden/>
    <w:unhideWhenUsed/>
    <w:rsid w:val="006C3B3B"/>
    <w:rPr>
      <w:b/>
      <w:bCs/>
    </w:rPr>
  </w:style>
  <w:style w:type="character" w:customStyle="1" w:styleId="CommentSubjectChar">
    <w:name w:val="Comment Subject Char"/>
    <w:basedOn w:val="CommentTextChar"/>
    <w:link w:val="CommentSubject"/>
    <w:uiPriority w:val="99"/>
    <w:semiHidden/>
    <w:rsid w:val="006C3B3B"/>
    <w:rPr>
      <w:b/>
      <w:bCs/>
      <w:sz w:val="20"/>
      <w:szCs w:val="20"/>
    </w:rPr>
  </w:style>
  <w:style w:type="paragraph" w:styleId="NormalWeb">
    <w:name w:val="Normal (Web)"/>
    <w:basedOn w:val="Normal"/>
    <w:uiPriority w:val="99"/>
    <w:unhideWhenUsed/>
    <w:rsid w:val="00020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98113F"/>
  </w:style>
  <w:style w:type="paragraph" w:styleId="Revision">
    <w:name w:val="Revision"/>
    <w:hidden/>
    <w:uiPriority w:val="99"/>
    <w:semiHidden/>
    <w:rsid w:val="00EB53FA"/>
    <w:rPr>
      <w:sz w:val="22"/>
      <w:szCs w:val="22"/>
    </w:rPr>
  </w:style>
  <w:style w:type="paragraph" w:styleId="BalloonText">
    <w:name w:val="Balloon Text"/>
    <w:basedOn w:val="Normal"/>
    <w:link w:val="BalloonTextChar"/>
    <w:uiPriority w:val="99"/>
    <w:semiHidden/>
    <w:unhideWhenUsed/>
    <w:rsid w:val="00235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D88"/>
    <w:rPr>
      <w:rFonts w:ascii="Tahoma" w:hAnsi="Tahoma" w:cs="Tahoma"/>
      <w:sz w:val="16"/>
      <w:szCs w:val="16"/>
    </w:rPr>
  </w:style>
  <w:style w:type="paragraph" w:styleId="Header">
    <w:name w:val="header"/>
    <w:basedOn w:val="Normal"/>
    <w:link w:val="HeaderChar"/>
    <w:uiPriority w:val="99"/>
    <w:unhideWhenUsed/>
    <w:rsid w:val="00F73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32D"/>
    <w:rPr>
      <w:sz w:val="22"/>
      <w:szCs w:val="22"/>
    </w:rPr>
  </w:style>
  <w:style w:type="paragraph" w:styleId="Footer">
    <w:name w:val="footer"/>
    <w:basedOn w:val="Normal"/>
    <w:link w:val="FooterChar"/>
    <w:uiPriority w:val="99"/>
    <w:unhideWhenUsed/>
    <w:rsid w:val="00F73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32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82385">
      <w:bodyDiv w:val="1"/>
      <w:marLeft w:val="0"/>
      <w:marRight w:val="0"/>
      <w:marTop w:val="0"/>
      <w:marBottom w:val="0"/>
      <w:divBdr>
        <w:top w:val="none" w:sz="0" w:space="0" w:color="auto"/>
        <w:left w:val="none" w:sz="0" w:space="0" w:color="auto"/>
        <w:bottom w:val="none" w:sz="0" w:space="0" w:color="auto"/>
        <w:right w:val="none" w:sz="0" w:space="0" w:color="auto"/>
      </w:divBdr>
      <w:divsChild>
        <w:div w:id="531459120">
          <w:marLeft w:val="-720"/>
          <w:marRight w:val="0"/>
          <w:marTop w:val="0"/>
          <w:marBottom w:val="0"/>
          <w:divBdr>
            <w:top w:val="none" w:sz="0" w:space="0" w:color="auto"/>
            <w:left w:val="none" w:sz="0" w:space="0" w:color="auto"/>
            <w:bottom w:val="none" w:sz="0" w:space="0" w:color="auto"/>
            <w:right w:val="none" w:sz="0" w:space="0" w:color="auto"/>
          </w:divBdr>
        </w:div>
      </w:divsChild>
    </w:div>
    <w:div w:id="1194616449">
      <w:bodyDiv w:val="1"/>
      <w:marLeft w:val="0"/>
      <w:marRight w:val="0"/>
      <w:marTop w:val="0"/>
      <w:marBottom w:val="0"/>
      <w:divBdr>
        <w:top w:val="none" w:sz="0" w:space="0" w:color="auto"/>
        <w:left w:val="none" w:sz="0" w:space="0" w:color="auto"/>
        <w:bottom w:val="none" w:sz="0" w:space="0" w:color="auto"/>
        <w:right w:val="none" w:sz="0" w:space="0" w:color="auto"/>
      </w:divBdr>
      <w:divsChild>
        <w:div w:id="20669069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33697a2cf926bcfd0320b16f336c26fe">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5358c4eaa0edd19a887bce9ec4f4003a"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0AC6A-0FC6-4345-8B63-8F6107911640}">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DFA5D10C-C119-4296-93DA-5F2031F02F86}">
  <ds:schemaRefs>
    <ds:schemaRef ds:uri="http://schemas.openxmlformats.org/officeDocument/2006/bibliography"/>
  </ds:schemaRefs>
</ds:datastoreItem>
</file>

<file path=customXml/itemProps3.xml><?xml version="1.0" encoding="utf-8"?>
<ds:datastoreItem xmlns:ds="http://schemas.openxmlformats.org/officeDocument/2006/customXml" ds:itemID="{AED96D5F-B40C-4082-A8A8-E1A6EE85E8FE}">
  <ds:schemaRefs>
    <ds:schemaRef ds:uri="http://schemas.microsoft.com/sharepoint/v3/contenttype/forms"/>
  </ds:schemaRefs>
</ds:datastoreItem>
</file>

<file path=customXml/itemProps4.xml><?xml version="1.0" encoding="utf-8"?>
<ds:datastoreItem xmlns:ds="http://schemas.openxmlformats.org/officeDocument/2006/customXml" ds:itemID="{7883F45E-6EE7-4D40-BE88-CCDF118F5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15</Pages>
  <Words>2945</Words>
  <Characters>15731</Characters>
  <Application>Microsoft Office Word</Application>
  <DocSecurity>0</DocSecurity>
  <Lines>403</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Anna Seaman</cp:lastModifiedBy>
  <cp:revision>65</cp:revision>
  <dcterms:created xsi:type="dcterms:W3CDTF">2026-02-27T19:25:00Z</dcterms:created>
  <dcterms:modified xsi:type="dcterms:W3CDTF">2026-08-14T16:29:00Z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6af7a626-0694-4309-a2b2-26da65d420fb</vt:lpwstr>
  </property>
  <property fmtid="{D5CDD505-2E9C-101B-9397-08002B2CF9AE}" pid="3" name="ContentTypeId">
    <vt:lpwstr>0x010100A7FBC9A1F171064B9DBE138560CD8427</vt:lpwstr>
  </property>
  <property fmtid="{D5CDD505-2E9C-101B-9397-08002B2CF9AE}" pid="4" name="MediaServiceImageTags">
    <vt:lpwstr/>
  </property>
</Properties>
</file>