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Copyright</w:t>
      </w:r>
    </w:p>
    <w:p>
      <w:r>
        <w:rPr>
          <w:rFonts w:ascii="Aptos" w:hAnsi="Aptos" w:eastAsia="Aptos" w:cs="Aptos"/>
        </w:rPr>
        <w:t>Placeholder: The final copyright-page content will be added before publication.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 w:cs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4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4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