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07493" w14:textId="11A83943" w:rsidR="004A3FE4" w:rsidRPr="002853FD" w:rsidDel="00222251" w:rsidRDefault="004A3FE4" w:rsidP="00222251">
      <w:pPr>
        <w:pStyle w:val="Heading1"/>
        <w:spacing w:after="0" w:line="480" w:lineRule="auto"/>
        <w:rPr>
          <w:del w:id="42" w:author="Anna Seaman" w:date="2026-08-11T11:08:00Z" w16du:dateUtc="2026-08-11T16:08:00Z"/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>Rubric</w:t>
      </w:r>
      <w:del w:id="43" w:author="Anna Seaman" w:date="2026-08-11T11:08:00Z" w16du:dateUtc="2026-08-11T16:08:00Z">
        <w:r w:rsidR="00D67945" w:rsidRPr="002853FD" w:rsidDel="00222251">
          <w:rPr>
            <w:rFonts w:ascii="Times New Roman" w:hAnsi="Times New Roman"/>
            <w:color w:val="000000"/>
            <w:sz w:val="24"/>
            <w:szCs w:val="24"/>
          </w:rPr>
          <w:delText>: History Assessment Simulation Series (HASS)</w:delText>
        </w:r>
      </w:del>
    </w:p>
    <w:tbl>
      <w:tblPr>
        <w:tblStyle w:val="TableGrid"/>
        <w:tblW w:w="9194" w:type="dxa"/>
        <w:tblLook w:val="04A0" w:firstRow="1" w:lastRow="0" w:firstColumn="1" w:lastColumn="0" w:noHBand="0" w:noVBand="1"/>
      </w:tblPr>
      <w:tblGrid>
        <w:gridCol w:w="1638"/>
        <w:gridCol w:w="1729"/>
        <w:gridCol w:w="1043"/>
        <w:gridCol w:w="198"/>
        <w:gridCol w:w="1620"/>
        <w:gridCol w:w="2966"/>
        <w:tblGridChange w:id="46">
          <w:tblGrid>
            <w:gridCol w:w="1638"/>
            <w:gridCol w:w="1729"/>
            <w:gridCol w:w="1043"/>
            <w:gridCol w:w="198"/>
            <w:gridCol w:w="1620"/>
            <w:gridCol w:w="2966"/>
          </w:tblGrid>
        </w:tblGridChange>
      </w:tblGrid>
      <w:tr w:rsidR="00D4769A" w:rsidRPr="00D4769A" w14:paraId="26BC652E" w14:textId="77777777" w:rsidTr="009836F5">
        <w:trPr>
          <w:trHeight w:val="300"/>
        </w:trPr>
        <w:tc>
          <w:tcPr>
            <w:tcW w:w="1638" w:type="dxa"/>
            <w:tcBorders>
              <w:top w:val="nil"/>
              <w:left w:val="nil"/>
              <w:right w:val="nil"/>
            </w:tcBorders>
          </w:tcPr>
          <w:p w14:paraId="12A4E08F" w14:textId="0F6547D6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sz w:val="24"/>
                <w:szCs w:val="24"/>
              </w:rPr>
              <w:lastRenderedPageBreak/>
              <w:t>Student name:</w:t>
            </w:r>
          </w:p>
        </w:tc>
        <w:tc>
          <w:tcPr>
            <w:tcW w:w="2970" w:type="dxa"/>
            <w:gridSpan w:val="3"/>
            <w:tcBorders>
              <w:top w:val="nil"/>
              <w:left w:val="nil"/>
              <w:right w:val="nil"/>
            </w:tcBorders>
          </w:tcPr>
          <w:p w14:paraId="5A477FED" w14:textId="77777777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</w:tcPr>
          <w:p w14:paraId="040386DC" w14:textId="439DB5C7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sz w:val="24"/>
                <w:szCs w:val="24"/>
              </w:rPr>
              <w:t>Proctor name:</w:t>
            </w:r>
          </w:p>
        </w:tc>
        <w:tc>
          <w:tcPr>
            <w:tcW w:w="2966" w:type="dxa"/>
            <w:tcBorders>
              <w:top w:val="nil"/>
              <w:left w:val="nil"/>
              <w:right w:val="nil"/>
            </w:tcBorders>
          </w:tcPr>
          <w:p w14:paraId="347FD287" w14:textId="27B62B39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5A15A6" w:rsidRPr="002853FD" w14:paraId="3621BF6A" w14:textId="77777777" w:rsidTr="00D4769A">
        <w:trPr>
          <w:trHeight w:val="300"/>
        </w:trPr>
        <w:tc>
          <w:tcPr>
            <w:tcW w:w="3367" w:type="dxa"/>
            <w:gridSpan w:val="2"/>
            <w:shd w:val="clear" w:color="auto" w:fill="A73023"/>
          </w:tcPr>
          <w:p w14:paraId="7D7D34CC" w14:textId="7556A780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043" w:type="dxa"/>
            <w:shd w:val="clear" w:color="auto" w:fill="A73023"/>
          </w:tcPr>
          <w:p w14:paraId="475F660D" w14:textId="6CE9C7C3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4784" w:type="dxa"/>
            <w:gridSpan w:val="3"/>
            <w:shd w:val="clear" w:color="auto" w:fill="A73023"/>
          </w:tcPr>
          <w:p w14:paraId="31DAE8CD" w14:textId="5164D667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D4769A" w:rsidRPr="002853FD" w14:paraId="173FB48B" w14:textId="77777777" w:rsidTr="00222251">
        <w:tblPrEx>
          <w:tblW w:w="9194" w:type="dxa"/>
          <w:tblPrExChange w:id="47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1008"/>
          <w:trPrChange w:id="48" w:author="Anna Seaman" w:date="2026-08-11T11:08:00Z" w16du:dateUtc="2026-08-11T16:08:00Z">
            <w:trPr>
              <w:trHeight w:val="1008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49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47B90F2A" w14:textId="20F7F8C9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Clinician ensured safety for patient and self. This includes situation safety and appropriate steps based on presenting condition</w:t>
            </w:r>
          </w:p>
        </w:tc>
        <w:tc>
          <w:tcPr>
            <w:tcW w:w="1043" w:type="dxa"/>
            <w:tcPrChange w:id="50" w:author="Anna Seaman" w:date="2026-08-11T11:08:00Z" w16du:dateUtc="2026-08-11T16:08:00Z">
              <w:tcPr>
                <w:tcW w:w="1043" w:type="dxa"/>
              </w:tcPr>
            </w:tcPrChange>
          </w:tcPr>
          <w:p w14:paraId="218786F1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51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6750865E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7512664F" w14:textId="77777777" w:rsidTr="00222251">
        <w:tblPrEx>
          <w:tblW w:w="9194" w:type="dxa"/>
          <w:tblPrExChange w:id="52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80"/>
          <w:trPrChange w:id="53" w:author="Anna Seaman" w:date="2026-08-11T11:08:00Z" w16du:dateUtc="2026-08-11T16:08:00Z">
            <w:trPr>
              <w:trHeight w:val="80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54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01FDFDA9" w14:textId="568EE32A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Presented at least one appropriate or reason</w:t>
            </w: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softHyphen/>
              <w:t>able differential diagnosis to lead HCP</w:t>
            </w:r>
          </w:p>
        </w:tc>
        <w:tc>
          <w:tcPr>
            <w:tcW w:w="1043" w:type="dxa"/>
            <w:tcPrChange w:id="55" w:author="Anna Seaman" w:date="2026-08-11T11:08:00Z" w16du:dateUtc="2026-08-11T16:08:00Z">
              <w:tcPr>
                <w:tcW w:w="1043" w:type="dxa"/>
              </w:tcPr>
            </w:tcPrChange>
          </w:tcPr>
          <w:p w14:paraId="07F8E29D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56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721A4693" w14:textId="33A50351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01EE1111" w14:textId="77777777" w:rsidTr="00222251">
        <w:tblPrEx>
          <w:tblW w:w="9194" w:type="dxa"/>
          <w:tblPrExChange w:id="57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70"/>
          <w:trPrChange w:id="58" w:author="Anna Seaman" w:date="2026-08-11T11:08:00Z" w16du:dateUtc="2026-08-11T16:08:00Z">
            <w:trPr>
              <w:trHeight w:val="70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59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5DEBCB6D" w14:textId="18EE40E5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Able to explain and discuss reasons for differentials based on patient presentation and history obtained from patient</w:t>
            </w:r>
          </w:p>
        </w:tc>
        <w:tc>
          <w:tcPr>
            <w:tcW w:w="1043" w:type="dxa"/>
            <w:tcPrChange w:id="60" w:author="Anna Seaman" w:date="2026-08-11T11:08:00Z" w16du:dateUtc="2026-08-11T16:08:00Z">
              <w:tcPr>
                <w:tcW w:w="1043" w:type="dxa"/>
              </w:tcPr>
            </w:tcPrChange>
          </w:tcPr>
          <w:p w14:paraId="39E7EFA3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61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11E10E4B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1A22CBF4" w14:textId="77777777" w:rsidTr="00222251">
        <w:tblPrEx>
          <w:tblW w:w="9194" w:type="dxa"/>
          <w:tblPrExChange w:id="62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70"/>
          <w:trPrChange w:id="63" w:author="Anna Seaman" w:date="2026-08-11T11:08:00Z" w16du:dateUtc="2026-08-11T16:08:00Z">
            <w:trPr>
              <w:trHeight w:val="70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64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25116709" w14:textId="3095C99A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Able to answer relevant or necessary history or other questions from lead HCP</w:t>
            </w:r>
          </w:p>
        </w:tc>
        <w:tc>
          <w:tcPr>
            <w:tcW w:w="1043" w:type="dxa"/>
            <w:tcPrChange w:id="65" w:author="Anna Seaman" w:date="2026-08-11T11:08:00Z" w16du:dateUtc="2026-08-11T16:08:00Z">
              <w:tcPr>
                <w:tcW w:w="1043" w:type="dxa"/>
              </w:tcPr>
            </w:tcPrChange>
          </w:tcPr>
          <w:p w14:paraId="27AA7E0B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66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52B23833" w14:textId="417D148B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2C70333A" w14:textId="77777777" w:rsidTr="00222251">
        <w:tblPrEx>
          <w:tblW w:w="9194" w:type="dxa"/>
          <w:tblPrExChange w:id="67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1008"/>
          <w:trPrChange w:id="68" w:author="Anna Seaman" w:date="2026-08-11T11:08:00Z" w16du:dateUtc="2026-08-11T16:08:00Z">
            <w:trPr>
              <w:trHeight w:val="1008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69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43F717CC" w14:textId="7BED7724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Report to lead HCP is organized, professional, succinct, and conveys useful and important information quickly</w:t>
            </w:r>
          </w:p>
        </w:tc>
        <w:tc>
          <w:tcPr>
            <w:tcW w:w="1043" w:type="dxa"/>
            <w:tcPrChange w:id="70" w:author="Anna Seaman" w:date="2026-08-11T11:08:00Z" w16du:dateUtc="2026-08-11T16:08:00Z">
              <w:tcPr>
                <w:tcW w:w="1043" w:type="dxa"/>
              </w:tcPr>
            </w:tcPrChange>
          </w:tcPr>
          <w:p w14:paraId="7958C3E0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71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5D5F4F40" w14:textId="5C7CF984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77B0F702" w14:textId="77777777" w:rsidTr="00222251">
        <w:tblPrEx>
          <w:tblW w:w="9194" w:type="dxa"/>
          <w:tblPrExChange w:id="72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593"/>
          <w:trPrChange w:id="73" w:author="Anna Seaman" w:date="2026-08-11T11:08:00Z" w16du:dateUtc="2026-08-11T16:08:00Z">
            <w:trPr>
              <w:trHeight w:val="593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74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6769FDE7" w14:textId="10E9D4BD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Provided situation-specific information, recommendations, or care (verbal) as necessary to patient</w:t>
            </w:r>
          </w:p>
        </w:tc>
        <w:tc>
          <w:tcPr>
            <w:tcW w:w="1043" w:type="dxa"/>
            <w:tcPrChange w:id="75" w:author="Anna Seaman" w:date="2026-08-11T11:08:00Z" w16du:dateUtc="2026-08-11T16:08:00Z">
              <w:tcPr>
                <w:tcW w:w="1043" w:type="dxa"/>
              </w:tcPr>
            </w:tcPrChange>
          </w:tcPr>
          <w:p w14:paraId="683E6BD8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76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3DBC3102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417551BA" w14:textId="359D5189" w:rsidR="00B83AD4" w:rsidRPr="00B00524" w:rsidRDefault="00B83AD4" w:rsidP="00D4769A">
      <w:pPr>
        <w:spacing w:after="0" w:line="240" w:lineRule="auto"/>
        <w:rPr>
          <w:rFonts w:ascii="Times New Roman" w:hAnsi="Times New Roman"/>
          <w:bCs/>
          <w:color w:val="000000"/>
          <w:sz w:val="20"/>
          <w:szCs w:val="20"/>
        </w:rPr>
      </w:pPr>
      <w:bookmarkStart w:id="77" w:name="_Hlk222486151"/>
      <w:r w:rsidRPr="00B00524">
        <w:rPr>
          <w:rFonts w:ascii="Aptos" w:hAnsi="Aptos" w:eastAsia="Aptos" w:cs="Aptos"/>
          <w:color w:val="000000"/>
          <w:sz w:val="20"/>
          <w:szCs w:val="20"/>
        </w:rPr>
        <w:t>0 = not performed</w:t>
      </w:r>
      <w:del w:id="78" w:author="Anna Seaman" w:date="2026-08-10T17:59:00Z" w16du:dateUtc="2026-08-10T22:59:00Z">
        <w:r w:rsidRPr="00B00524" w:rsidDel="00B00524">
          <w:rPr>
            <w:rFonts w:ascii="Times New Roman" w:hAnsi="Times New Roman"/>
            <w:color w:val="000000"/>
            <w:sz w:val="20"/>
            <w:szCs w:val="20"/>
          </w:rPr>
          <w:delText xml:space="preserve"> or dangerous</w:delText>
        </w:r>
      </w:del>
      <w:r w:rsidRPr="00B00524">
        <w:rPr>
          <w:rFonts w:ascii="Aptos" w:hAnsi="Aptos" w:eastAsia="Aptos" w:cs="Aptos"/>
          <w:color w:val="000000"/>
          <w:sz w:val="20"/>
          <w:szCs w:val="20"/>
        </w:rPr>
        <w:t xml:space="preserve">; 1 = inadequate; 2 = </w:t>
      </w:r>
      <w:bookmarkStart w:id="79" w:name="_Hlk222480168"/>
      <w:bookmarkStart w:id="80" w:name="_Hlk222480202"/>
      <w:r w:rsidRPr="00B00524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</w:t>
      </w:r>
      <w:bookmarkEnd w:id="79"/>
      <w:r w:rsidRPr="00B00524">
        <w:rPr>
          <w:rFonts w:ascii="Aptos" w:hAnsi="Aptos" w:eastAsia="Aptos" w:cs="Aptos"/>
          <w:bCs/>
          <w:color w:val="000000"/>
          <w:sz w:val="20"/>
          <w:szCs w:val="20"/>
        </w:rPr>
        <w:t>.</w:t>
      </w:r>
      <w:bookmarkEnd w:id="80"/>
    </w:p>
    <w:p w14:paraId="06CA83AB" w14:textId="35284E75" w:rsidR="00C30490" w:rsidRPr="002853FD" w:rsidRDefault="00B83AD4" w:rsidP="00D4769A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sz w:val="24"/>
          <w:szCs w:val="24"/>
        </w:rPr>
        <w:t>Other comments: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