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705A5" w14:textId="6A278C9A" w:rsidR="00140E64" w:rsidRPr="00A445A7" w:rsidRDefault="00C5693C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857B4E">
        <w:rPr>
          <w:rFonts w:ascii="Aptos" w:hAnsi="Aptos" w:cs="Aptos" w:eastAsia="Aptos"/>
          <w:color w:val="000000"/>
          <w:sz w:val="40"/>
          <w:szCs w:val="40"/>
        </w:rPr>
        <w:t>5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3705007" w14:textId="66918F7D" w:rsidR="00140E64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24"/>
          <w:szCs w:val="24"/>
        </w:rPr>
        <w:t>The baseball coach</w:t>
      </w:r>
      <w:r w:rsidR="00E20C66">
        <w:rPr>
          <w:rFonts w:ascii="Aptos" w:hAnsi="Aptos" w:cs="Aptos" w:eastAsia="Aptos"/>
          <w:color w:val="000000"/>
          <w:sz w:val="24"/>
          <w:szCs w:val="24"/>
        </w:rPr>
        <w:t>,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who was a former catcher</w:t>
      </w:r>
      <w:r w:rsidR="00E20C66">
        <w:rPr>
          <w:rFonts w:ascii="Aptos" w:hAnsi="Aptos" w:cs="Aptos" w:eastAsia="Aptos"/>
          <w:color w:val="000000"/>
          <w:sz w:val="24"/>
          <w:szCs w:val="24"/>
        </w:rPr>
        <w:t>,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comes in for evaluation of their left knee. They note they do not have a mechanism of injury</w:t>
      </w:r>
      <w:r w:rsidR="00E20C66">
        <w:rPr>
          <w:rFonts w:ascii="Aptos" w:hAnsi="Aptos" w:cs="Aptos" w:eastAsia="Aptos"/>
          <w:color w:val="000000"/>
          <w:sz w:val="24"/>
          <w:szCs w:val="24"/>
        </w:rPr>
        <w:t>,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but the knee has become increasingly painful with episodes of occasional “locking and catching</w:t>
      </w:r>
      <w:r w:rsidR="00E20C66">
        <w:rPr>
          <w:rFonts w:ascii="Aptos" w:hAnsi="Aptos" w:cs="Aptos" w:eastAsia="Aptos"/>
          <w:color w:val="000000"/>
          <w:sz w:val="24"/>
          <w:szCs w:val="24"/>
        </w:rPr>
        <w:t>.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” The joint often swells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intermittently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but is usually most inflamed after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prolonged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periods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on their feet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or after an episode of locking or catching. What special tests could you use to evaluate this coach’s knee?</w:t>
      </w:r>
    </w:p>
    <w:p w14:paraId="76BAE226" w14:textId="17FE6826" w:rsidR="00140E64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 xml:space="preserve">Answer: 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Sweep test to rule in or out effusion</w:t>
      </w:r>
      <w:r w:rsidR="00E20C66">
        <w:rPr>
          <w:rFonts w:ascii="Aptos" w:hAnsi="Aptos" w:cs="Aptos" w:eastAsia="Aptos"/>
          <w:color w:val="000000"/>
          <w:sz w:val="24"/>
          <w:szCs w:val="24"/>
        </w:rPr>
        <w:t>;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Wilson’s test to rule in or out</w:t>
      </w:r>
      <w:r w:rsidR="001A3133" w:rsidRPr="00A445A7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o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steochondral defect</w:t>
      </w:r>
      <w:r w:rsidR="00E20C66">
        <w:rPr>
          <w:rFonts w:ascii="Aptos" w:hAnsi="Aptos" w:cs="Aptos" w:eastAsia="Aptos"/>
          <w:color w:val="000000"/>
          <w:sz w:val="24"/>
          <w:szCs w:val="24"/>
        </w:rPr>
        <w:t>;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or Thessaly’s test,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d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eep squat,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j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oint line tenderness, or McMurray’s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est to rule in or out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m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eniscus tear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