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C218" w14:textId="31B88FBB" w:rsidR="00304E23" w:rsidRPr="00B074EB" w:rsidRDefault="004F1191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 w:rsidR="00EE625A" w:rsidRPr="00B074EB">
        <w:rPr>
          <w:rFonts w:ascii="Aptos" w:hAnsi="Aptos" w:eastAsia="Aptos" w:cs="Aptos"/>
          <w:color w:val="000000"/>
          <w:sz w:val="40"/>
          <w:szCs w:val="40"/>
        </w:rPr>
        <w:t>Mountain Biking</w:t>
      </w: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 SP</w:t>
      </w:r>
      <w:r w:rsidR="004B46DC" w:rsidRPr="00B074EB">
        <w:rPr>
          <w:rFonts w:ascii="Aptos" w:hAnsi="Aptos" w:eastAsia="Aptos" w:cs="Aptos"/>
          <w:color w:val="000000"/>
          <w:sz w:val="40"/>
          <w:szCs w:val="40"/>
        </w:rPr>
        <w:t xml:space="preserve"> and EP</w:t>
      </w:r>
    </w:p>
    <w:p w14:paraId="248E6FA6" w14:textId="54015E73" w:rsidR="001E04AE" w:rsidRPr="00B074EB" w:rsidRDefault="001E04AE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Standardized Patient for Seizure While Biking</w:t>
      </w:r>
    </w:p>
    <w:p w14:paraId="16904B14" w14:textId="67A0D82B" w:rsidR="005C4E72" w:rsidRPr="00B074EB" w:rsidRDefault="39D79DE5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The SP will open the eyes about </w:t>
      </w:r>
      <w:r w:rsidR="00684CD9" w:rsidRPr="006A7ECA">
        <w:rPr>
          <w:rFonts w:ascii="Aptos" w:hAnsi="Aptos" w:eastAsia="Aptos" w:cs="Aptos"/>
          <w:color w:val="000000"/>
          <w:sz w:val="24"/>
          <w:szCs w:val="24"/>
        </w:rPr>
        <w:t>one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 xml:space="preserve"> minute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after the arrival of the AT.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The SP will be postictal.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SP is not belligerent or uncooperative but is not responsive to request</w:t>
      </w:r>
      <w:r w:rsidR="0052311C">
        <w:rPr>
          <w:rFonts w:ascii="Aptos" w:hAnsi="Aptos" w:eastAsia="Aptos" w:cs="Aptos"/>
          <w:color w:val="000000"/>
          <w:sz w:val="24"/>
          <w:szCs w:val="24"/>
        </w:rPr>
        <w:t>s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for name, movement commands</w:t>
      </w:r>
      <w:r w:rsidR="0052311C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or other commands.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SP can be silent, make sounds, or simply move a little. SP can choose a small repetitive postictal movement (</w:t>
      </w:r>
      <w:r w:rsidR="0052311C">
        <w:rPr>
          <w:rFonts w:ascii="Aptos" w:hAnsi="Aptos" w:eastAsia="Aptos" w:cs="Aptos"/>
          <w:color w:val="000000"/>
          <w:sz w:val="24"/>
          <w:szCs w:val="24"/>
        </w:rPr>
        <w:t xml:space="preserve">e.g.,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lip smacking, tremor in hand,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etc</w:t>
      </w:r>
      <w:r>
        <w:rPr>
          <w:rFonts w:ascii="Aptos" w:hAnsi="Aptos" w:eastAsia="Aptos" w:cs="Aptos"/>
          <w:color w:val="000000"/>
          <w:sz w:val="24"/>
          <w:szCs w:val="24"/>
        </w:rPr>
        <w:t>.) if the SP prefers.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There is no life</w:t>
      </w:r>
      <w:r w:rsidR="0052311C">
        <w:rPr>
          <w:rFonts w:ascii="Aptos" w:hAnsi="Aptos" w:eastAsia="Aptos" w:cs="Aptos"/>
          <w:color w:val="000000"/>
          <w:sz w:val="24"/>
          <w:szCs w:val="24"/>
        </w:rPr>
        <w:t>-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or limb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-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threatening emergency. This patient has a long postictal state that lasts about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15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before </w:t>
      </w:r>
      <w:r w:rsidR="0052311C">
        <w:rPr>
          <w:rFonts w:ascii="Aptos" w:hAnsi="Aptos" w:eastAsia="Aptos" w:cs="Aptos"/>
          <w:color w:val="000000"/>
          <w:sz w:val="24"/>
          <w:szCs w:val="24"/>
        </w:rPr>
        <w:t xml:space="preserve">becoming </w:t>
      </w:r>
      <w:r>
        <w:rPr>
          <w:rFonts w:ascii="Aptos" w:hAnsi="Aptos" w:eastAsia="Aptos" w:cs="Aptos"/>
          <w:color w:val="000000"/>
          <w:sz w:val="24"/>
          <w:szCs w:val="24"/>
        </w:rPr>
        <w:t>responsive, coherent, and able to follow commands.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So, while the AT is there, they are conscious but not responsive to AT.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2311C">
        <w:rPr>
          <w:rFonts w:ascii="Aptos" w:hAnsi="Aptos" w:eastAsia="Aptos" w:cs="Aptos"/>
          <w:color w:val="000000"/>
          <w:sz w:val="24"/>
          <w:szCs w:val="24"/>
        </w:rPr>
        <w:t>Withdraws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from pain but does not localize.</w:t>
      </w:r>
      <w:r w:rsidR="00632CAE">
        <w:rPr>
          <w:rFonts w:ascii="Aptos" w:hAnsi="Aptos" w:eastAsia="Aptos" w:cs="Aptos"/>
          <w:color w:val="000000"/>
          <w:sz w:val="24"/>
          <w:szCs w:val="24"/>
        </w:rPr>
        <w:t xml:space="preserve"> If the SP approves, I </w:t>
      </w:r>
      <w:r w:rsidR="009A590C">
        <w:rPr>
          <w:rFonts w:ascii="Aptos" w:hAnsi="Aptos" w:eastAsia="Aptos" w:cs="Aptos"/>
          <w:color w:val="000000"/>
          <w:sz w:val="24"/>
          <w:szCs w:val="24"/>
        </w:rPr>
        <w:t xml:space="preserve">would </w:t>
      </w:r>
      <w:r w:rsidR="00632CAE">
        <w:rPr>
          <w:rFonts w:ascii="Aptos" w:hAnsi="Aptos" w:eastAsia="Aptos" w:cs="Aptos"/>
          <w:color w:val="000000"/>
          <w:sz w:val="24"/>
          <w:szCs w:val="24"/>
        </w:rPr>
        <w:t>like to have a piece of gum in the SP</w:t>
      </w:r>
      <w:r w:rsidR="009A590C">
        <w:rPr>
          <w:rFonts w:ascii="Aptos" w:hAnsi="Aptos" w:eastAsia="Aptos" w:cs="Aptos"/>
          <w:color w:val="000000"/>
          <w:sz w:val="24"/>
          <w:szCs w:val="24"/>
        </w:rPr>
        <w:t>’</w:t>
      </w:r>
      <w:r w:rsidR="00632CAE">
        <w:rPr>
          <w:rFonts w:ascii="Aptos" w:hAnsi="Aptos" w:eastAsia="Aptos" w:cs="Aptos"/>
          <w:color w:val="000000"/>
          <w:sz w:val="24"/>
          <w:szCs w:val="24"/>
        </w:rPr>
        <w:t>s mouth. This confirms that the HCP looks in and, preferably, removes this potential airway hazard.</w:t>
      </w:r>
    </w:p>
    <w:p w14:paraId="3A9E293D" w14:textId="55528925" w:rsidR="005C4E72" w:rsidRPr="00B074EB" w:rsidRDefault="005C4E72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All vitals are as found except </w:t>
      </w:r>
      <w:r w:rsidR="0052311C">
        <w:rPr>
          <w:rFonts w:ascii="Aptos" w:hAnsi="Aptos" w:eastAsia="Aptos" w:cs="Aptos"/>
          <w:color w:val="000000"/>
          <w:sz w:val="24"/>
          <w:szCs w:val="24"/>
        </w:rPr>
        <w:t>l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evel of </w:t>
      </w:r>
      <w:r w:rsidR="0052311C">
        <w:rPr>
          <w:rFonts w:ascii="Aptos" w:hAnsi="Aptos" w:eastAsia="Aptos" w:cs="Aptos"/>
          <w:color w:val="000000"/>
          <w:sz w:val="24"/>
          <w:szCs w:val="24"/>
        </w:rPr>
        <w:t>c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onsciousness (you are postictal) and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Sp</w:t>
      </w:r>
      <w:r w:rsidR="00684CD9" w:rsidRPr="006A7ECA">
        <w:rPr>
          <w:rFonts w:ascii="Aptos" w:hAnsi="Aptos" w:eastAsia="Aptos" w:cs="Aptos"/>
          <w:color w:val="000000"/>
          <w:sz w:val="24"/>
          <w:szCs w:val="24"/>
        </w:rPr>
        <w:t>O</w:t>
      </w:r>
      <w:r w:rsidRPr="006A7ECA">
        <w:rPr>
          <w:rFonts w:ascii="Aptos" w:hAnsi="Aptos" w:eastAsia="Aptos" w:cs="Aptos"/>
          <w:color w:val="000000"/>
          <w:sz w:val="24"/>
          <w:szCs w:val="24"/>
          <w:vertAlign w:val="subscript"/>
        </w:rPr>
        <w:t>2</w:t>
      </w:r>
      <w:r w:rsidR="00684CD9" w:rsidRPr="006A7ECA">
        <w:rPr>
          <w:rFonts w:ascii="Aptos" w:hAnsi="Aptos" w:eastAsia="Aptos" w:cs="Aptos"/>
          <w:color w:val="000000"/>
          <w:sz w:val="24"/>
          <w:szCs w:val="24"/>
        </w:rPr>
        <w:t>—</w:t>
      </w:r>
      <w:r w:rsidR="005A376D">
        <w:rPr>
          <w:rFonts w:ascii="Aptos" w:hAnsi="Aptos" w:eastAsia="Aptos" w:cs="Aptos"/>
          <w:color w:val="000000"/>
          <w:sz w:val="24"/>
          <w:szCs w:val="24"/>
        </w:rPr>
        <w:t>o</w:t>
      </w:r>
      <w:r>
        <w:rPr>
          <w:rFonts w:ascii="Aptos" w:hAnsi="Aptos" w:eastAsia="Aptos" w:cs="Aptos"/>
          <w:color w:val="000000"/>
          <w:sz w:val="24"/>
          <w:szCs w:val="24"/>
        </w:rPr>
        <w:t>xygen.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Oxygen will be at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92</w:t>
      </w:r>
      <w:r w:rsidR="00684CD9">
        <w:rPr>
          <w:rFonts w:ascii="Aptos" w:hAnsi="Aptos" w:eastAsia="Aptos" w:cs="Aptos"/>
          <w:color w:val="000000"/>
          <w:sz w:val="24"/>
          <w:szCs w:val="24"/>
        </w:rPr>
        <w:t xml:space="preserve"> percent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4F7B4C59" w14:textId="46F5B34A" w:rsidR="00324DB0" w:rsidRPr="00B074EB" w:rsidRDefault="005C4E72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When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you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fell off </w:t>
      </w:r>
      <w:r w:rsidR="0052311C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bike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>,</w:t>
      </w:r>
      <w:r w:rsidR="00632CAE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you</w:t>
      </w:r>
      <w:r w:rsidR="00632CAE">
        <w:rPr>
          <w:rFonts w:ascii="Aptos" w:hAnsi="Aptos" w:eastAsia="Aptos" w:cs="Aptos"/>
          <w:color w:val="000000"/>
          <w:sz w:val="24"/>
          <w:szCs w:val="24"/>
        </w:rPr>
        <w:t xml:space="preserve"> had already slowed down. It was not a crash but rather a stop and slow fall to the ground while seizing.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Your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face rubbed the ground,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your</w:t>
      </w:r>
      <w:r w:rsidR="0052311C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shin caught in the pedal</w:t>
      </w:r>
      <w:r w:rsidR="0052311C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your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butt scraped along a tree as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you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tried to 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>stop</w:t>
      </w:r>
      <w:r w:rsidR="00641BB2">
        <w:rPr>
          <w:rFonts w:ascii="Aptos" w:hAnsi="Aptos" w:eastAsia="Aptos" w:cs="Aptos"/>
          <w:color w:val="000000"/>
          <w:sz w:val="24"/>
          <w:szCs w:val="24"/>
        </w:rPr>
        <w:t xml:space="preserve"> or brace the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41BB2">
        <w:rPr>
          <w:rFonts w:ascii="Aptos" w:hAnsi="Aptos" w:eastAsia="Aptos" w:cs="Aptos"/>
          <w:color w:val="000000"/>
          <w:sz w:val="24"/>
          <w:szCs w:val="24"/>
        </w:rPr>
        <w:t>descent to the ground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No serious injury or serious bleeding.</w:t>
      </w:r>
    </w:p>
    <w:p w14:paraId="7C100F7D" w14:textId="61A8CE60" w:rsidR="00096117" w:rsidRPr="00B074EB" w:rsidRDefault="2E21CCB1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Embedded Personnel for Seizure </w:t>
      </w:r>
      <w:r w:rsidR="00342BC1" w:rsidRPr="00B074EB">
        <w:rPr>
          <w:rFonts w:ascii="Aptos" w:hAnsi="Aptos" w:eastAsia="Aptos" w:cs="Aptos"/>
          <w:color w:val="000000"/>
          <w:sz w:val="24"/>
          <w:szCs w:val="24"/>
        </w:rPr>
        <w:t>While Biking</w:t>
      </w:r>
    </w:p>
    <w:p w14:paraId="5E048198" w14:textId="7ED16CAE" w:rsidR="005C4E72" w:rsidRPr="00B074EB" w:rsidRDefault="2E21CCB1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The proctor can also be 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>EP</w:t>
      </w:r>
      <w:r w:rsidR="0052311C" w:rsidRPr="006A7ECA">
        <w:rPr>
          <w:rFonts w:ascii="Aptos" w:hAnsi="Aptos" w:eastAsia="Aptos" w:cs="Aptos"/>
          <w:color w:val="000000"/>
          <w:sz w:val="24"/>
          <w:szCs w:val="24"/>
        </w:rPr>
        <w:t>—</w:t>
      </w:r>
      <w:r>
        <w:rPr>
          <w:rFonts w:ascii="Aptos" w:hAnsi="Aptos" w:eastAsia="Aptos" w:cs="Aptos"/>
          <w:color w:val="000000"/>
          <w:sz w:val="24"/>
          <w:szCs w:val="24"/>
        </w:rPr>
        <w:t>a bystander</w:t>
      </w:r>
      <w:r w:rsidR="0052311C" w:rsidRPr="006A7ECA">
        <w:rPr>
          <w:rFonts w:ascii="Aptos" w:hAnsi="Aptos" w:eastAsia="Aptos" w:cs="Aptos"/>
          <w:color w:val="000000"/>
          <w:sz w:val="24"/>
          <w:szCs w:val="24"/>
        </w:rPr>
        <w:t>—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and 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 xml:space="preserve">provide a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history related to seizures. The proctor will relate that the biker has a history of seizures.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The biker has epilepsy</w:t>
      </w:r>
      <w:r w:rsidR="002154CD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and it is usually controlled by medications. The friend/bystander/proctor has no idea what 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>medications the patient takes or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154CD">
        <w:rPr>
          <w:rFonts w:ascii="Aptos" w:hAnsi="Aptos" w:eastAsia="Aptos" w:cs="Aptos"/>
          <w:color w:val="000000"/>
          <w:sz w:val="24"/>
          <w:szCs w:val="24"/>
        </w:rPr>
        <w:t>whether</w:t>
      </w:r>
      <w:r w:rsidR="002154CD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any were taken this morning. 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 xml:space="preserve">The EP is more of an acquaintance. The EP 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>regularly sees this athlete at other competitions and has social contact at events but no serious friendship or contact outside of racing events.</w:t>
      </w:r>
    </w:p>
    <w:p w14:paraId="3EA15DC8" w14:textId="77777777" w:rsidR="00E31916" w:rsidRPr="00B074EB" w:rsidRDefault="00E31916" w:rsidP="00324DB0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7B1A11CE" w14:textId="727744A9" w:rsidR="00E31916" w:rsidRPr="00B074EB" w:rsidRDefault="00E31916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2154CD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</w:t>
      </w:r>
      <w:r w:rsidR="002154CD">
        <w:rPr>
          <w:rFonts w:ascii="Aptos" w:eastAsia="Aptos" w:hAnsi="Aptos" w:cs="Aptos"/>
          <w:color w:val="000000"/>
          <w:sz w:val="24"/>
          <w:szCs w:val="24"/>
        </w:rPr>
        <w:t>;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2154CD">
        <w:rPr>
          <w:rFonts w:ascii="Aptos" w:eastAsia="Aptos" w:hAnsi="Aptos" w:cs="Aptos"/>
          <w:color w:val="000000"/>
          <w:sz w:val="24"/>
          <w:szCs w:val="24"/>
        </w:rPr>
        <w:t>t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ime</w:t>
      </w:r>
      <w:r w:rsidR="002154CD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out” is used to immediately stop a simulation. As the standardized patient</w:t>
      </w:r>
      <w:r w:rsidR="004D7D71">
        <w:rPr>
          <w:rFonts w:ascii="Aptos" w:eastAsia="Aptos" w:hAnsi="Aptos" w:cs="Aptos"/>
          <w:color w:val="000000"/>
          <w:sz w:val="24"/>
          <w:szCs w:val="24"/>
        </w:rPr>
        <w:t>,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2154CD">
        <w:rPr>
          <w:rFonts w:ascii="Aptos" w:eastAsia="Aptos" w:hAnsi="Aptos" w:cs="Aptos"/>
          <w:color w:val="000000"/>
          <w:sz w:val="24"/>
          <w:szCs w:val="24"/>
        </w:rPr>
        <w:t>en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sure you</w:t>
      </w:r>
      <w:r w:rsidR="002154CD">
        <w:rPr>
          <w:rFonts w:ascii="Aptos" w:eastAsia="Aptos" w:hAnsi="Aptos" w:cs="Aptos"/>
          <w:color w:val="000000"/>
          <w:sz w:val="24"/>
          <w:szCs w:val="24"/>
        </w:rPr>
        <w:t>r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2154CD">
        <w:rPr>
          <w:rFonts w:ascii="Aptos" w:eastAsia="Aptos" w:hAnsi="Aptos" w:cs="Aptos"/>
          <w:color w:val="000000"/>
          <w:sz w:val="24"/>
          <w:szCs w:val="24"/>
        </w:rPr>
        <w:t>ty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2154CD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EF0D9C"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