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A4EB1" w14:textId="685F4BF9" w:rsidR="00463A37" w:rsidRPr="007E419D" w:rsidRDefault="00452A9B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proofErr w:type="spellStart"/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P</w:t>
      </w:r>
      <w:r>
        <w:rPr>
          <w:rFonts w:ascii="Aptos" w:hAnsi="Aptos" w:cs="Aptos" w:eastAsia="Aptos"/>
          <w:bCs/>
          <w:color w:val="000000"/>
          <w:sz w:val="40"/>
          <w:szCs w:val="40"/>
        </w:rPr>
        <w:t>ostsimulation</w:t>
      </w:r>
      <w:proofErr w:type="spellEnd"/>
      <w:r>
        <w:rPr>
          <w:rFonts w:ascii="Aptos" w:hAnsi="Aptos" w:cs="Aptos" w:eastAsia="Aptos"/>
          <w:bCs/>
          <w:color w:val="000000"/>
          <w:sz w:val="40"/>
          <w:szCs w:val="40"/>
        </w:rPr>
        <w:t xml:space="preserve"> Activity </w:t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>2</w:t>
      </w:r>
      <w:r w:rsidR="001E33CD">
        <w:rPr>
          <w:rFonts w:ascii="Aptos" w:hAnsi="Aptos" w:cs="Aptos" w:eastAsia="Aptos"/>
          <w:bCs/>
          <w:color w:val="000000"/>
          <w:sz w:val="40"/>
          <w:szCs w:val="40"/>
        </w:rPr>
        <w:t xml:space="preserve">: </w:t>
      </w:r>
      <w:r>
        <w:rPr>
          <w:rFonts w:ascii="Aptos" w:hAnsi="Aptos" w:cs="Aptos" w:eastAsia="Aptos"/>
          <w:bCs/>
          <w:color w:val="000000"/>
          <w:sz w:val="40"/>
          <w:szCs w:val="40"/>
        </w:rPr>
        <w:t>Communication</w:t>
      </w:r>
    </w:p>
    <w:p w14:paraId="7F498D3A" w14:textId="29110781" w:rsidR="00463A37" w:rsidRPr="007E419D" w:rsidRDefault="00463A37" w:rsidP="00071E32">
      <w:pPr>
        <w:spacing w:line="480" w:lineRule="auto"/>
        <w:rPr>
          <w:rFonts w:ascii="Times New Roman" w:hAnsi="Times New Roman" w:cs="Times New Roman"/>
          <w:bCs/>
          <w:color w:val="000000"/>
        </w:rPr>
      </w:pPr>
      <w:r>
        <w:rPr>
          <w:rFonts w:ascii="Aptos" w:hAnsi="Aptos" w:cs="Aptos" w:eastAsia="Aptos"/>
          <w:bCs/>
          <w:color w:val="000000"/>
        </w:rPr>
        <w:t>In writing, reflect on how communication improved your patient care or made it more difficult or less su</w:t>
      </w:r>
      <w:r w:rsidRPr="00D139F2">
        <w:rPr>
          <w:rFonts w:ascii="Aptos" w:hAnsi="Aptos" w:cs="Aptos" w:eastAsia="Aptos"/>
          <w:bCs/>
          <w:color w:val="000000"/>
        </w:rPr>
        <w:t>cc</w:t>
      </w:r>
      <w:r>
        <w:rPr>
          <w:rFonts w:ascii="Aptos" w:hAnsi="Aptos" w:cs="Aptos" w:eastAsia="Aptos"/>
          <w:bCs/>
          <w:color w:val="000000"/>
        </w:rPr>
        <w:t>essful. What changes should be made to better ensure that patient care (after provider safety)</w:t>
      </w:r>
      <w:r w:rsidR="00ED6B65">
        <w:rPr>
          <w:rFonts w:ascii="Aptos" w:hAnsi="Aptos" w:cs="Aptos" w:eastAsia="Aptos"/>
          <w:bCs/>
          <w:color w:val="000000"/>
        </w:rPr>
        <w:t xml:space="preserve"> with effective communication</w:t>
      </w:r>
      <w:r>
        <w:rPr>
          <w:rFonts w:ascii="Aptos" w:hAnsi="Aptos" w:cs="Aptos" w:eastAsia="Aptos"/>
          <w:bCs/>
          <w:color w:val="000000"/>
        </w:rPr>
        <w:t xml:space="preserve"> is the most important aspect of the EAP?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