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E2893" w14:textId="55C570F8" w:rsidR="00C81173" w:rsidRPr="000202C2" w:rsidRDefault="00A77047" w:rsidP="000202C2">
      <w:pPr>
        <w:pStyle w:val="Heading1"/>
      </w:pPr>
      <w:r w:rsidRPr="000202C2">
        <w:t>Presimulation Activity</w:t>
      </w:r>
      <w:r w:rsidR="5098581F" w:rsidRPr="000202C2">
        <w:t xml:space="preserve"> 2: Palpation</w:t>
      </w:r>
    </w:p>
    <w:p w14:paraId="2460A442" w14:textId="14630AEC" w:rsidR="00A77047" w:rsidRPr="00A77047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A detailed understanding of the hip and sacroiliac joint anatomy is essential for this simulation. With a partner, please practice locating the following</w:t>
      </w:r>
      <w:r>
        <w:rPr>
          <w:color w:val="000000"/>
        </w:rPr>
        <w:t xml:space="preserve"> </w:t>
      </w:r>
      <w:r w:rsidRPr="00A77047">
        <w:rPr>
          <w:color w:val="000000"/>
        </w:rPr>
        <w:t>landmarks on a person. Submit the name of the person you practiced with, as well as any landmarks that you were unable to find.</w:t>
      </w:r>
    </w:p>
    <w:p w14:paraId="2A8A4B86" w14:textId="47FC071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Anterior superior iliac spine</w:t>
      </w:r>
    </w:p>
    <w:p w14:paraId="16801B77" w14:textId="0F3CE3D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Anterior inferior iliac spine</w:t>
      </w:r>
    </w:p>
    <w:p w14:paraId="4BAA5828" w14:textId="1782351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Proximal rectus femoris tendon</w:t>
      </w:r>
    </w:p>
    <w:p w14:paraId="6104CBA6" w14:textId="57665AB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Iliac crest</w:t>
      </w:r>
    </w:p>
    <w:p w14:paraId="10058656" w14:textId="751612A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Greater trochanter</w:t>
      </w:r>
    </w:p>
    <w:p w14:paraId="3EFF3B5A" w14:textId="49E447E9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Tensor fascia latae</w:t>
      </w:r>
    </w:p>
    <w:p w14:paraId="6094C8AE" w14:textId="76934E3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Iliotibial band</w:t>
      </w:r>
    </w:p>
    <w:p w14:paraId="46E3A502" w14:textId="7090D36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Posterior superior iliac spine</w:t>
      </w:r>
    </w:p>
    <w:p w14:paraId="263E29DA" w14:textId="5838B07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Sacroiliac joint</w:t>
      </w:r>
    </w:p>
    <w:p w14:paraId="39D847CB" w14:textId="4DC5040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Sacrum</w:t>
      </w:r>
    </w:p>
    <w:p w14:paraId="3947080B" w14:textId="6EA5E31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Ischial tuberosity</w:t>
      </w:r>
    </w:p>
    <w:p w14:paraId="750C6AE7" w14:textId="27A155B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Proximal hamstring tendons</w:t>
      </w:r>
    </w:p>
    <w:p w14:paraId="786E291C" w14:textId="7777777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Gluteus medius</w:t>
      </w:r>
    </w:p>
    <w:sectPr w:rsidR="00A77047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4B6DE" w14:textId="77777777" w:rsidR="00297ED4" w:rsidRDefault="00297ED4">
      <w:r>
        <w:separator/>
      </w:r>
    </w:p>
  </w:endnote>
  <w:endnote w:type="continuationSeparator" w:id="0">
    <w:p w14:paraId="689A964B" w14:textId="77777777" w:rsidR="00297ED4" w:rsidRDefault="00297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115EA" w14:textId="77777777" w:rsidR="00120EF9" w:rsidRDefault="00297ED4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68B4A" w14:textId="77777777" w:rsidR="00297ED4" w:rsidRDefault="00297ED4">
      <w:r>
        <w:separator/>
      </w:r>
    </w:p>
  </w:footnote>
  <w:footnote w:type="continuationSeparator" w:id="0">
    <w:p w14:paraId="55584CE2" w14:textId="77777777" w:rsidR="00297ED4" w:rsidRDefault="00297E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202C2"/>
    <w:rsid w:val="000925A7"/>
    <w:rsid w:val="000A177B"/>
    <w:rsid w:val="000C110F"/>
    <w:rsid w:val="000D19CE"/>
    <w:rsid w:val="000D52A6"/>
    <w:rsid w:val="00104CE7"/>
    <w:rsid w:val="00120EF9"/>
    <w:rsid w:val="00132C28"/>
    <w:rsid w:val="0017229E"/>
    <w:rsid w:val="00185C84"/>
    <w:rsid w:val="001B3BAA"/>
    <w:rsid w:val="00297ED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