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1099882" w14:textId="384D5450" w:rsidR="003E7D7D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lastRenderedPageBreak/>
        <w:t>Presimulation Activity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2</w:t>
      </w:r>
      <w:r w:rsidR="000F04F0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Special Tests</w:t>
      </w:r>
    </w:p>
    <w:p w14:paraId="72E0BC02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Using your textbook or other source, review the following special tests for a meniscus injury: </w:t>
      </w:r>
    </w:p>
    <w:p w14:paraId="32999256" w14:textId="50BB9EF8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Apley’s</w:t>
      </w:r>
    </w:p>
    <w:p w14:paraId="488FBF97" w14:textId="36CF1CE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McMurray</w:t>
      </w:r>
    </w:p>
    <w:p w14:paraId="4DB5CF3C" w14:textId="668371E5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Thessaly’s</w:t>
      </w:r>
    </w:p>
    <w:p w14:paraId="52DC004C" w14:textId="53B701B6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Joint line tenderness</w:t>
      </w:r>
    </w:p>
    <w:p w14:paraId="5D0432BB" w14:textId="1A5276D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Deep squat</w:t>
      </w:r>
    </w:p>
    <w:p w14:paraId="7DFE8CCC" w14:textId="6C506D97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Other tests</w:t>
      </w:r>
    </w:p>
    <w:p w14:paraId="4E33D0B3" w14:textId="19A5EDC0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You can also find general information on management, anatomy, and other information related to the meniscus by searching for meniscal lesions.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Special Tests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